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FE" w:rsidRPr="00251CB9" w:rsidRDefault="009C63FE" w:rsidP="008104E3">
      <w:pPr>
        <w:spacing w:after="0" w:line="240" w:lineRule="auto"/>
        <w:rPr>
          <w:rFonts w:ascii="Arial" w:eastAsia="Times New Roman" w:hAnsi="Arial" w:cs="Arial"/>
          <w:sz w:val="24"/>
          <w:szCs w:val="24"/>
        </w:rPr>
      </w:pPr>
      <w:r w:rsidRPr="009C63FE">
        <w:rPr>
          <w:rFonts w:ascii="Arial" w:eastAsia="Times New Roman" w:hAnsi="Arial" w:cs="Arial"/>
          <w:b/>
          <w:sz w:val="24"/>
          <w:szCs w:val="24"/>
        </w:rPr>
        <w:t xml:space="preserve">Purpose: </w:t>
      </w:r>
      <w:r w:rsidRPr="009C63FE">
        <w:rPr>
          <w:rFonts w:ascii="Arial" w:eastAsia="Times New Roman" w:hAnsi="Arial" w:cs="Arial"/>
          <w:sz w:val="24"/>
          <w:szCs w:val="24"/>
        </w:rPr>
        <w:t xml:space="preserve">This FAQ provides </w:t>
      </w:r>
      <w:r w:rsidR="00FC696F">
        <w:rPr>
          <w:rFonts w:ascii="Arial" w:eastAsia="Times New Roman" w:hAnsi="Arial" w:cs="Arial"/>
          <w:sz w:val="24"/>
          <w:szCs w:val="24"/>
        </w:rPr>
        <w:t>answers to questions about 4-H b</w:t>
      </w:r>
      <w:r w:rsidRPr="009C63FE">
        <w:rPr>
          <w:rFonts w:ascii="Arial" w:eastAsia="Times New Roman" w:hAnsi="Arial" w:cs="Arial"/>
          <w:sz w:val="24"/>
          <w:szCs w:val="24"/>
        </w:rPr>
        <w:t>anking policies in the 4-H Youth Development Program (YDP) and assist in policy implementation and interpretation</w:t>
      </w:r>
      <w:r w:rsidRPr="009C63FE">
        <w:rPr>
          <w:rFonts w:ascii="Arial" w:eastAsia="Times New Roman" w:hAnsi="Arial" w:cs="Arial"/>
          <w:i/>
          <w:sz w:val="24"/>
          <w:szCs w:val="24"/>
        </w:rPr>
        <w:t>.</w:t>
      </w:r>
      <w:r w:rsidR="00251CB9">
        <w:rPr>
          <w:rFonts w:ascii="Arial" w:eastAsia="Times New Roman" w:hAnsi="Arial" w:cs="Arial"/>
          <w:sz w:val="24"/>
          <w:szCs w:val="24"/>
        </w:rPr>
        <w:t xml:space="preserve"> </w:t>
      </w:r>
    </w:p>
    <w:p w:rsidR="009C63FE" w:rsidRPr="009C63FE" w:rsidRDefault="009C63FE" w:rsidP="008104E3">
      <w:pPr>
        <w:tabs>
          <w:tab w:val="left" w:pos="1350"/>
        </w:tabs>
        <w:spacing w:after="0" w:line="240" w:lineRule="auto"/>
        <w:jc w:val="both"/>
        <w:rPr>
          <w:rFonts w:ascii="Arial" w:eastAsia="Times New Roman" w:hAnsi="Arial" w:cs="Arial"/>
          <w:sz w:val="24"/>
          <w:szCs w:val="24"/>
        </w:rPr>
      </w:pPr>
      <w:r w:rsidRPr="009C63FE">
        <w:rPr>
          <w:rFonts w:ascii="Arial" w:eastAsia="Times New Roman" w:hAnsi="Arial" w:cs="Arial"/>
          <w:sz w:val="24"/>
          <w:szCs w:val="24"/>
        </w:rPr>
        <w:tab/>
      </w:r>
    </w:p>
    <w:p w:rsidR="009C63FE" w:rsidRPr="009C63FE" w:rsidRDefault="009C63FE" w:rsidP="008104E3">
      <w:pPr>
        <w:numPr>
          <w:ilvl w:val="0"/>
          <w:numId w:val="5"/>
        </w:numPr>
        <w:spacing w:after="0" w:line="240" w:lineRule="auto"/>
        <w:rPr>
          <w:rFonts w:ascii="Arial" w:eastAsia="Times New Roman" w:hAnsi="Arial" w:cs="Arial"/>
          <w:b/>
          <w:sz w:val="24"/>
          <w:szCs w:val="24"/>
        </w:rPr>
      </w:pPr>
      <w:r w:rsidRPr="009C63FE">
        <w:rPr>
          <w:rFonts w:ascii="Arial" w:eastAsia="Times New Roman" w:hAnsi="Arial" w:cs="Arial"/>
          <w:b/>
          <w:sz w:val="24"/>
          <w:szCs w:val="24"/>
        </w:rPr>
        <w:t>Why is the county office the address of record?</w:t>
      </w:r>
    </w:p>
    <w:p w:rsidR="009C63FE" w:rsidRPr="009C63FE" w:rsidRDefault="009C63FE" w:rsidP="008104E3">
      <w:pPr>
        <w:tabs>
          <w:tab w:val="num" w:pos="1080"/>
        </w:tabs>
        <w:spacing w:after="0" w:line="240" w:lineRule="auto"/>
        <w:jc w:val="both"/>
        <w:rPr>
          <w:rFonts w:ascii="Arial" w:eastAsia="Times New Roman" w:hAnsi="Arial" w:cs="Arial"/>
          <w:b/>
          <w:sz w:val="24"/>
          <w:szCs w:val="24"/>
        </w:rPr>
      </w:pPr>
    </w:p>
    <w:p w:rsidR="009C63FE" w:rsidRPr="009C63FE" w:rsidRDefault="009C63FE" w:rsidP="008104E3">
      <w:pPr>
        <w:tabs>
          <w:tab w:val="num" w:pos="1080"/>
        </w:tabs>
        <w:spacing w:after="0" w:line="240" w:lineRule="auto"/>
        <w:ind w:left="360"/>
        <w:rPr>
          <w:rFonts w:ascii="Arial" w:eastAsia="Times New Roman" w:hAnsi="Arial" w:cs="Arial"/>
          <w:i/>
          <w:sz w:val="24"/>
          <w:szCs w:val="24"/>
        </w:rPr>
      </w:pPr>
      <w:r w:rsidRPr="009C63FE">
        <w:rPr>
          <w:rFonts w:ascii="Arial" w:eastAsia="Times New Roman" w:hAnsi="Arial" w:cs="Arial"/>
          <w:i/>
          <w:sz w:val="24"/>
          <w:szCs w:val="24"/>
        </w:rPr>
        <w:t>Listing the UCCE county office as the address of record serves several purposes: 1) it provides better responses to UC Internal Audit No. 01A002 which concluded that UC financial control over 4-H financial accounts was insufficient, 2) eliminates the risk of disclosure of an employees’ financial and private information and 3) reduces the risk of treasurer/adult volunteer fraud and/or poor financial practices through a monthly rather than annual review of accounts, allowing UC to act on any questionable activity much earlier than is now possible.</w:t>
      </w:r>
    </w:p>
    <w:p w:rsidR="009C63FE" w:rsidRPr="009C63FE" w:rsidRDefault="009C63FE" w:rsidP="008104E3">
      <w:pPr>
        <w:spacing w:after="0" w:line="240" w:lineRule="auto"/>
        <w:jc w:val="both"/>
        <w:rPr>
          <w:rFonts w:ascii="Arial" w:eastAsia="Times New Roman" w:hAnsi="Arial" w:cs="Arial"/>
          <w:sz w:val="24"/>
          <w:szCs w:val="24"/>
        </w:rPr>
      </w:pPr>
    </w:p>
    <w:p w:rsidR="009C63FE" w:rsidRDefault="009C63FE" w:rsidP="008104E3">
      <w:pPr>
        <w:numPr>
          <w:ilvl w:val="0"/>
          <w:numId w:val="5"/>
        </w:numPr>
        <w:spacing w:after="0" w:line="240" w:lineRule="auto"/>
        <w:rPr>
          <w:rFonts w:ascii="Arial" w:eastAsia="Times New Roman" w:hAnsi="Arial" w:cs="Arial"/>
          <w:b/>
          <w:sz w:val="24"/>
          <w:szCs w:val="24"/>
        </w:rPr>
      </w:pPr>
      <w:r w:rsidRPr="009C63FE">
        <w:rPr>
          <w:rFonts w:ascii="Arial" w:eastAsia="Times New Roman" w:hAnsi="Arial" w:cs="Arial"/>
          <w:b/>
          <w:sz w:val="24"/>
          <w:szCs w:val="24"/>
        </w:rPr>
        <w:t>W</w:t>
      </w:r>
      <w:r w:rsidR="001A1D0C">
        <w:rPr>
          <w:rFonts w:ascii="Arial" w:eastAsia="Times New Roman" w:hAnsi="Arial" w:cs="Arial"/>
          <w:b/>
          <w:sz w:val="24"/>
          <w:szCs w:val="24"/>
        </w:rPr>
        <w:t>hat are the advantages to this b</w:t>
      </w:r>
      <w:r w:rsidRPr="009C63FE">
        <w:rPr>
          <w:rFonts w:ascii="Arial" w:eastAsia="Times New Roman" w:hAnsi="Arial" w:cs="Arial"/>
          <w:b/>
          <w:sz w:val="24"/>
          <w:szCs w:val="24"/>
        </w:rPr>
        <w:t xml:space="preserve">anking policy? </w:t>
      </w:r>
    </w:p>
    <w:p w:rsidR="009C63FE" w:rsidRPr="009C63FE" w:rsidRDefault="009C63FE" w:rsidP="008104E3">
      <w:pPr>
        <w:spacing w:after="0" w:line="240" w:lineRule="auto"/>
        <w:ind w:left="360"/>
        <w:rPr>
          <w:rFonts w:ascii="Arial" w:eastAsia="Times New Roman" w:hAnsi="Arial" w:cs="Arial"/>
          <w:b/>
          <w:sz w:val="24"/>
          <w:szCs w:val="24"/>
        </w:rPr>
      </w:pPr>
    </w:p>
    <w:p w:rsidR="009C63FE" w:rsidRPr="009C63FE" w:rsidRDefault="009C63FE" w:rsidP="008104E3">
      <w:pPr>
        <w:tabs>
          <w:tab w:val="left" w:pos="360"/>
        </w:tabs>
        <w:spacing w:after="0" w:line="240" w:lineRule="auto"/>
        <w:ind w:left="360"/>
        <w:rPr>
          <w:rFonts w:ascii="Arial" w:eastAsia="Times New Roman" w:hAnsi="Arial" w:cs="Arial"/>
          <w:i/>
          <w:sz w:val="24"/>
          <w:szCs w:val="24"/>
        </w:rPr>
      </w:pPr>
      <w:r w:rsidRPr="009C63FE">
        <w:rPr>
          <w:rFonts w:ascii="Arial" w:eastAsia="Times New Roman" w:hAnsi="Arial" w:cs="Arial"/>
          <w:i/>
          <w:sz w:val="24"/>
          <w:szCs w:val="24"/>
        </w:rPr>
        <w:t>The advantages are:</w:t>
      </w:r>
    </w:p>
    <w:p w:rsidR="009C63FE" w:rsidRPr="008104E3" w:rsidRDefault="009C63FE" w:rsidP="005C3402">
      <w:pPr>
        <w:numPr>
          <w:ilvl w:val="0"/>
          <w:numId w:val="4"/>
        </w:numPr>
        <w:tabs>
          <w:tab w:val="num" w:pos="240"/>
          <w:tab w:val="left" w:pos="1080"/>
        </w:tabs>
        <w:spacing w:after="0" w:line="240" w:lineRule="auto"/>
        <w:ind w:left="1080"/>
        <w:rPr>
          <w:rFonts w:ascii="Arial" w:eastAsia="Times New Roman" w:hAnsi="Arial" w:cs="Arial"/>
          <w:i/>
          <w:sz w:val="24"/>
          <w:szCs w:val="24"/>
        </w:rPr>
      </w:pPr>
      <w:r w:rsidRPr="009C63FE">
        <w:rPr>
          <w:rFonts w:ascii="Arial" w:eastAsia="Times New Roman" w:hAnsi="Arial" w:cs="Arial"/>
          <w:i/>
          <w:sz w:val="24"/>
          <w:szCs w:val="24"/>
        </w:rPr>
        <w:t xml:space="preserve">4-H bank </w:t>
      </w:r>
      <w:r w:rsidRPr="008104E3">
        <w:rPr>
          <w:rFonts w:ascii="Arial" w:eastAsia="Times New Roman" w:hAnsi="Arial" w:cs="Arial"/>
          <w:i/>
          <w:sz w:val="24"/>
          <w:szCs w:val="24"/>
        </w:rPr>
        <w:t xml:space="preserve">accounts have UC 4-H YDP staff oversight. </w:t>
      </w:r>
    </w:p>
    <w:p w:rsidR="009C63FE" w:rsidRPr="008104E3" w:rsidRDefault="008104E3" w:rsidP="005C3402">
      <w:pPr>
        <w:numPr>
          <w:ilvl w:val="0"/>
          <w:numId w:val="4"/>
        </w:numPr>
        <w:tabs>
          <w:tab w:val="num" w:pos="240"/>
          <w:tab w:val="left" w:pos="720"/>
          <w:tab w:val="left" w:pos="1080"/>
        </w:tabs>
        <w:spacing w:after="0" w:line="240" w:lineRule="auto"/>
        <w:ind w:left="1080"/>
        <w:rPr>
          <w:rFonts w:ascii="Arial" w:eastAsia="Times New Roman" w:hAnsi="Arial" w:cs="Arial"/>
          <w:i/>
          <w:sz w:val="24"/>
          <w:szCs w:val="24"/>
        </w:rPr>
      </w:pPr>
      <w:r w:rsidRPr="008104E3">
        <w:rPr>
          <w:rFonts w:ascii="Arial" w:eastAsia="Times New Roman" w:hAnsi="Arial" w:cs="Arial"/>
          <w:i/>
          <w:sz w:val="24"/>
          <w:szCs w:val="24"/>
        </w:rPr>
        <w:t>A</w:t>
      </w:r>
      <w:r w:rsidR="009C63FE" w:rsidRPr="008104E3">
        <w:rPr>
          <w:rFonts w:ascii="Arial" w:eastAsia="Times New Roman" w:hAnsi="Arial" w:cs="Arial"/>
          <w:i/>
          <w:sz w:val="24"/>
          <w:szCs w:val="24"/>
        </w:rPr>
        <w:t>llows 4-H YDP staff to verify that deposits are being made in a timely way.</w:t>
      </w:r>
    </w:p>
    <w:p w:rsidR="009C63FE" w:rsidRPr="009C63FE" w:rsidRDefault="009C63FE" w:rsidP="005C3402">
      <w:pPr>
        <w:numPr>
          <w:ilvl w:val="0"/>
          <w:numId w:val="4"/>
        </w:numPr>
        <w:tabs>
          <w:tab w:val="num" w:pos="240"/>
          <w:tab w:val="left" w:pos="720"/>
          <w:tab w:val="left" w:pos="1080"/>
        </w:tabs>
        <w:spacing w:after="0" w:line="240" w:lineRule="auto"/>
        <w:ind w:left="1080"/>
        <w:rPr>
          <w:rFonts w:ascii="Arial" w:eastAsia="Times New Roman" w:hAnsi="Arial" w:cs="Arial"/>
          <w:i/>
          <w:sz w:val="24"/>
          <w:szCs w:val="24"/>
        </w:rPr>
      </w:pPr>
      <w:r w:rsidRPr="008104E3">
        <w:rPr>
          <w:rFonts w:ascii="Arial" w:eastAsia="Times New Roman" w:hAnsi="Arial" w:cs="Arial"/>
          <w:i/>
          <w:sz w:val="24"/>
          <w:szCs w:val="24"/>
        </w:rPr>
        <w:t>Affords greater efficiency with respect to changes in 4-H club officers and 4-H adult volunteers, for example</w:t>
      </w:r>
      <w:r w:rsidRPr="009C63FE">
        <w:rPr>
          <w:rFonts w:ascii="Arial" w:eastAsia="Times New Roman" w:hAnsi="Arial" w:cs="Arial"/>
          <w:i/>
          <w:sz w:val="24"/>
          <w:szCs w:val="24"/>
        </w:rPr>
        <w:t xml:space="preserve">, a unit’s treasurer may change, but often the bank is not informed in a timely manner. However, the UCCE county office is usually aware of such changes and can ensure that the statement is forwarded to the correct address. </w:t>
      </w:r>
    </w:p>
    <w:p w:rsidR="009C63FE" w:rsidRPr="009C63FE" w:rsidRDefault="009C63FE" w:rsidP="005C3402">
      <w:pPr>
        <w:numPr>
          <w:ilvl w:val="0"/>
          <w:numId w:val="4"/>
        </w:numPr>
        <w:tabs>
          <w:tab w:val="num" w:pos="240"/>
          <w:tab w:val="left" w:pos="720"/>
          <w:tab w:val="left" w:pos="1080"/>
        </w:tabs>
        <w:spacing w:after="0" w:line="240" w:lineRule="auto"/>
        <w:ind w:left="1080"/>
        <w:rPr>
          <w:rFonts w:ascii="Arial" w:eastAsia="Times New Roman" w:hAnsi="Arial" w:cs="Arial"/>
          <w:i/>
          <w:sz w:val="24"/>
          <w:szCs w:val="24"/>
        </w:rPr>
      </w:pPr>
      <w:r w:rsidRPr="009C63FE">
        <w:rPr>
          <w:rFonts w:ascii="Arial" w:eastAsia="Times New Roman" w:hAnsi="Arial" w:cs="Arial"/>
          <w:i/>
          <w:sz w:val="24"/>
          <w:szCs w:val="24"/>
        </w:rPr>
        <w:t xml:space="preserve">Provides the UCCE </w:t>
      </w:r>
      <w:r w:rsidR="008104E3">
        <w:rPr>
          <w:rFonts w:ascii="Arial" w:eastAsia="Times New Roman" w:hAnsi="Arial" w:cs="Arial"/>
          <w:i/>
          <w:sz w:val="24"/>
          <w:szCs w:val="24"/>
        </w:rPr>
        <w:t xml:space="preserve">county </w:t>
      </w:r>
      <w:r w:rsidRPr="009C63FE">
        <w:rPr>
          <w:rFonts w:ascii="Arial" w:eastAsia="Times New Roman" w:hAnsi="Arial" w:cs="Arial"/>
          <w:i/>
          <w:sz w:val="24"/>
          <w:szCs w:val="24"/>
        </w:rPr>
        <w:t>office with any direct correspondence from the bank concerning the accounts.</w:t>
      </w:r>
    </w:p>
    <w:p w:rsidR="009C63FE" w:rsidRPr="009C63FE" w:rsidRDefault="009C63FE" w:rsidP="008104E3">
      <w:pPr>
        <w:spacing w:after="0" w:line="240" w:lineRule="auto"/>
        <w:jc w:val="both"/>
        <w:rPr>
          <w:rFonts w:ascii="Arial" w:eastAsia="Times New Roman" w:hAnsi="Arial" w:cs="Arial"/>
          <w:sz w:val="24"/>
          <w:szCs w:val="24"/>
        </w:rPr>
      </w:pPr>
    </w:p>
    <w:p w:rsidR="009C63FE" w:rsidRPr="009C63FE" w:rsidRDefault="009C63FE" w:rsidP="008104E3">
      <w:pPr>
        <w:numPr>
          <w:ilvl w:val="0"/>
          <w:numId w:val="5"/>
        </w:numPr>
        <w:spacing w:after="0" w:line="240" w:lineRule="auto"/>
        <w:rPr>
          <w:rFonts w:ascii="Arial" w:eastAsia="Times New Roman" w:hAnsi="Arial" w:cs="Arial"/>
          <w:b/>
          <w:sz w:val="24"/>
          <w:szCs w:val="24"/>
        </w:rPr>
      </w:pPr>
      <w:r w:rsidRPr="009C63FE">
        <w:rPr>
          <w:rFonts w:ascii="Arial" w:eastAsia="Times New Roman" w:hAnsi="Arial" w:cs="Arial"/>
          <w:b/>
          <w:sz w:val="24"/>
          <w:szCs w:val="24"/>
        </w:rPr>
        <w:t xml:space="preserve">Does this change apply to all 4-H units </w:t>
      </w:r>
      <w:r w:rsidR="008104E3">
        <w:rPr>
          <w:rFonts w:ascii="Arial" w:eastAsia="Times New Roman" w:hAnsi="Arial" w:cs="Arial"/>
          <w:b/>
          <w:sz w:val="24"/>
          <w:szCs w:val="24"/>
        </w:rPr>
        <w:t xml:space="preserve">and VMOs </w:t>
      </w:r>
      <w:r w:rsidRPr="009C63FE">
        <w:rPr>
          <w:rFonts w:ascii="Arial" w:eastAsia="Times New Roman" w:hAnsi="Arial" w:cs="Arial"/>
          <w:b/>
          <w:sz w:val="24"/>
          <w:szCs w:val="24"/>
        </w:rPr>
        <w:t>or only those with $1,500.00 or more?</w:t>
      </w:r>
    </w:p>
    <w:p w:rsidR="009C63FE" w:rsidRPr="009C63FE" w:rsidRDefault="009C63FE" w:rsidP="008104E3">
      <w:pPr>
        <w:spacing w:after="0" w:line="240" w:lineRule="auto"/>
        <w:jc w:val="both"/>
        <w:rPr>
          <w:rFonts w:ascii="Arial" w:eastAsia="Times New Roman" w:hAnsi="Arial" w:cs="Arial"/>
          <w:sz w:val="24"/>
          <w:szCs w:val="24"/>
        </w:rPr>
      </w:pPr>
    </w:p>
    <w:p w:rsidR="009C63FE" w:rsidRPr="009C63FE" w:rsidRDefault="009C63FE" w:rsidP="008104E3">
      <w:pPr>
        <w:tabs>
          <w:tab w:val="left" w:pos="360"/>
        </w:tabs>
        <w:spacing w:after="0" w:line="240" w:lineRule="auto"/>
        <w:ind w:left="360"/>
        <w:rPr>
          <w:rFonts w:ascii="Arial" w:eastAsia="Times New Roman" w:hAnsi="Arial" w:cs="Arial"/>
          <w:i/>
          <w:sz w:val="24"/>
          <w:szCs w:val="24"/>
        </w:rPr>
      </w:pPr>
      <w:r w:rsidRPr="009C63FE">
        <w:rPr>
          <w:rFonts w:ascii="Arial" w:eastAsia="Times New Roman" w:hAnsi="Arial" w:cs="Arial"/>
          <w:i/>
          <w:sz w:val="24"/>
          <w:szCs w:val="24"/>
        </w:rPr>
        <w:t xml:space="preserve">Implementation applies to </w:t>
      </w:r>
      <w:r w:rsidRPr="009C63FE">
        <w:rPr>
          <w:rFonts w:ascii="Arial" w:eastAsia="Times New Roman" w:hAnsi="Arial" w:cs="Arial"/>
          <w:i/>
          <w:sz w:val="24"/>
          <w:szCs w:val="24"/>
          <w:u w:val="single"/>
        </w:rPr>
        <w:t>all</w:t>
      </w:r>
      <w:r w:rsidRPr="009C63FE">
        <w:rPr>
          <w:rFonts w:ascii="Arial" w:eastAsia="Times New Roman" w:hAnsi="Arial" w:cs="Arial"/>
          <w:i/>
          <w:sz w:val="24"/>
          <w:szCs w:val="24"/>
        </w:rPr>
        <w:t xml:space="preserve"> 4-H financial accounts regardless of the financial assets. </w:t>
      </w:r>
    </w:p>
    <w:p w:rsidR="009C63FE" w:rsidRPr="009C63FE" w:rsidRDefault="009C63FE" w:rsidP="008104E3">
      <w:pPr>
        <w:spacing w:after="0" w:line="240" w:lineRule="auto"/>
        <w:rPr>
          <w:rFonts w:ascii="Arial" w:eastAsia="Times New Roman" w:hAnsi="Arial" w:cs="Arial"/>
          <w:sz w:val="24"/>
          <w:szCs w:val="24"/>
        </w:rPr>
      </w:pPr>
    </w:p>
    <w:p w:rsidR="009C63FE" w:rsidRPr="009C63FE" w:rsidRDefault="009C63FE" w:rsidP="008104E3">
      <w:pPr>
        <w:numPr>
          <w:ilvl w:val="0"/>
          <w:numId w:val="5"/>
        </w:numPr>
        <w:spacing w:after="0" w:line="240" w:lineRule="auto"/>
        <w:rPr>
          <w:rFonts w:ascii="Arial" w:eastAsia="Times New Roman" w:hAnsi="Arial" w:cs="Arial"/>
          <w:b/>
          <w:sz w:val="24"/>
          <w:szCs w:val="24"/>
        </w:rPr>
      </w:pPr>
      <w:r w:rsidRPr="009C63FE">
        <w:rPr>
          <w:rFonts w:ascii="Arial" w:eastAsia="Times New Roman" w:hAnsi="Arial" w:cs="Arial"/>
          <w:b/>
          <w:sz w:val="24"/>
          <w:szCs w:val="24"/>
        </w:rPr>
        <w:t xml:space="preserve">What if a </w:t>
      </w:r>
      <w:r w:rsidR="008104E3">
        <w:rPr>
          <w:rFonts w:ascii="Arial" w:eastAsia="Times New Roman" w:hAnsi="Arial" w:cs="Arial"/>
          <w:b/>
          <w:sz w:val="24"/>
          <w:szCs w:val="24"/>
        </w:rPr>
        <w:t xml:space="preserve">unit or VMO </w:t>
      </w:r>
      <w:r w:rsidRPr="009C63FE">
        <w:rPr>
          <w:rFonts w:ascii="Arial" w:eastAsia="Times New Roman" w:hAnsi="Arial" w:cs="Arial"/>
          <w:b/>
          <w:sz w:val="24"/>
          <w:szCs w:val="24"/>
        </w:rPr>
        <w:t>does not comply with these changes?</w:t>
      </w:r>
    </w:p>
    <w:p w:rsidR="009C63FE" w:rsidRPr="009C63FE" w:rsidRDefault="009C63FE" w:rsidP="008104E3">
      <w:pPr>
        <w:spacing w:after="0" w:line="240" w:lineRule="auto"/>
        <w:jc w:val="both"/>
        <w:rPr>
          <w:rFonts w:ascii="Arial" w:eastAsia="Times New Roman" w:hAnsi="Arial" w:cs="Arial"/>
          <w:b/>
          <w:sz w:val="24"/>
          <w:szCs w:val="24"/>
        </w:rPr>
      </w:pPr>
    </w:p>
    <w:p w:rsidR="00D17C84" w:rsidRDefault="009C63FE" w:rsidP="008104E3">
      <w:pPr>
        <w:pStyle w:val="Default"/>
        <w:ind w:left="360"/>
        <w:rPr>
          <w:rFonts w:ascii="Arial" w:eastAsia="Times New Roman" w:hAnsi="Arial" w:cs="Arial"/>
          <w:i/>
          <w:color w:val="auto"/>
        </w:rPr>
      </w:pPr>
      <w:r w:rsidRPr="009C63FE">
        <w:rPr>
          <w:rFonts w:ascii="Arial" w:eastAsia="Times New Roman" w:hAnsi="Arial" w:cs="Arial"/>
          <w:i/>
          <w:color w:val="auto"/>
        </w:rPr>
        <w:t>A 4-H</w:t>
      </w:r>
      <w:r w:rsidR="008104E3">
        <w:rPr>
          <w:rFonts w:ascii="Arial" w:eastAsia="Times New Roman" w:hAnsi="Arial" w:cs="Arial"/>
          <w:i/>
          <w:color w:val="auto"/>
        </w:rPr>
        <w:t xml:space="preserve"> unit or VMO </w:t>
      </w:r>
      <w:r w:rsidRPr="009C63FE">
        <w:rPr>
          <w:rFonts w:ascii="Arial" w:eastAsia="Times New Roman" w:hAnsi="Arial" w:cs="Arial"/>
          <w:i/>
          <w:color w:val="auto"/>
        </w:rPr>
        <w:t xml:space="preserve">can be disbanded for not complying with the financial policies of the </w:t>
      </w:r>
      <w:r w:rsidRPr="00251CB9">
        <w:rPr>
          <w:rFonts w:ascii="Arial" w:eastAsia="Times New Roman" w:hAnsi="Arial" w:cs="Arial"/>
          <w:i/>
          <w:color w:val="auto"/>
        </w:rPr>
        <w:t>U</w:t>
      </w:r>
      <w:r w:rsidR="008104E3" w:rsidRPr="00251CB9">
        <w:rPr>
          <w:rFonts w:ascii="Arial" w:eastAsia="Times New Roman" w:hAnsi="Arial" w:cs="Arial"/>
          <w:i/>
          <w:color w:val="auto"/>
        </w:rPr>
        <w:t xml:space="preserve">C </w:t>
      </w:r>
      <w:r w:rsidRPr="00251CB9">
        <w:rPr>
          <w:rFonts w:ascii="Arial" w:eastAsia="Times New Roman" w:hAnsi="Arial" w:cs="Arial"/>
          <w:i/>
          <w:color w:val="auto"/>
        </w:rPr>
        <w:t xml:space="preserve">4-H YDP and the bank accounts will be closed and funds held in escrow by the county 4-H </w:t>
      </w:r>
      <w:r w:rsidR="008104E3" w:rsidRPr="00251CB9">
        <w:rPr>
          <w:rFonts w:ascii="Arial" w:eastAsia="Times New Roman" w:hAnsi="Arial" w:cs="Arial"/>
          <w:i/>
          <w:color w:val="auto"/>
        </w:rPr>
        <w:t>VMO</w:t>
      </w:r>
      <w:r w:rsidRPr="00251CB9">
        <w:rPr>
          <w:rFonts w:ascii="Arial" w:eastAsia="Times New Roman" w:hAnsi="Arial" w:cs="Arial"/>
          <w:i/>
          <w:color w:val="auto"/>
        </w:rPr>
        <w:t>.</w:t>
      </w:r>
    </w:p>
    <w:p w:rsidR="008104E3" w:rsidRPr="005C3402" w:rsidRDefault="008104E3" w:rsidP="008104E3">
      <w:pPr>
        <w:pStyle w:val="Default"/>
        <w:ind w:left="360"/>
        <w:rPr>
          <w:rFonts w:ascii="Arial" w:hAnsi="Arial" w:cs="Arial"/>
          <w:color w:val="auto"/>
        </w:rPr>
      </w:pPr>
    </w:p>
    <w:p w:rsidR="009C63FE" w:rsidRPr="00251CB9" w:rsidRDefault="009C63FE" w:rsidP="008104E3">
      <w:pPr>
        <w:numPr>
          <w:ilvl w:val="0"/>
          <w:numId w:val="5"/>
        </w:numPr>
        <w:spacing w:after="0" w:line="240" w:lineRule="auto"/>
        <w:rPr>
          <w:rFonts w:ascii="Arial" w:hAnsi="Arial" w:cs="Arial"/>
          <w:b/>
          <w:sz w:val="24"/>
          <w:szCs w:val="24"/>
        </w:rPr>
      </w:pPr>
      <w:r w:rsidRPr="00251CB9">
        <w:rPr>
          <w:rFonts w:ascii="Arial" w:hAnsi="Arial" w:cs="Arial"/>
          <w:b/>
          <w:sz w:val="24"/>
          <w:szCs w:val="24"/>
        </w:rPr>
        <w:t>What does the monthly review process require?</w:t>
      </w:r>
    </w:p>
    <w:p w:rsidR="009C63FE" w:rsidRPr="00251CB9" w:rsidRDefault="009C63FE" w:rsidP="008104E3">
      <w:pPr>
        <w:spacing w:after="0" w:line="240" w:lineRule="auto"/>
        <w:ind w:left="360"/>
        <w:rPr>
          <w:rFonts w:ascii="Arial" w:hAnsi="Arial" w:cs="Arial"/>
          <w:b/>
          <w:sz w:val="24"/>
          <w:szCs w:val="24"/>
        </w:rPr>
      </w:pPr>
    </w:p>
    <w:p w:rsidR="009C63FE" w:rsidRPr="008104E3" w:rsidRDefault="009C63FE" w:rsidP="00A9129C">
      <w:pPr>
        <w:spacing w:after="0" w:line="240" w:lineRule="auto"/>
        <w:ind w:firstLine="360"/>
        <w:rPr>
          <w:rFonts w:ascii="Arial" w:hAnsi="Arial" w:cs="Arial"/>
          <w:i/>
          <w:sz w:val="24"/>
          <w:szCs w:val="24"/>
        </w:rPr>
      </w:pPr>
      <w:r w:rsidRPr="00251CB9">
        <w:rPr>
          <w:rFonts w:ascii="Arial" w:hAnsi="Arial" w:cs="Arial"/>
          <w:i/>
          <w:sz w:val="24"/>
          <w:szCs w:val="24"/>
        </w:rPr>
        <w:t>The review process includes:</w:t>
      </w:r>
      <w:r w:rsidRPr="008104E3">
        <w:rPr>
          <w:rFonts w:ascii="Arial" w:hAnsi="Arial" w:cs="Arial"/>
          <w:i/>
          <w:sz w:val="24"/>
          <w:szCs w:val="24"/>
        </w:rPr>
        <w:t xml:space="preserve"> </w:t>
      </w:r>
    </w:p>
    <w:p w:rsidR="009C63FE" w:rsidRDefault="009C63FE" w:rsidP="008104E3">
      <w:pPr>
        <w:numPr>
          <w:ilvl w:val="1"/>
          <w:numId w:val="5"/>
        </w:numPr>
        <w:spacing w:after="0" w:line="240" w:lineRule="auto"/>
        <w:rPr>
          <w:rFonts w:ascii="Arial" w:hAnsi="Arial" w:cs="Arial"/>
          <w:i/>
          <w:sz w:val="24"/>
          <w:szCs w:val="24"/>
        </w:rPr>
      </w:pPr>
      <w:r w:rsidRPr="009C63FE">
        <w:rPr>
          <w:rFonts w:ascii="Arial" w:hAnsi="Arial" w:cs="Arial"/>
          <w:i/>
          <w:sz w:val="24"/>
          <w:szCs w:val="24"/>
          <w:u w:val="single"/>
        </w:rPr>
        <w:lastRenderedPageBreak/>
        <w:t xml:space="preserve">Receipt of 4-H </w:t>
      </w:r>
      <w:r w:rsidR="008104E3">
        <w:rPr>
          <w:rFonts w:ascii="Arial" w:hAnsi="Arial" w:cs="Arial"/>
          <w:i/>
          <w:sz w:val="24"/>
          <w:szCs w:val="24"/>
          <w:u w:val="single"/>
        </w:rPr>
        <w:t>Unit/VMO</w:t>
      </w:r>
      <w:r w:rsidRPr="009C63FE">
        <w:rPr>
          <w:rFonts w:ascii="Arial" w:hAnsi="Arial" w:cs="Arial"/>
          <w:i/>
          <w:sz w:val="24"/>
          <w:szCs w:val="24"/>
          <w:u w:val="single"/>
        </w:rPr>
        <w:t xml:space="preserve"> Bank Statements</w:t>
      </w:r>
      <w:r w:rsidRPr="009C63FE">
        <w:rPr>
          <w:rFonts w:ascii="Arial" w:hAnsi="Arial" w:cs="Arial"/>
          <w:i/>
          <w:sz w:val="24"/>
          <w:szCs w:val="24"/>
        </w:rPr>
        <w:t xml:space="preserve"> - For all 4-H financial accounts, the monthly statement should be mailed directly from the bank to the county </w:t>
      </w:r>
    </w:p>
    <w:p w:rsidR="009C63FE" w:rsidRDefault="009C63FE" w:rsidP="008104E3">
      <w:pPr>
        <w:spacing w:after="0" w:line="240" w:lineRule="auto"/>
        <w:ind w:left="1080"/>
        <w:rPr>
          <w:rFonts w:ascii="Arial" w:hAnsi="Arial" w:cs="Arial"/>
          <w:i/>
          <w:sz w:val="24"/>
          <w:szCs w:val="24"/>
        </w:rPr>
      </w:pPr>
      <w:r w:rsidRPr="009C63FE">
        <w:rPr>
          <w:rFonts w:ascii="Arial" w:hAnsi="Arial" w:cs="Arial"/>
          <w:i/>
          <w:sz w:val="24"/>
          <w:szCs w:val="24"/>
        </w:rPr>
        <w:t xml:space="preserve">4-H YDP office (as opposed to the </w:t>
      </w:r>
      <w:r w:rsidR="00201B89">
        <w:rPr>
          <w:rFonts w:ascii="Arial" w:hAnsi="Arial" w:cs="Arial"/>
          <w:i/>
          <w:sz w:val="24"/>
          <w:szCs w:val="24"/>
        </w:rPr>
        <w:t>unit</w:t>
      </w:r>
      <w:r w:rsidRPr="009C63FE">
        <w:rPr>
          <w:rFonts w:ascii="Arial" w:hAnsi="Arial" w:cs="Arial"/>
          <w:i/>
          <w:sz w:val="24"/>
          <w:szCs w:val="24"/>
        </w:rPr>
        <w:t>/</w:t>
      </w:r>
      <w:r w:rsidR="00201B89">
        <w:rPr>
          <w:rFonts w:ascii="Arial" w:hAnsi="Arial" w:cs="Arial"/>
          <w:i/>
          <w:sz w:val="24"/>
          <w:szCs w:val="24"/>
        </w:rPr>
        <w:t>VMO</w:t>
      </w:r>
      <w:r w:rsidRPr="009C63FE">
        <w:rPr>
          <w:rFonts w:ascii="Arial" w:hAnsi="Arial" w:cs="Arial"/>
          <w:i/>
          <w:sz w:val="24"/>
          <w:szCs w:val="24"/>
        </w:rPr>
        <w:t xml:space="preserve"> treasurer)</w:t>
      </w:r>
      <w:r w:rsidR="008104E3">
        <w:rPr>
          <w:rFonts w:ascii="Arial" w:hAnsi="Arial" w:cs="Arial"/>
          <w:i/>
          <w:sz w:val="24"/>
          <w:szCs w:val="24"/>
        </w:rPr>
        <w:t>.</w:t>
      </w:r>
      <w:r w:rsidRPr="009C63FE">
        <w:rPr>
          <w:rFonts w:ascii="Arial" w:hAnsi="Arial" w:cs="Arial"/>
          <w:i/>
          <w:sz w:val="24"/>
          <w:szCs w:val="24"/>
        </w:rPr>
        <w:t xml:space="preserve"> </w:t>
      </w:r>
    </w:p>
    <w:p w:rsidR="005F5430" w:rsidRPr="005F5430" w:rsidRDefault="005F5430" w:rsidP="005F5430">
      <w:pPr>
        <w:spacing w:after="0" w:line="240" w:lineRule="auto"/>
        <w:ind w:left="1080"/>
        <w:rPr>
          <w:rFonts w:ascii="Arial" w:hAnsi="Arial" w:cs="Arial"/>
          <w:i/>
          <w:sz w:val="24"/>
          <w:szCs w:val="24"/>
        </w:rPr>
      </w:pPr>
    </w:p>
    <w:p w:rsidR="009C63FE" w:rsidRDefault="009C63FE" w:rsidP="008104E3">
      <w:pPr>
        <w:numPr>
          <w:ilvl w:val="1"/>
          <w:numId w:val="5"/>
        </w:numPr>
        <w:spacing w:after="0" w:line="240" w:lineRule="auto"/>
        <w:rPr>
          <w:rFonts w:ascii="Arial" w:hAnsi="Arial" w:cs="Arial"/>
          <w:i/>
          <w:sz w:val="24"/>
          <w:szCs w:val="24"/>
        </w:rPr>
      </w:pPr>
      <w:r w:rsidRPr="009C63FE">
        <w:rPr>
          <w:rFonts w:ascii="Arial" w:hAnsi="Arial" w:cs="Arial"/>
          <w:i/>
          <w:sz w:val="24"/>
          <w:szCs w:val="24"/>
          <w:u w:val="single"/>
        </w:rPr>
        <w:t xml:space="preserve">Forward the Bank Statement to the 4-H </w:t>
      </w:r>
      <w:r w:rsidR="008104E3">
        <w:rPr>
          <w:rFonts w:ascii="Arial" w:hAnsi="Arial" w:cs="Arial"/>
          <w:i/>
          <w:sz w:val="24"/>
          <w:szCs w:val="24"/>
          <w:u w:val="single"/>
        </w:rPr>
        <w:t>Unit</w:t>
      </w:r>
      <w:r w:rsidRPr="009C63FE">
        <w:rPr>
          <w:rFonts w:ascii="Arial" w:hAnsi="Arial" w:cs="Arial"/>
          <w:i/>
          <w:sz w:val="24"/>
          <w:szCs w:val="24"/>
          <w:u w:val="single"/>
        </w:rPr>
        <w:t>/</w:t>
      </w:r>
      <w:r w:rsidR="008831E9">
        <w:rPr>
          <w:rFonts w:ascii="Arial" w:hAnsi="Arial" w:cs="Arial"/>
          <w:i/>
          <w:sz w:val="24"/>
          <w:szCs w:val="24"/>
          <w:u w:val="single"/>
        </w:rPr>
        <w:t>VMO</w:t>
      </w:r>
      <w:r w:rsidRPr="008104E3">
        <w:rPr>
          <w:rFonts w:ascii="Arial" w:hAnsi="Arial" w:cs="Arial"/>
          <w:i/>
          <w:sz w:val="24"/>
          <w:szCs w:val="24"/>
        </w:rPr>
        <w:t xml:space="preserve"> - The </w:t>
      </w:r>
      <w:r w:rsidRPr="009C63FE">
        <w:rPr>
          <w:rFonts w:ascii="Arial" w:hAnsi="Arial" w:cs="Arial"/>
          <w:i/>
          <w:sz w:val="24"/>
          <w:szCs w:val="24"/>
        </w:rPr>
        <w:t>bank statement should be copied and fo</w:t>
      </w:r>
      <w:r w:rsidR="008104E3">
        <w:rPr>
          <w:rFonts w:ascii="Arial" w:hAnsi="Arial" w:cs="Arial"/>
          <w:i/>
          <w:sz w:val="24"/>
          <w:szCs w:val="24"/>
        </w:rPr>
        <w:t>rwarded immediately to the unit/VMO treasurer</w:t>
      </w:r>
      <w:r w:rsidRPr="009C63FE">
        <w:rPr>
          <w:rFonts w:ascii="Arial" w:hAnsi="Arial" w:cs="Arial"/>
          <w:i/>
          <w:sz w:val="24"/>
          <w:szCs w:val="24"/>
        </w:rPr>
        <w:t>.</w:t>
      </w:r>
    </w:p>
    <w:p w:rsidR="005F5430" w:rsidRPr="005F5430" w:rsidRDefault="005F5430" w:rsidP="005F5430">
      <w:pPr>
        <w:shd w:val="clear" w:color="auto" w:fill="FFFFFF" w:themeFill="background1"/>
        <w:spacing w:after="0" w:line="240" w:lineRule="auto"/>
        <w:ind w:left="1080"/>
        <w:rPr>
          <w:rFonts w:ascii="Arial" w:hAnsi="Arial" w:cs="Arial"/>
          <w:i/>
          <w:sz w:val="24"/>
          <w:szCs w:val="24"/>
        </w:rPr>
      </w:pPr>
    </w:p>
    <w:p w:rsidR="009C63FE" w:rsidRPr="00C127E9" w:rsidRDefault="009C63FE" w:rsidP="00C127E9">
      <w:pPr>
        <w:numPr>
          <w:ilvl w:val="1"/>
          <w:numId w:val="5"/>
        </w:numPr>
        <w:shd w:val="clear" w:color="auto" w:fill="FFFFFF" w:themeFill="background1"/>
        <w:spacing w:after="0" w:line="240" w:lineRule="auto"/>
        <w:rPr>
          <w:rFonts w:ascii="Arial" w:hAnsi="Arial" w:cs="Arial"/>
          <w:i/>
          <w:sz w:val="24"/>
          <w:szCs w:val="24"/>
        </w:rPr>
      </w:pPr>
      <w:r w:rsidRPr="009C63FE">
        <w:rPr>
          <w:rFonts w:ascii="Arial" w:hAnsi="Arial" w:cs="Arial"/>
          <w:i/>
          <w:sz w:val="24"/>
          <w:szCs w:val="24"/>
          <w:u w:val="single"/>
        </w:rPr>
        <w:t>Review of Statement</w:t>
      </w:r>
      <w:r w:rsidRPr="008831E9">
        <w:rPr>
          <w:rFonts w:ascii="Arial" w:hAnsi="Arial" w:cs="Arial"/>
          <w:i/>
          <w:sz w:val="24"/>
          <w:szCs w:val="24"/>
        </w:rPr>
        <w:t xml:space="preserve"> - The</w:t>
      </w:r>
      <w:r w:rsidRPr="009C63FE">
        <w:rPr>
          <w:rFonts w:ascii="Arial" w:hAnsi="Arial" w:cs="Arial"/>
          <w:i/>
          <w:sz w:val="24"/>
          <w:szCs w:val="24"/>
        </w:rPr>
        <w:t xml:space="preserve"> county director or designee will be required to review the monthly banking statement in search of “red flags.” “Red flags” include such things as payments that do not seem to relate to the annual budget and/or program, payments that are unusually large, </w:t>
      </w:r>
      <w:proofErr w:type="gramStart"/>
      <w:r w:rsidRPr="009C63FE">
        <w:rPr>
          <w:rFonts w:ascii="Arial" w:hAnsi="Arial" w:cs="Arial"/>
          <w:i/>
          <w:sz w:val="24"/>
          <w:szCs w:val="24"/>
        </w:rPr>
        <w:t>payments</w:t>
      </w:r>
      <w:proofErr w:type="gramEnd"/>
      <w:r w:rsidRPr="009C63FE">
        <w:rPr>
          <w:rFonts w:ascii="Arial" w:hAnsi="Arial" w:cs="Arial"/>
          <w:i/>
          <w:sz w:val="24"/>
          <w:szCs w:val="24"/>
        </w:rPr>
        <w:t xml:space="preserve"> to a signatory on the account and so on. (See the </w:t>
      </w:r>
      <w:hyperlink r:id="rId7" w:history="1">
        <w:r w:rsidRPr="00C127E9">
          <w:rPr>
            <w:rStyle w:val="Hyperlink"/>
            <w:rFonts w:ascii="Arial" w:hAnsi="Arial" w:cs="Arial"/>
            <w:i/>
            <w:sz w:val="24"/>
            <w:szCs w:val="24"/>
          </w:rPr>
          <w:t xml:space="preserve">Reviewing 4-H </w:t>
        </w:r>
        <w:r w:rsidR="000B5F26" w:rsidRPr="00C127E9">
          <w:rPr>
            <w:rStyle w:val="Hyperlink"/>
            <w:rFonts w:ascii="Arial" w:hAnsi="Arial" w:cs="Arial"/>
            <w:i/>
            <w:sz w:val="24"/>
            <w:szCs w:val="24"/>
          </w:rPr>
          <w:t xml:space="preserve">Unit and VMO </w:t>
        </w:r>
        <w:r w:rsidRPr="00C127E9">
          <w:rPr>
            <w:rStyle w:val="Hyperlink"/>
            <w:rFonts w:ascii="Arial" w:hAnsi="Arial" w:cs="Arial"/>
            <w:i/>
            <w:sz w:val="24"/>
            <w:szCs w:val="24"/>
          </w:rPr>
          <w:t xml:space="preserve">Monthly Bank Statements </w:t>
        </w:r>
        <w:r w:rsidR="000B5F26" w:rsidRPr="00C127E9">
          <w:rPr>
            <w:rStyle w:val="Hyperlink"/>
            <w:rFonts w:ascii="Arial" w:hAnsi="Arial" w:cs="Arial"/>
            <w:i/>
            <w:sz w:val="24"/>
            <w:szCs w:val="24"/>
          </w:rPr>
          <w:t>Checklist</w:t>
        </w:r>
      </w:hyperlink>
      <w:r w:rsidRPr="00C127E9">
        <w:rPr>
          <w:rFonts w:ascii="Arial" w:hAnsi="Arial" w:cs="Arial"/>
          <w:i/>
          <w:sz w:val="24"/>
          <w:szCs w:val="24"/>
        </w:rPr>
        <w:t>).</w:t>
      </w:r>
    </w:p>
    <w:p w:rsidR="009C63FE" w:rsidRPr="009C63FE" w:rsidRDefault="009C63FE" w:rsidP="008104E3">
      <w:pPr>
        <w:spacing w:after="0" w:line="240" w:lineRule="auto"/>
        <w:rPr>
          <w:rFonts w:ascii="Arial" w:hAnsi="Arial" w:cs="Arial"/>
          <w:i/>
          <w:sz w:val="24"/>
          <w:szCs w:val="24"/>
        </w:rPr>
      </w:pPr>
    </w:p>
    <w:p w:rsidR="009C63FE" w:rsidRDefault="009C63FE" w:rsidP="008104E3">
      <w:pPr>
        <w:spacing w:after="0" w:line="240" w:lineRule="auto"/>
        <w:ind w:left="1080"/>
        <w:rPr>
          <w:rFonts w:ascii="Arial" w:hAnsi="Arial" w:cs="Arial"/>
          <w:i/>
          <w:sz w:val="24"/>
          <w:szCs w:val="24"/>
        </w:rPr>
      </w:pPr>
      <w:r w:rsidRPr="009C63FE">
        <w:rPr>
          <w:rFonts w:ascii="Arial" w:hAnsi="Arial" w:cs="Arial"/>
          <w:i/>
          <w:sz w:val="24"/>
          <w:szCs w:val="24"/>
        </w:rPr>
        <w:t xml:space="preserve">When the review is complete, the reviewer will initial the bank statement, complete the </w:t>
      </w:r>
      <w:proofErr w:type="gramStart"/>
      <w:r w:rsidRPr="009C63FE">
        <w:rPr>
          <w:rFonts w:ascii="Arial" w:hAnsi="Arial" w:cs="Arial"/>
          <w:i/>
          <w:sz w:val="24"/>
          <w:szCs w:val="24"/>
        </w:rPr>
        <w:t>Monthly</w:t>
      </w:r>
      <w:proofErr w:type="gramEnd"/>
      <w:r w:rsidRPr="009C63FE">
        <w:rPr>
          <w:rFonts w:ascii="Arial" w:hAnsi="Arial" w:cs="Arial"/>
          <w:i/>
          <w:sz w:val="24"/>
          <w:szCs w:val="24"/>
        </w:rPr>
        <w:t xml:space="preserve"> 4-H Bank Statement Verification Form, give </w:t>
      </w:r>
      <w:r w:rsidR="000B5F26">
        <w:rPr>
          <w:rFonts w:ascii="Arial" w:hAnsi="Arial" w:cs="Arial"/>
          <w:i/>
          <w:sz w:val="24"/>
          <w:szCs w:val="24"/>
        </w:rPr>
        <w:t xml:space="preserve">the verification form </w:t>
      </w:r>
      <w:r w:rsidRPr="009C63FE">
        <w:rPr>
          <w:rFonts w:ascii="Arial" w:hAnsi="Arial" w:cs="Arial"/>
          <w:i/>
          <w:sz w:val="24"/>
          <w:szCs w:val="24"/>
        </w:rPr>
        <w:t xml:space="preserve">to the county director and file the monthly bank statements in </w:t>
      </w:r>
      <w:r w:rsidR="000B5F26">
        <w:rPr>
          <w:rFonts w:ascii="Arial" w:hAnsi="Arial" w:cs="Arial"/>
          <w:i/>
          <w:sz w:val="24"/>
          <w:szCs w:val="24"/>
        </w:rPr>
        <w:t>secured</w:t>
      </w:r>
      <w:r w:rsidRPr="009C63FE">
        <w:rPr>
          <w:rFonts w:ascii="Arial" w:hAnsi="Arial" w:cs="Arial"/>
          <w:i/>
          <w:sz w:val="24"/>
          <w:szCs w:val="24"/>
        </w:rPr>
        <w:t xml:space="preserve"> </w:t>
      </w:r>
      <w:r w:rsidR="000B5F26">
        <w:rPr>
          <w:rFonts w:ascii="Arial" w:hAnsi="Arial" w:cs="Arial"/>
          <w:i/>
          <w:sz w:val="24"/>
          <w:szCs w:val="24"/>
        </w:rPr>
        <w:t>storage</w:t>
      </w:r>
      <w:r w:rsidRPr="009C63FE">
        <w:rPr>
          <w:rFonts w:ascii="Arial" w:hAnsi="Arial" w:cs="Arial"/>
          <w:i/>
          <w:sz w:val="24"/>
          <w:szCs w:val="24"/>
        </w:rPr>
        <w:t xml:space="preserve"> at the </w:t>
      </w:r>
      <w:r w:rsidR="000B5F26">
        <w:rPr>
          <w:rFonts w:ascii="Arial" w:hAnsi="Arial" w:cs="Arial"/>
          <w:i/>
          <w:sz w:val="24"/>
          <w:szCs w:val="24"/>
        </w:rPr>
        <w:t xml:space="preserve">UCCE </w:t>
      </w:r>
      <w:r w:rsidRPr="009C63FE">
        <w:rPr>
          <w:rFonts w:ascii="Arial" w:hAnsi="Arial" w:cs="Arial"/>
          <w:i/>
          <w:sz w:val="24"/>
          <w:szCs w:val="24"/>
        </w:rPr>
        <w:t xml:space="preserve">county office. The responsibility for review of the disbursements may be delegated by the CD to any appropriate </w:t>
      </w:r>
      <w:r w:rsidRPr="009C63FE">
        <w:rPr>
          <w:rFonts w:ascii="Arial" w:hAnsi="Arial" w:cs="Arial"/>
          <w:b/>
          <w:i/>
          <w:sz w:val="24"/>
          <w:szCs w:val="24"/>
        </w:rPr>
        <w:t xml:space="preserve">paid staff </w:t>
      </w:r>
      <w:r w:rsidRPr="009C63FE">
        <w:rPr>
          <w:rFonts w:ascii="Arial" w:hAnsi="Arial" w:cs="Arial"/>
          <w:i/>
          <w:sz w:val="24"/>
          <w:szCs w:val="24"/>
        </w:rPr>
        <w:t>member per the county director’s judgment.</w:t>
      </w:r>
    </w:p>
    <w:p w:rsidR="008104E3" w:rsidRPr="009C63FE" w:rsidRDefault="008104E3" w:rsidP="008104E3">
      <w:pPr>
        <w:spacing w:after="0" w:line="240" w:lineRule="auto"/>
        <w:ind w:left="1080"/>
        <w:rPr>
          <w:rFonts w:ascii="Arial" w:hAnsi="Arial" w:cs="Arial"/>
          <w:i/>
          <w:sz w:val="24"/>
          <w:szCs w:val="24"/>
        </w:rPr>
      </w:pPr>
    </w:p>
    <w:p w:rsidR="009C63FE" w:rsidRPr="008831E9" w:rsidRDefault="009C63FE" w:rsidP="008104E3">
      <w:pPr>
        <w:numPr>
          <w:ilvl w:val="0"/>
          <w:numId w:val="5"/>
        </w:numPr>
        <w:spacing w:after="0" w:line="240" w:lineRule="auto"/>
        <w:rPr>
          <w:rFonts w:ascii="Arial" w:hAnsi="Arial" w:cs="Arial"/>
          <w:b/>
          <w:sz w:val="24"/>
          <w:szCs w:val="24"/>
        </w:rPr>
      </w:pPr>
      <w:r w:rsidRPr="008831E9">
        <w:rPr>
          <w:rFonts w:ascii="Arial" w:hAnsi="Arial" w:cs="Arial"/>
          <w:b/>
          <w:sz w:val="24"/>
          <w:szCs w:val="24"/>
        </w:rPr>
        <w:t xml:space="preserve">What if an irregularity is found during the review? </w:t>
      </w:r>
    </w:p>
    <w:p w:rsidR="009C63FE" w:rsidRPr="008831E9" w:rsidRDefault="009C63FE" w:rsidP="008104E3">
      <w:pPr>
        <w:spacing w:after="0" w:line="240" w:lineRule="auto"/>
        <w:ind w:left="360"/>
        <w:rPr>
          <w:rFonts w:ascii="Arial" w:hAnsi="Arial" w:cs="Arial"/>
          <w:b/>
          <w:sz w:val="24"/>
          <w:szCs w:val="24"/>
        </w:rPr>
      </w:pPr>
    </w:p>
    <w:p w:rsidR="003630C2" w:rsidRDefault="009C63FE" w:rsidP="008104E3">
      <w:pPr>
        <w:tabs>
          <w:tab w:val="left" w:pos="270"/>
        </w:tabs>
        <w:spacing w:after="0" w:line="240" w:lineRule="auto"/>
        <w:ind w:left="360"/>
        <w:rPr>
          <w:rFonts w:ascii="Arial" w:hAnsi="Arial" w:cs="Arial"/>
          <w:i/>
          <w:sz w:val="24"/>
          <w:szCs w:val="24"/>
        </w:rPr>
      </w:pPr>
      <w:r w:rsidRPr="008831E9">
        <w:rPr>
          <w:rFonts w:ascii="Arial" w:hAnsi="Arial" w:cs="Arial"/>
          <w:i/>
          <w:sz w:val="24"/>
          <w:szCs w:val="24"/>
        </w:rPr>
        <w:t xml:space="preserve">The 4-H YDP staff member responsible for bank account reviews must immediately report any irregularities to the county director. At the discretion of the county director, the matter could be pursued with the 4-H </w:t>
      </w:r>
      <w:r w:rsidR="003630C2" w:rsidRPr="008831E9">
        <w:rPr>
          <w:rFonts w:ascii="Arial" w:hAnsi="Arial" w:cs="Arial"/>
          <w:i/>
          <w:sz w:val="24"/>
          <w:szCs w:val="24"/>
        </w:rPr>
        <w:t>member and</w:t>
      </w:r>
      <w:r w:rsidR="003630C2">
        <w:rPr>
          <w:rFonts w:ascii="Arial" w:hAnsi="Arial" w:cs="Arial"/>
          <w:i/>
          <w:sz w:val="24"/>
          <w:szCs w:val="24"/>
        </w:rPr>
        <w:t xml:space="preserve"> </w:t>
      </w:r>
      <w:r w:rsidRPr="009C63FE">
        <w:rPr>
          <w:rFonts w:ascii="Arial" w:hAnsi="Arial" w:cs="Arial"/>
          <w:i/>
          <w:sz w:val="24"/>
          <w:szCs w:val="24"/>
        </w:rPr>
        <w:t xml:space="preserve">adult volunteer. Upon request of the county director, </w:t>
      </w:r>
      <w:r w:rsidRPr="009C63FE">
        <w:rPr>
          <w:rFonts w:ascii="Arial" w:hAnsi="Arial" w:cs="Arial"/>
          <w:i/>
          <w:sz w:val="24"/>
          <w:szCs w:val="24"/>
          <w:u w:val="single"/>
        </w:rPr>
        <w:t xml:space="preserve">both the State 4-H </w:t>
      </w:r>
      <w:r w:rsidR="003630C2">
        <w:rPr>
          <w:rFonts w:ascii="Arial" w:hAnsi="Arial" w:cs="Arial"/>
          <w:i/>
          <w:sz w:val="24"/>
          <w:szCs w:val="24"/>
          <w:u w:val="single"/>
        </w:rPr>
        <w:t>O</w:t>
      </w:r>
      <w:r w:rsidRPr="009C63FE">
        <w:rPr>
          <w:rFonts w:ascii="Arial" w:hAnsi="Arial" w:cs="Arial"/>
          <w:i/>
          <w:sz w:val="24"/>
          <w:szCs w:val="24"/>
          <w:u w:val="single"/>
        </w:rPr>
        <w:t>ffice and the ANR Controller’s office would be available to assist the county director</w:t>
      </w:r>
      <w:r w:rsidRPr="009C63FE">
        <w:rPr>
          <w:rFonts w:ascii="Arial" w:hAnsi="Arial" w:cs="Arial"/>
          <w:i/>
          <w:sz w:val="24"/>
          <w:szCs w:val="24"/>
        </w:rPr>
        <w:t xml:space="preserve">. The county director may quickly access support by contacting the State 4-H </w:t>
      </w:r>
      <w:r w:rsidR="003630C2">
        <w:rPr>
          <w:rFonts w:ascii="Arial" w:hAnsi="Arial" w:cs="Arial"/>
          <w:i/>
          <w:sz w:val="24"/>
          <w:szCs w:val="24"/>
        </w:rPr>
        <w:t>Office</w:t>
      </w:r>
      <w:r w:rsidR="00CE0F09">
        <w:rPr>
          <w:rFonts w:ascii="Arial" w:hAnsi="Arial" w:cs="Arial"/>
          <w:i/>
          <w:sz w:val="24"/>
          <w:szCs w:val="24"/>
        </w:rPr>
        <w:t xml:space="preserve"> d</w:t>
      </w:r>
      <w:r w:rsidRPr="009C63FE">
        <w:rPr>
          <w:rFonts w:ascii="Arial" w:hAnsi="Arial" w:cs="Arial"/>
          <w:i/>
          <w:sz w:val="24"/>
          <w:szCs w:val="24"/>
        </w:rPr>
        <w:t xml:space="preserve">irectly. The State 4-H </w:t>
      </w:r>
      <w:r w:rsidR="00CE0F09">
        <w:rPr>
          <w:rFonts w:ascii="Arial" w:hAnsi="Arial" w:cs="Arial"/>
          <w:i/>
          <w:sz w:val="24"/>
          <w:szCs w:val="24"/>
        </w:rPr>
        <w:t xml:space="preserve">Office </w:t>
      </w:r>
      <w:r w:rsidRPr="009C63FE">
        <w:rPr>
          <w:rFonts w:ascii="Arial" w:hAnsi="Arial" w:cs="Arial"/>
          <w:i/>
          <w:sz w:val="24"/>
          <w:szCs w:val="24"/>
        </w:rPr>
        <w:t xml:space="preserve">may request support from the Controller’s office as needed. </w:t>
      </w:r>
    </w:p>
    <w:p w:rsidR="00CE0F09" w:rsidRPr="009C63FE" w:rsidRDefault="00CE0F09" w:rsidP="008104E3">
      <w:pPr>
        <w:tabs>
          <w:tab w:val="left" w:pos="270"/>
        </w:tabs>
        <w:spacing w:after="0" w:line="240" w:lineRule="auto"/>
        <w:ind w:left="360"/>
        <w:rPr>
          <w:rFonts w:ascii="Arial" w:hAnsi="Arial" w:cs="Arial"/>
          <w:i/>
          <w:sz w:val="24"/>
          <w:szCs w:val="24"/>
        </w:rPr>
      </w:pPr>
    </w:p>
    <w:p w:rsidR="009C63FE" w:rsidRDefault="009C63FE" w:rsidP="008104E3">
      <w:pPr>
        <w:numPr>
          <w:ilvl w:val="0"/>
          <w:numId w:val="5"/>
        </w:numPr>
        <w:spacing w:after="0" w:line="240" w:lineRule="auto"/>
        <w:rPr>
          <w:rFonts w:ascii="Arial" w:hAnsi="Arial" w:cs="Arial"/>
          <w:b/>
          <w:sz w:val="24"/>
          <w:szCs w:val="24"/>
        </w:rPr>
      </w:pPr>
      <w:r w:rsidRPr="009C63FE">
        <w:rPr>
          <w:rFonts w:ascii="Arial" w:hAnsi="Arial" w:cs="Arial"/>
          <w:b/>
          <w:sz w:val="24"/>
          <w:szCs w:val="24"/>
        </w:rPr>
        <w:t xml:space="preserve">Can the county director designate a clerical or support staff </w:t>
      </w:r>
      <w:r>
        <w:rPr>
          <w:rFonts w:ascii="Arial" w:hAnsi="Arial" w:cs="Arial"/>
          <w:b/>
          <w:sz w:val="24"/>
          <w:szCs w:val="24"/>
        </w:rPr>
        <w:t>to complete the monthly reviews?</w:t>
      </w:r>
    </w:p>
    <w:p w:rsidR="009C63FE" w:rsidRPr="009C63FE" w:rsidRDefault="009C63FE" w:rsidP="008104E3">
      <w:pPr>
        <w:spacing w:after="0" w:line="240" w:lineRule="auto"/>
        <w:ind w:left="360"/>
        <w:rPr>
          <w:rFonts w:ascii="Arial" w:hAnsi="Arial" w:cs="Arial"/>
          <w:b/>
          <w:sz w:val="24"/>
          <w:szCs w:val="24"/>
        </w:rPr>
      </w:pPr>
    </w:p>
    <w:p w:rsidR="009C63FE" w:rsidRPr="009C63FE" w:rsidRDefault="009C63FE" w:rsidP="008104E3">
      <w:pPr>
        <w:spacing w:after="0" w:line="240" w:lineRule="auto"/>
        <w:ind w:left="360"/>
        <w:rPr>
          <w:rFonts w:ascii="Arial" w:hAnsi="Arial" w:cs="Arial"/>
          <w:i/>
          <w:sz w:val="24"/>
          <w:szCs w:val="24"/>
        </w:rPr>
      </w:pPr>
      <w:r w:rsidRPr="009C63FE">
        <w:rPr>
          <w:rFonts w:ascii="Arial" w:hAnsi="Arial" w:cs="Arial"/>
          <w:i/>
          <w:sz w:val="24"/>
          <w:szCs w:val="24"/>
        </w:rPr>
        <w:t>The county director should determine appropriate processes and involvement of 4-H YDP and support staff and the roles for each. The responsibility for review of the banking account statements may be delegated by the county director to any appropriate</w:t>
      </w:r>
      <w:r w:rsidRPr="009C63FE">
        <w:rPr>
          <w:rFonts w:ascii="Arial" w:hAnsi="Arial" w:cs="Arial"/>
          <w:sz w:val="24"/>
          <w:szCs w:val="24"/>
        </w:rPr>
        <w:t xml:space="preserve"> </w:t>
      </w:r>
      <w:r w:rsidRPr="009C63FE">
        <w:rPr>
          <w:rFonts w:ascii="Arial" w:hAnsi="Arial" w:cs="Arial"/>
          <w:b/>
          <w:i/>
          <w:sz w:val="24"/>
          <w:szCs w:val="24"/>
          <w:u w:val="single"/>
        </w:rPr>
        <w:t>paid</w:t>
      </w:r>
      <w:r w:rsidRPr="009C63FE">
        <w:rPr>
          <w:rFonts w:ascii="Arial" w:hAnsi="Arial" w:cs="Arial"/>
          <w:i/>
          <w:sz w:val="24"/>
          <w:szCs w:val="24"/>
        </w:rPr>
        <w:t xml:space="preserve"> staff member per the county director’s judgment. (4-H adult volunteers cannot be the reviewer of the statements).</w:t>
      </w:r>
    </w:p>
    <w:p w:rsidR="00251CB9" w:rsidRDefault="00251CB9" w:rsidP="008104E3">
      <w:pPr>
        <w:pStyle w:val="Default"/>
        <w:ind w:left="-810" w:right="-900"/>
        <w:rPr>
          <w:rFonts w:ascii="Arial" w:hAnsi="Arial" w:cs="Arial"/>
          <w:color w:val="auto"/>
          <w:sz w:val="14"/>
          <w:szCs w:val="14"/>
        </w:rPr>
      </w:pPr>
    </w:p>
    <w:p w:rsidR="00251CB9" w:rsidRDefault="00251CB9" w:rsidP="008104E3">
      <w:pPr>
        <w:pStyle w:val="Default"/>
        <w:ind w:left="-810" w:right="-900"/>
        <w:rPr>
          <w:rFonts w:ascii="Arial" w:hAnsi="Arial" w:cs="Arial"/>
          <w:color w:val="auto"/>
          <w:sz w:val="14"/>
          <w:szCs w:val="14"/>
        </w:rPr>
      </w:pPr>
    </w:p>
    <w:p w:rsidR="009C63FE" w:rsidRPr="009C63FE" w:rsidRDefault="009C63FE" w:rsidP="008104E3">
      <w:pPr>
        <w:numPr>
          <w:ilvl w:val="0"/>
          <w:numId w:val="5"/>
        </w:numPr>
        <w:spacing w:after="0" w:line="240" w:lineRule="auto"/>
        <w:rPr>
          <w:rFonts w:ascii="Arial" w:eastAsia="Times New Roman" w:hAnsi="Arial" w:cs="Arial"/>
          <w:b/>
          <w:sz w:val="24"/>
          <w:szCs w:val="24"/>
        </w:rPr>
      </w:pPr>
      <w:r w:rsidRPr="009C63FE">
        <w:rPr>
          <w:rFonts w:ascii="Arial" w:eastAsia="Times New Roman" w:hAnsi="Arial" w:cs="Arial"/>
          <w:b/>
          <w:sz w:val="24"/>
          <w:szCs w:val="24"/>
        </w:rPr>
        <w:t>What if a 4-H account needs to be closed or 4-H signatories removed?</w:t>
      </w:r>
    </w:p>
    <w:p w:rsidR="005F5430" w:rsidRDefault="005F5430" w:rsidP="008104E3">
      <w:pPr>
        <w:spacing w:after="0" w:line="240" w:lineRule="auto"/>
        <w:jc w:val="both"/>
        <w:rPr>
          <w:rFonts w:ascii="Arial" w:eastAsia="Times New Roman" w:hAnsi="Arial" w:cs="Arial"/>
          <w:i/>
          <w:sz w:val="24"/>
          <w:szCs w:val="24"/>
        </w:rPr>
      </w:pPr>
    </w:p>
    <w:p w:rsidR="009C63FE" w:rsidRPr="009C63FE" w:rsidRDefault="005F5430" w:rsidP="005F5430">
      <w:pPr>
        <w:spacing w:after="0" w:line="240" w:lineRule="auto"/>
        <w:ind w:left="360"/>
        <w:jc w:val="both"/>
        <w:rPr>
          <w:rFonts w:ascii="Arial" w:eastAsia="Times New Roman" w:hAnsi="Arial" w:cs="Arial"/>
          <w:b/>
          <w:sz w:val="24"/>
          <w:szCs w:val="24"/>
        </w:rPr>
      </w:pPr>
      <w:r w:rsidRPr="009C63FE">
        <w:rPr>
          <w:rFonts w:ascii="Arial" w:eastAsia="Times New Roman" w:hAnsi="Arial" w:cs="Arial"/>
          <w:i/>
          <w:sz w:val="24"/>
          <w:szCs w:val="24"/>
        </w:rPr>
        <w:t>A standardized letter (pre-approved by UC General Counsel) is available in the very rare event that a county director may have to assume control of, and/or close a 4-H</w:t>
      </w:r>
    </w:p>
    <w:p w:rsidR="009C63FE" w:rsidRPr="009C63FE" w:rsidRDefault="009C63FE" w:rsidP="008104E3">
      <w:pPr>
        <w:keepNext/>
        <w:keepLines/>
        <w:spacing w:after="0" w:line="240" w:lineRule="auto"/>
        <w:ind w:left="360"/>
        <w:rPr>
          <w:rFonts w:ascii="Arial" w:eastAsia="Times New Roman" w:hAnsi="Arial" w:cs="Arial"/>
          <w:i/>
          <w:sz w:val="24"/>
          <w:szCs w:val="24"/>
        </w:rPr>
      </w:pPr>
      <w:proofErr w:type="gramStart"/>
      <w:r w:rsidRPr="009C63FE">
        <w:rPr>
          <w:rFonts w:ascii="Arial" w:eastAsia="Times New Roman" w:hAnsi="Arial" w:cs="Arial"/>
          <w:i/>
          <w:sz w:val="24"/>
          <w:szCs w:val="24"/>
        </w:rPr>
        <w:t>bank</w:t>
      </w:r>
      <w:proofErr w:type="gramEnd"/>
      <w:r w:rsidRPr="009C63FE">
        <w:rPr>
          <w:rFonts w:ascii="Arial" w:eastAsia="Times New Roman" w:hAnsi="Arial" w:cs="Arial"/>
          <w:i/>
          <w:sz w:val="24"/>
          <w:szCs w:val="24"/>
        </w:rPr>
        <w:t xml:space="preserve"> account. This letter will confirm for the bank that UC, as represented by the county director, has legal authority over the funds and should be given access to the account. Closure of a unit </w:t>
      </w:r>
      <w:r w:rsidR="008104E3">
        <w:rPr>
          <w:rFonts w:ascii="Arial" w:eastAsia="Times New Roman" w:hAnsi="Arial" w:cs="Arial"/>
          <w:i/>
          <w:sz w:val="24"/>
          <w:szCs w:val="24"/>
        </w:rPr>
        <w:t xml:space="preserve">or VMO </w:t>
      </w:r>
      <w:r w:rsidRPr="009C63FE">
        <w:rPr>
          <w:rFonts w:ascii="Arial" w:eastAsia="Times New Roman" w:hAnsi="Arial" w:cs="Arial"/>
          <w:i/>
          <w:sz w:val="24"/>
          <w:szCs w:val="24"/>
        </w:rPr>
        <w:t>account would be an interim action, to be followed by the establishment of a new unit account as quickly as feasible.</w:t>
      </w:r>
    </w:p>
    <w:p w:rsidR="009C63FE" w:rsidRPr="009C63FE" w:rsidRDefault="009C63FE" w:rsidP="008104E3">
      <w:pPr>
        <w:spacing w:after="0" w:line="240" w:lineRule="auto"/>
        <w:ind w:left="360"/>
        <w:rPr>
          <w:rFonts w:ascii="Arial" w:eastAsia="Times New Roman" w:hAnsi="Arial" w:cs="Arial"/>
          <w:i/>
          <w:sz w:val="24"/>
          <w:szCs w:val="24"/>
        </w:rPr>
      </w:pPr>
    </w:p>
    <w:p w:rsidR="009C63FE" w:rsidRPr="009C63FE" w:rsidRDefault="009C63FE" w:rsidP="008104E3">
      <w:pPr>
        <w:spacing w:after="0" w:line="240" w:lineRule="auto"/>
        <w:ind w:left="360"/>
        <w:rPr>
          <w:rFonts w:ascii="Arial" w:eastAsia="Times New Roman" w:hAnsi="Arial" w:cs="Arial"/>
          <w:i/>
          <w:sz w:val="24"/>
          <w:szCs w:val="24"/>
        </w:rPr>
      </w:pPr>
      <w:r w:rsidRPr="009C63FE">
        <w:rPr>
          <w:rFonts w:ascii="Arial" w:eastAsia="Times New Roman" w:hAnsi="Arial" w:cs="Arial"/>
          <w:i/>
          <w:sz w:val="24"/>
          <w:szCs w:val="24"/>
        </w:rPr>
        <w:t xml:space="preserve">Should the county director encounter any difficulty with the bank in such a situation, the county director should contact the </w:t>
      </w:r>
      <w:r w:rsidR="008104E3">
        <w:rPr>
          <w:rFonts w:ascii="Arial" w:eastAsia="Times New Roman" w:hAnsi="Arial" w:cs="Arial"/>
          <w:i/>
          <w:sz w:val="24"/>
          <w:szCs w:val="24"/>
        </w:rPr>
        <w:t>S</w:t>
      </w:r>
      <w:r w:rsidRPr="009C63FE">
        <w:rPr>
          <w:rFonts w:ascii="Arial" w:eastAsia="Times New Roman" w:hAnsi="Arial" w:cs="Arial"/>
          <w:i/>
          <w:sz w:val="24"/>
          <w:szCs w:val="24"/>
        </w:rPr>
        <w:t xml:space="preserve">tate 4-H </w:t>
      </w:r>
      <w:r w:rsidR="008104E3">
        <w:rPr>
          <w:rFonts w:ascii="Arial" w:eastAsia="Times New Roman" w:hAnsi="Arial" w:cs="Arial"/>
          <w:i/>
          <w:sz w:val="24"/>
          <w:szCs w:val="24"/>
        </w:rPr>
        <w:t>O</w:t>
      </w:r>
      <w:r w:rsidRPr="009C63FE">
        <w:rPr>
          <w:rFonts w:ascii="Arial" w:eastAsia="Times New Roman" w:hAnsi="Arial" w:cs="Arial"/>
          <w:i/>
          <w:sz w:val="24"/>
          <w:szCs w:val="24"/>
        </w:rPr>
        <w:t xml:space="preserve">ffice who will involve the Controller’s if needed. In cooperation with the </w:t>
      </w:r>
      <w:r w:rsidR="008104E3">
        <w:rPr>
          <w:rFonts w:ascii="Arial" w:eastAsia="Times New Roman" w:hAnsi="Arial" w:cs="Arial"/>
          <w:i/>
          <w:sz w:val="24"/>
          <w:szCs w:val="24"/>
        </w:rPr>
        <w:t xml:space="preserve">State </w:t>
      </w:r>
      <w:r w:rsidRPr="009C63FE">
        <w:rPr>
          <w:rFonts w:ascii="Arial" w:eastAsia="Times New Roman" w:hAnsi="Arial" w:cs="Arial"/>
          <w:i/>
          <w:sz w:val="24"/>
          <w:szCs w:val="24"/>
        </w:rPr>
        <w:t xml:space="preserve">4-H </w:t>
      </w:r>
      <w:r w:rsidR="008104E3">
        <w:rPr>
          <w:rFonts w:ascii="Arial" w:eastAsia="Times New Roman" w:hAnsi="Arial" w:cs="Arial"/>
          <w:i/>
          <w:sz w:val="24"/>
          <w:szCs w:val="24"/>
        </w:rPr>
        <w:t xml:space="preserve">Office, </w:t>
      </w:r>
      <w:r w:rsidRPr="009C63FE">
        <w:rPr>
          <w:rFonts w:ascii="Arial" w:eastAsia="Times New Roman" w:hAnsi="Arial" w:cs="Arial"/>
          <w:i/>
          <w:sz w:val="24"/>
          <w:szCs w:val="24"/>
        </w:rPr>
        <w:t xml:space="preserve">the Controller’s office works with UCOP’s Financial Management department, as well as the Office of the General Counsel to provide support to the county director and facilitate the bank’s agreement to the county director’s request. </w:t>
      </w:r>
    </w:p>
    <w:p w:rsidR="009C63FE" w:rsidRPr="009C63FE" w:rsidRDefault="009C63FE" w:rsidP="008104E3">
      <w:pPr>
        <w:spacing w:after="0" w:line="240" w:lineRule="auto"/>
        <w:ind w:left="360"/>
        <w:jc w:val="both"/>
        <w:rPr>
          <w:rFonts w:ascii="Arial" w:eastAsia="Times New Roman" w:hAnsi="Arial" w:cs="Arial"/>
          <w:sz w:val="24"/>
          <w:szCs w:val="24"/>
        </w:rPr>
      </w:pPr>
    </w:p>
    <w:p w:rsidR="009C63FE" w:rsidRPr="009C63FE" w:rsidRDefault="009C63FE" w:rsidP="008104E3">
      <w:pPr>
        <w:spacing w:after="0" w:line="240" w:lineRule="auto"/>
        <w:ind w:left="360"/>
        <w:jc w:val="both"/>
        <w:rPr>
          <w:rFonts w:ascii="Arial" w:eastAsia="Times New Roman" w:hAnsi="Arial" w:cs="Arial"/>
          <w:i/>
          <w:sz w:val="24"/>
          <w:szCs w:val="24"/>
        </w:rPr>
      </w:pPr>
      <w:r w:rsidRPr="009C63FE">
        <w:rPr>
          <w:rFonts w:ascii="Arial" w:eastAsia="Times New Roman" w:hAnsi="Arial" w:cs="Arial"/>
          <w:i/>
          <w:sz w:val="24"/>
          <w:szCs w:val="24"/>
        </w:rPr>
        <w:t>Refer to support materials:</w:t>
      </w:r>
    </w:p>
    <w:p w:rsidR="00A9461B" w:rsidRDefault="00A9461B" w:rsidP="00A9461B">
      <w:pPr>
        <w:pStyle w:val="NormalWeb"/>
        <w:numPr>
          <w:ilvl w:val="0"/>
          <w:numId w:val="6"/>
        </w:numPr>
        <w:rPr>
          <w:rFonts w:ascii="Arial" w:hAnsi="Arial" w:cs="Arial"/>
          <w:i/>
        </w:rPr>
      </w:pPr>
      <w:r>
        <w:rPr>
          <w:rFonts w:ascii="Arial" w:eastAsiaTheme="majorEastAsia" w:hAnsi="Arial" w:cs="Arial"/>
          <w:i/>
        </w:rPr>
        <w:t>S</w:t>
      </w:r>
      <w:r w:rsidR="00B51E6D" w:rsidRPr="00B51E6D">
        <w:rPr>
          <w:rFonts w:ascii="Arial" w:eastAsiaTheme="majorEastAsia" w:hAnsi="Arial" w:cs="Arial"/>
          <w:i/>
        </w:rPr>
        <w:t>ample</w:t>
      </w:r>
      <w:r w:rsidR="00B51E6D">
        <w:rPr>
          <w:rFonts w:ascii="Arial" w:eastAsiaTheme="majorEastAsia" w:hAnsi="Arial" w:cs="Arial"/>
          <w:i/>
        </w:rPr>
        <w:t xml:space="preserve"> </w:t>
      </w:r>
      <w:r w:rsidR="00B51E6D" w:rsidRPr="00B51E6D">
        <w:rPr>
          <w:rFonts w:ascii="Arial" w:eastAsiaTheme="majorEastAsia" w:hAnsi="Arial" w:cs="Arial"/>
          <w:i/>
        </w:rPr>
        <w:t>Letter</w:t>
      </w:r>
      <w:r w:rsidR="00B51E6D">
        <w:rPr>
          <w:rFonts w:ascii="Arial" w:eastAsiaTheme="majorEastAsia" w:hAnsi="Arial" w:cs="Arial"/>
          <w:i/>
        </w:rPr>
        <w:t xml:space="preserve"> – </w:t>
      </w:r>
      <w:r w:rsidR="00B51E6D" w:rsidRPr="00B51E6D">
        <w:rPr>
          <w:rFonts w:ascii="Arial" w:eastAsiaTheme="majorEastAsia" w:hAnsi="Arial" w:cs="Arial"/>
          <w:i/>
        </w:rPr>
        <w:t>Authorizing</w:t>
      </w:r>
      <w:r w:rsidR="00B51E6D">
        <w:rPr>
          <w:rFonts w:ascii="Arial" w:eastAsiaTheme="majorEastAsia" w:hAnsi="Arial" w:cs="Arial"/>
          <w:i/>
        </w:rPr>
        <w:t xml:space="preserve"> </w:t>
      </w:r>
      <w:r w:rsidR="00B51E6D" w:rsidRPr="00B51E6D">
        <w:rPr>
          <w:rFonts w:ascii="Arial" w:eastAsiaTheme="majorEastAsia" w:hAnsi="Arial" w:cs="Arial"/>
          <w:i/>
        </w:rPr>
        <w:t>Use</w:t>
      </w:r>
      <w:r w:rsidR="00B51E6D">
        <w:rPr>
          <w:rFonts w:ascii="Arial" w:eastAsiaTheme="majorEastAsia" w:hAnsi="Arial" w:cs="Arial"/>
          <w:i/>
        </w:rPr>
        <w:t xml:space="preserve"> </w:t>
      </w:r>
      <w:r w:rsidR="00B51E6D" w:rsidRPr="00B51E6D">
        <w:rPr>
          <w:rFonts w:ascii="Arial" w:eastAsiaTheme="majorEastAsia" w:hAnsi="Arial" w:cs="Arial"/>
          <w:i/>
        </w:rPr>
        <w:t>of</w:t>
      </w:r>
      <w:r w:rsidR="00B51E6D">
        <w:rPr>
          <w:rFonts w:ascii="Arial" w:eastAsiaTheme="majorEastAsia" w:hAnsi="Arial" w:cs="Arial"/>
          <w:i/>
        </w:rPr>
        <w:t xml:space="preserve"> </w:t>
      </w:r>
      <w:r w:rsidR="00B51E6D" w:rsidRPr="00B51E6D">
        <w:rPr>
          <w:rFonts w:ascii="Arial" w:eastAsiaTheme="majorEastAsia" w:hAnsi="Arial" w:cs="Arial"/>
          <w:i/>
        </w:rPr>
        <w:t>Name</w:t>
      </w:r>
      <w:r w:rsidR="00B51E6D">
        <w:rPr>
          <w:rFonts w:ascii="Arial" w:eastAsiaTheme="majorEastAsia" w:hAnsi="Arial" w:cs="Arial"/>
          <w:i/>
        </w:rPr>
        <w:t xml:space="preserve"> </w:t>
      </w:r>
      <w:r w:rsidR="00B51E6D" w:rsidRPr="00B51E6D">
        <w:rPr>
          <w:rFonts w:ascii="Arial" w:eastAsiaTheme="majorEastAsia" w:hAnsi="Arial" w:cs="Arial"/>
          <w:i/>
        </w:rPr>
        <w:t>and</w:t>
      </w:r>
      <w:r w:rsidR="00B51E6D">
        <w:rPr>
          <w:rFonts w:ascii="Arial" w:eastAsiaTheme="majorEastAsia" w:hAnsi="Arial" w:cs="Arial"/>
          <w:i/>
        </w:rPr>
        <w:t xml:space="preserve"> </w:t>
      </w:r>
      <w:r w:rsidR="00B51E6D" w:rsidRPr="00B51E6D">
        <w:rPr>
          <w:rFonts w:ascii="Arial" w:eastAsiaTheme="majorEastAsia" w:hAnsi="Arial" w:cs="Arial"/>
          <w:i/>
        </w:rPr>
        <w:t>Emblem</w:t>
      </w:r>
      <w:r w:rsidR="00B51E6D">
        <w:rPr>
          <w:rFonts w:ascii="Arial" w:eastAsiaTheme="majorEastAsia" w:hAnsi="Arial" w:cs="Arial"/>
          <w:i/>
        </w:rPr>
        <w:t xml:space="preserve"> </w:t>
      </w:r>
      <w:r w:rsidR="00B51E6D" w:rsidRPr="00B51E6D">
        <w:rPr>
          <w:rFonts w:ascii="Arial" w:eastAsiaTheme="majorEastAsia" w:hAnsi="Arial" w:cs="Arial"/>
          <w:i/>
        </w:rPr>
        <w:t>by</w:t>
      </w:r>
      <w:r w:rsidR="00B51E6D">
        <w:rPr>
          <w:rFonts w:ascii="Arial" w:eastAsiaTheme="majorEastAsia" w:hAnsi="Arial" w:cs="Arial"/>
          <w:i/>
        </w:rPr>
        <w:t xml:space="preserve"> </w:t>
      </w:r>
      <w:r w:rsidR="00B51E6D" w:rsidRPr="00B51E6D">
        <w:rPr>
          <w:rFonts w:ascii="Arial" w:eastAsiaTheme="majorEastAsia" w:hAnsi="Arial" w:cs="Arial"/>
          <w:i/>
        </w:rPr>
        <w:t>Non-4-H</w:t>
      </w:r>
      <w:r w:rsidR="00B51E6D">
        <w:rPr>
          <w:rFonts w:ascii="Arial" w:eastAsiaTheme="majorEastAsia" w:hAnsi="Arial" w:cs="Arial"/>
          <w:i/>
        </w:rPr>
        <w:t xml:space="preserve"> </w:t>
      </w:r>
      <w:r w:rsidR="00B51E6D" w:rsidRPr="00B51E6D">
        <w:rPr>
          <w:rFonts w:ascii="Arial" w:eastAsiaTheme="majorEastAsia" w:hAnsi="Arial" w:cs="Arial"/>
          <w:i/>
        </w:rPr>
        <w:t>Entity</w:t>
      </w:r>
    </w:p>
    <w:p w:rsidR="00B51E6D" w:rsidRPr="00B51E6D" w:rsidRDefault="00B51E6D" w:rsidP="00A9461B">
      <w:pPr>
        <w:pStyle w:val="NormalWeb"/>
        <w:numPr>
          <w:ilvl w:val="0"/>
          <w:numId w:val="6"/>
        </w:numPr>
        <w:rPr>
          <w:rFonts w:ascii="Arial" w:hAnsi="Arial" w:cs="Arial"/>
          <w:i/>
        </w:rPr>
      </w:pPr>
      <w:r w:rsidRPr="00B51E6D">
        <w:rPr>
          <w:rFonts w:ascii="Arial" w:eastAsiaTheme="majorEastAsia" w:hAnsi="Arial" w:cs="Arial"/>
          <w:i/>
        </w:rPr>
        <w:t>Sample</w:t>
      </w:r>
      <w:r>
        <w:rPr>
          <w:rFonts w:ascii="Arial" w:eastAsiaTheme="majorEastAsia" w:hAnsi="Arial" w:cs="Arial"/>
          <w:i/>
        </w:rPr>
        <w:t xml:space="preserve"> </w:t>
      </w:r>
      <w:r w:rsidRPr="00B51E6D">
        <w:rPr>
          <w:rFonts w:ascii="Arial" w:eastAsiaTheme="majorEastAsia" w:hAnsi="Arial" w:cs="Arial"/>
          <w:i/>
        </w:rPr>
        <w:t>Letter</w:t>
      </w:r>
      <w:r>
        <w:rPr>
          <w:rFonts w:ascii="Arial" w:eastAsiaTheme="majorEastAsia" w:hAnsi="Arial" w:cs="Arial"/>
          <w:i/>
        </w:rPr>
        <w:t xml:space="preserve"> – </w:t>
      </w:r>
      <w:r w:rsidRPr="00B51E6D">
        <w:rPr>
          <w:rFonts w:ascii="Arial" w:eastAsiaTheme="majorEastAsia" w:hAnsi="Arial" w:cs="Arial"/>
          <w:i/>
        </w:rPr>
        <w:t>Removing</w:t>
      </w:r>
      <w:r>
        <w:rPr>
          <w:rFonts w:ascii="Arial" w:eastAsiaTheme="majorEastAsia" w:hAnsi="Arial" w:cs="Arial"/>
          <w:i/>
        </w:rPr>
        <w:t xml:space="preserve"> </w:t>
      </w:r>
      <w:r w:rsidRPr="00B51E6D">
        <w:rPr>
          <w:rFonts w:ascii="Arial" w:eastAsiaTheme="majorEastAsia" w:hAnsi="Arial" w:cs="Arial"/>
          <w:i/>
        </w:rPr>
        <w:t>Adult</w:t>
      </w:r>
      <w:r>
        <w:rPr>
          <w:rFonts w:ascii="Arial" w:eastAsiaTheme="majorEastAsia" w:hAnsi="Arial" w:cs="Arial"/>
          <w:i/>
        </w:rPr>
        <w:t xml:space="preserve"> </w:t>
      </w:r>
      <w:r w:rsidRPr="00B51E6D">
        <w:rPr>
          <w:rFonts w:ascii="Arial" w:eastAsiaTheme="majorEastAsia" w:hAnsi="Arial" w:cs="Arial"/>
          <w:i/>
        </w:rPr>
        <w:t>Volunteer</w:t>
      </w:r>
      <w:r>
        <w:rPr>
          <w:rFonts w:ascii="Arial" w:eastAsiaTheme="majorEastAsia" w:hAnsi="Arial" w:cs="Arial"/>
          <w:i/>
        </w:rPr>
        <w:t xml:space="preserve"> </w:t>
      </w:r>
      <w:r w:rsidRPr="00B51E6D">
        <w:rPr>
          <w:rFonts w:ascii="Arial" w:eastAsiaTheme="majorEastAsia" w:hAnsi="Arial" w:cs="Arial"/>
          <w:i/>
        </w:rPr>
        <w:t>as</w:t>
      </w:r>
      <w:r>
        <w:rPr>
          <w:rFonts w:ascii="Arial" w:eastAsiaTheme="majorEastAsia" w:hAnsi="Arial" w:cs="Arial"/>
          <w:i/>
        </w:rPr>
        <w:t xml:space="preserve"> </w:t>
      </w:r>
      <w:r w:rsidRPr="00B51E6D">
        <w:rPr>
          <w:rFonts w:ascii="Arial" w:eastAsiaTheme="majorEastAsia" w:hAnsi="Arial" w:cs="Arial"/>
          <w:i/>
        </w:rPr>
        <w:t>Signatory</w:t>
      </w:r>
      <w:r>
        <w:rPr>
          <w:rFonts w:ascii="Arial" w:eastAsiaTheme="majorEastAsia" w:hAnsi="Arial" w:cs="Arial"/>
          <w:i/>
        </w:rPr>
        <w:t xml:space="preserve"> </w:t>
      </w:r>
      <w:r w:rsidRPr="00B51E6D">
        <w:rPr>
          <w:rFonts w:ascii="Arial" w:eastAsiaTheme="majorEastAsia" w:hAnsi="Arial" w:cs="Arial"/>
          <w:i/>
        </w:rPr>
        <w:t>to</w:t>
      </w:r>
      <w:r>
        <w:rPr>
          <w:rFonts w:ascii="Arial" w:eastAsiaTheme="majorEastAsia" w:hAnsi="Arial" w:cs="Arial"/>
          <w:i/>
        </w:rPr>
        <w:t xml:space="preserve"> </w:t>
      </w:r>
      <w:r w:rsidRPr="00B51E6D">
        <w:rPr>
          <w:rFonts w:ascii="Arial" w:eastAsiaTheme="majorEastAsia" w:hAnsi="Arial" w:cs="Arial"/>
          <w:i/>
        </w:rPr>
        <w:t>4-</w:t>
      </w:r>
      <w:r>
        <w:rPr>
          <w:rFonts w:ascii="Arial" w:eastAsiaTheme="majorEastAsia" w:hAnsi="Arial" w:cs="Arial"/>
          <w:i/>
        </w:rPr>
        <w:t xml:space="preserve">H </w:t>
      </w:r>
      <w:r w:rsidR="00A9461B">
        <w:rPr>
          <w:rFonts w:ascii="Arial" w:eastAsiaTheme="majorEastAsia" w:hAnsi="Arial" w:cs="Arial"/>
          <w:i/>
        </w:rPr>
        <w:t>Unit/VMO</w:t>
      </w:r>
      <w:r>
        <w:rPr>
          <w:rFonts w:ascii="Arial" w:eastAsiaTheme="majorEastAsia" w:hAnsi="Arial" w:cs="Arial"/>
          <w:i/>
        </w:rPr>
        <w:t xml:space="preserve"> </w:t>
      </w:r>
      <w:r w:rsidRPr="00B51E6D">
        <w:rPr>
          <w:rFonts w:ascii="Arial" w:eastAsiaTheme="majorEastAsia" w:hAnsi="Arial" w:cs="Arial"/>
          <w:i/>
        </w:rPr>
        <w:t>Bank</w:t>
      </w:r>
      <w:r>
        <w:rPr>
          <w:rFonts w:ascii="Arial" w:eastAsiaTheme="majorEastAsia" w:hAnsi="Arial" w:cs="Arial"/>
          <w:i/>
        </w:rPr>
        <w:t xml:space="preserve"> </w:t>
      </w:r>
      <w:r w:rsidRPr="00B51E6D">
        <w:rPr>
          <w:rFonts w:ascii="Arial" w:eastAsiaTheme="majorEastAsia" w:hAnsi="Arial" w:cs="Arial"/>
          <w:i/>
        </w:rPr>
        <w:t>Account</w:t>
      </w:r>
    </w:p>
    <w:p w:rsidR="00B51E6D" w:rsidRPr="00B51E6D" w:rsidRDefault="00B51E6D" w:rsidP="00A9461B">
      <w:pPr>
        <w:pStyle w:val="NormalWeb"/>
        <w:numPr>
          <w:ilvl w:val="0"/>
          <w:numId w:val="6"/>
        </w:numPr>
        <w:rPr>
          <w:rFonts w:ascii="Arial" w:hAnsi="Arial" w:cs="Arial"/>
          <w:i/>
        </w:rPr>
      </w:pPr>
      <w:r w:rsidRPr="00B51E6D">
        <w:rPr>
          <w:rFonts w:ascii="Arial" w:eastAsiaTheme="majorEastAsia" w:hAnsi="Arial" w:cs="Arial"/>
          <w:i/>
        </w:rPr>
        <w:t xml:space="preserve">Sample Letter </w:t>
      </w:r>
      <w:r>
        <w:rPr>
          <w:rFonts w:ascii="Arial" w:eastAsiaTheme="majorEastAsia" w:hAnsi="Arial" w:cs="Arial"/>
          <w:i/>
        </w:rPr>
        <w:t xml:space="preserve">– </w:t>
      </w:r>
      <w:r w:rsidRPr="00B51E6D">
        <w:rPr>
          <w:rFonts w:ascii="Arial" w:eastAsiaTheme="majorEastAsia" w:hAnsi="Arial" w:cs="Arial"/>
          <w:i/>
        </w:rPr>
        <w:t xml:space="preserve">CD Requesting Bank Account Signatory </w:t>
      </w:r>
      <w:r w:rsidR="00A9461B">
        <w:rPr>
          <w:rFonts w:ascii="Arial" w:eastAsiaTheme="majorEastAsia" w:hAnsi="Arial" w:cs="Arial"/>
          <w:i/>
        </w:rPr>
        <w:t>C</w:t>
      </w:r>
      <w:r w:rsidRPr="00B51E6D">
        <w:rPr>
          <w:rFonts w:ascii="Arial" w:eastAsiaTheme="majorEastAsia" w:hAnsi="Arial" w:cs="Arial"/>
          <w:i/>
        </w:rPr>
        <w:t>hange</w:t>
      </w:r>
    </w:p>
    <w:p w:rsidR="00B51E6D" w:rsidRPr="00B51E6D" w:rsidRDefault="00B51E6D" w:rsidP="00A9461B">
      <w:pPr>
        <w:pStyle w:val="NormalWeb"/>
        <w:numPr>
          <w:ilvl w:val="0"/>
          <w:numId w:val="6"/>
        </w:numPr>
        <w:rPr>
          <w:rFonts w:ascii="Arial" w:hAnsi="Arial" w:cs="Arial"/>
          <w:i/>
        </w:rPr>
      </w:pPr>
      <w:r w:rsidRPr="00B51E6D">
        <w:rPr>
          <w:rFonts w:ascii="Arial" w:eastAsiaTheme="majorEastAsia" w:hAnsi="Arial" w:cs="Arial"/>
          <w:i/>
        </w:rPr>
        <w:t xml:space="preserve">Sample Letter </w:t>
      </w:r>
      <w:r>
        <w:rPr>
          <w:rFonts w:ascii="Arial" w:eastAsiaTheme="majorEastAsia" w:hAnsi="Arial" w:cs="Arial"/>
          <w:i/>
        </w:rPr>
        <w:t xml:space="preserve">– </w:t>
      </w:r>
      <w:r w:rsidRPr="00B51E6D">
        <w:rPr>
          <w:rFonts w:ascii="Arial" w:eastAsiaTheme="majorEastAsia" w:hAnsi="Arial" w:cs="Arial"/>
          <w:i/>
        </w:rPr>
        <w:t xml:space="preserve">Bank Acct </w:t>
      </w:r>
      <w:r w:rsidR="00A9461B">
        <w:rPr>
          <w:rFonts w:ascii="Arial" w:eastAsiaTheme="majorEastAsia" w:hAnsi="Arial" w:cs="Arial"/>
          <w:i/>
        </w:rPr>
        <w:t>C</w:t>
      </w:r>
      <w:r w:rsidRPr="00B51E6D">
        <w:rPr>
          <w:rFonts w:ascii="Arial" w:eastAsiaTheme="majorEastAsia" w:hAnsi="Arial" w:cs="Arial"/>
          <w:i/>
        </w:rPr>
        <w:t xml:space="preserve">losing - CD </w:t>
      </w:r>
      <w:r w:rsidR="00A9461B">
        <w:rPr>
          <w:rFonts w:ascii="Arial" w:eastAsiaTheme="majorEastAsia" w:hAnsi="Arial" w:cs="Arial"/>
          <w:i/>
        </w:rPr>
        <w:t>R</w:t>
      </w:r>
      <w:r w:rsidRPr="00B51E6D">
        <w:rPr>
          <w:rFonts w:ascii="Arial" w:eastAsiaTheme="majorEastAsia" w:hAnsi="Arial" w:cs="Arial"/>
          <w:i/>
        </w:rPr>
        <w:t xml:space="preserve">equesting </w:t>
      </w:r>
      <w:r w:rsidR="00A9461B">
        <w:rPr>
          <w:rFonts w:ascii="Arial" w:eastAsiaTheme="majorEastAsia" w:hAnsi="Arial" w:cs="Arial"/>
          <w:i/>
        </w:rPr>
        <w:t>F</w:t>
      </w:r>
      <w:r w:rsidRPr="00B51E6D">
        <w:rPr>
          <w:rFonts w:ascii="Arial" w:eastAsiaTheme="majorEastAsia" w:hAnsi="Arial" w:cs="Arial"/>
          <w:i/>
        </w:rPr>
        <w:t xml:space="preserve">unds to </w:t>
      </w:r>
      <w:r w:rsidR="00A9461B">
        <w:rPr>
          <w:rFonts w:ascii="Arial" w:eastAsiaTheme="majorEastAsia" w:hAnsi="Arial" w:cs="Arial"/>
          <w:i/>
        </w:rPr>
        <w:t>VMO</w:t>
      </w:r>
    </w:p>
    <w:p w:rsidR="009C63FE" w:rsidRPr="009C63FE" w:rsidRDefault="009C63FE" w:rsidP="008104E3">
      <w:pPr>
        <w:numPr>
          <w:ilvl w:val="0"/>
          <w:numId w:val="5"/>
        </w:numPr>
        <w:spacing w:after="0" w:line="240" w:lineRule="auto"/>
        <w:rPr>
          <w:rFonts w:ascii="Arial" w:eastAsia="Times New Roman" w:hAnsi="Arial" w:cs="Arial"/>
          <w:b/>
          <w:sz w:val="24"/>
          <w:szCs w:val="24"/>
        </w:rPr>
      </w:pPr>
      <w:r w:rsidRPr="009C63FE">
        <w:rPr>
          <w:rFonts w:ascii="Arial" w:eastAsia="Times New Roman" w:hAnsi="Arial" w:cs="Arial"/>
          <w:b/>
          <w:sz w:val="24"/>
          <w:szCs w:val="24"/>
        </w:rPr>
        <w:t>How will the county director or 4-H YDP staff access 4-H bank account information if there are no UC signatories on the account?</w:t>
      </w:r>
    </w:p>
    <w:p w:rsidR="009C63FE" w:rsidRPr="009C63FE" w:rsidRDefault="009C63FE" w:rsidP="008104E3">
      <w:pPr>
        <w:spacing w:after="0" w:line="240" w:lineRule="auto"/>
        <w:jc w:val="both"/>
        <w:rPr>
          <w:rFonts w:ascii="Arial" w:eastAsia="Times New Roman" w:hAnsi="Arial" w:cs="Arial"/>
          <w:b/>
          <w:sz w:val="24"/>
          <w:szCs w:val="24"/>
        </w:rPr>
      </w:pPr>
    </w:p>
    <w:p w:rsidR="009C63FE" w:rsidRPr="009C63FE" w:rsidRDefault="009C63FE" w:rsidP="008104E3">
      <w:pPr>
        <w:spacing w:after="0" w:line="240" w:lineRule="auto"/>
        <w:ind w:left="360"/>
        <w:rPr>
          <w:rFonts w:ascii="Arial" w:eastAsia="Times New Roman" w:hAnsi="Arial" w:cs="Arial"/>
          <w:i/>
          <w:sz w:val="24"/>
          <w:szCs w:val="24"/>
        </w:rPr>
      </w:pPr>
      <w:r w:rsidRPr="009C63FE">
        <w:rPr>
          <w:rFonts w:ascii="Arial" w:eastAsia="Times New Roman" w:hAnsi="Arial" w:cs="Arial"/>
          <w:i/>
          <w:sz w:val="24"/>
          <w:szCs w:val="24"/>
        </w:rPr>
        <w:t xml:space="preserve">The county director should contact the bank and request the needed information indicating the UCCE </w:t>
      </w:r>
      <w:r w:rsidR="00E15206">
        <w:rPr>
          <w:rFonts w:ascii="Arial" w:eastAsia="Times New Roman" w:hAnsi="Arial" w:cs="Arial"/>
          <w:i/>
          <w:sz w:val="24"/>
          <w:szCs w:val="24"/>
        </w:rPr>
        <w:t xml:space="preserve">county </w:t>
      </w:r>
      <w:r w:rsidRPr="009C63FE">
        <w:rPr>
          <w:rFonts w:ascii="Arial" w:eastAsia="Times New Roman" w:hAnsi="Arial" w:cs="Arial"/>
          <w:i/>
          <w:sz w:val="24"/>
          <w:szCs w:val="24"/>
        </w:rPr>
        <w:t>office is the address of record for the bank account and the EIN. If this is not successful then contact the State</w:t>
      </w:r>
      <w:r w:rsidR="00E15206">
        <w:rPr>
          <w:rFonts w:ascii="Arial" w:eastAsia="Times New Roman" w:hAnsi="Arial" w:cs="Arial"/>
          <w:i/>
          <w:sz w:val="24"/>
          <w:szCs w:val="24"/>
        </w:rPr>
        <w:t xml:space="preserve"> </w:t>
      </w:r>
      <w:r w:rsidRPr="009C63FE">
        <w:rPr>
          <w:rFonts w:ascii="Arial" w:eastAsia="Times New Roman" w:hAnsi="Arial" w:cs="Arial"/>
          <w:i/>
          <w:sz w:val="24"/>
          <w:szCs w:val="24"/>
        </w:rPr>
        <w:t>4-H Office who will work with the ANR Controller</w:t>
      </w:r>
      <w:r w:rsidR="00E15206">
        <w:rPr>
          <w:rFonts w:ascii="Arial" w:eastAsia="Times New Roman" w:hAnsi="Arial" w:cs="Arial"/>
          <w:i/>
          <w:sz w:val="24"/>
          <w:szCs w:val="24"/>
        </w:rPr>
        <w:t>’</w:t>
      </w:r>
      <w:r w:rsidRPr="009C63FE">
        <w:rPr>
          <w:rFonts w:ascii="Arial" w:eastAsia="Times New Roman" w:hAnsi="Arial" w:cs="Arial"/>
          <w:i/>
          <w:sz w:val="24"/>
          <w:szCs w:val="24"/>
        </w:rPr>
        <w:t xml:space="preserve">s office to obtain access to the account. </w:t>
      </w:r>
    </w:p>
    <w:p w:rsidR="009C63FE" w:rsidRPr="009C63FE" w:rsidRDefault="009C63FE" w:rsidP="008104E3">
      <w:pPr>
        <w:spacing w:after="0" w:line="240" w:lineRule="auto"/>
        <w:jc w:val="both"/>
        <w:rPr>
          <w:rFonts w:ascii="Arial" w:eastAsia="Times New Roman" w:hAnsi="Arial" w:cs="Arial"/>
          <w:sz w:val="24"/>
          <w:szCs w:val="24"/>
        </w:rPr>
      </w:pPr>
    </w:p>
    <w:p w:rsidR="009C63FE" w:rsidRPr="009C63FE" w:rsidRDefault="009C63FE" w:rsidP="008104E3">
      <w:pPr>
        <w:numPr>
          <w:ilvl w:val="0"/>
          <w:numId w:val="5"/>
        </w:numPr>
        <w:spacing w:after="0" w:line="240" w:lineRule="auto"/>
        <w:rPr>
          <w:rFonts w:ascii="Arial" w:eastAsia="Times New Roman" w:hAnsi="Arial" w:cs="Arial"/>
          <w:sz w:val="24"/>
          <w:szCs w:val="24"/>
        </w:rPr>
      </w:pPr>
      <w:r w:rsidRPr="009C63FE">
        <w:rPr>
          <w:rFonts w:ascii="Arial" w:eastAsia="Times New Roman" w:hAnsi="Arial" w:cs="Arial"/>
          <w:b/>
          <w:sz w:val="24"/>
          <w:szCs w:val="24"/>
        </w:rPr>
        <w:t>How long do we need to keep the banking records?</w:t>
      </w:r>
    </w:p>
    <w:p w:rsidR="009C63FE" w:rsidRPr="009C63FE" w:rsidRDefault="009C63FE" w:rsidP="008104E3">
      <w:pPr>
        <w:tabs>
          <w:tab w:val="num" w:pos="0"/>
        </w:tabs>
        <w:spacing w:after="0" w:line="240" w:lineRule="auto"/>
        <w:jc w:val="both"/>
        <w:rPr>
          <w:rFonts w:ascii="Arial" w:eastAsia="Times New Roman" w:hAnsi="Arial" w:cs="Arial"/>
          <w:b/>
          <w:sz w:val="24"/>
          <w:szCs w:val="24"/>
        </w:rPr>
      </w:pPr>
    </w:p>
    <w:p w:rsidR="009C63FE" w:rsidRDefault="009C63FE" w:rsidP="008104E3">
      <w:pPr>
        <w:tabs>
          <w:tab w:val="num" w:pos="360"/>
        </w:tabs>
        <w:spacing w:after="0" w:line="240" w:lineRule="auto"/>
        <w:ind w:left="360"/>
        <w:rPr>
          <w:rFonts w:ascii="Arial" w:eastAsia="Times New Roman" w:hAnsi="Arial" w:cs="Arial"/>
          <w:i/>
          <w:sz w:val="24"/>
          <w:szCs w:val="24"/>
        </w:rPr>
      </w:pPr>
      <w:r w:rsidRPr="009C63FE">
        <w:rPr>
          <w:rFonts w:ascii="Arial" w:eastAsia="Times New Roman" w:hAnsi="Arial" w:cs="Arial"/>
          <w:i/>
          <w:sz w:val="24"/>
          <w:szCs w:val="24"/>
        </w:rPr>
        <w:t xml:space="preserve">Counties are responsible for retaining all 4-H </w:t>
      </w:r>
      <w:r w:rsidR="003630C2">
        <w:rPr>
          <w:rFonts w:ascii="Arial" w:eastAsia="Times New Roman" w:hAnsi="Arial" w:cs="Arial"/>
          <w:i/>
          <w:sz w:val="24"/>
          <w:szCs w:val="24"/>
        </w:rPr>
        <w:t xml:space="preserve">unit and VMO </w:t>
      </w:r>
      <w:r w:rsidRPr="009C63FE">
        <w:rPr>
          <w:rFonts w:ascii="Arial" w:eastAsia="Times New Roman" w:hAnsi="Arial" w:cs="Arial"/>
          <w:i/>
          <w:sz w:val="24"/>
          <w:szCs w:val="24"/>
        </w:rPr>
        <w:t>peer reviews, budgets, inventories, annual financial statements</w:t>
      </w:r>
      <w:r w:rsidR="003630C2">
        <w:rPr>
          <w:rFonts w:ascii="Arial" w:eastAsia="Times New Roman" w:hAnsi="Arial" w:cs="Arial"/>
          <w:i/>
          <w:sz w:val="24"/>
          <w:szCs w:val="24"/>
        </w:rPr>
        <w:t xml:space="preserve"> </w:t>
      </w:r>
      <w:r w:rsidRPr="009C63FE">
        <w:rPr>
          <w:rFonts w:ascii="Arial" w:eastAsia="Times New Roman" w:hAnsi="Arial" w:cs="Arial"/>
          <w:i/>
          <w:sz w:val="24"/>
          <w:szCs w:val="24"/>
        </w:rPr>
        <w:t xml:space="preserve">and bank statements for 5 years. In addition counties should retain a permanent master list of all 4-H </w:t>
      </w:r>
      <w:r w:rsidR="003630C2">
        <w:rPr>
          <w:rFonts w:ascii="Arial" w:eastAsia="Times New Roman" w:hAnsi="Arial" w:cs="Arial"/>
          <w:i/>
          <w:sz w:val="24"/>
          <w:szCs w:val="24"/>
        </w:rPr>
        <w:t xml:space="preserve">unit and VMO </w:t>
      </w:r>
      <w:r w:rsidRPr="009C63FE">
        <w:rPr>
          <w:rFonts w:ascii="Arial" w:eastAsia="Times New Roman" w:hAnsi="Arial" w:cs="Arial"/>
          <w:i/>
          <w:sz w:val="24"/>
          <w:szCs w:val="24"/>
        </w:rPr>
        <w:t>EIN numbers.</w:t>
      </w:r>
    </w:p>
    <w:p w:rsidR="003630C2" w:rsidRDefault="003630C2" w:rsidP="008104E3">
      <w:pPr>
        <w:tabs>
          <w:tab w:val="num" w:pos="360"/>
        </w:tabs>
        <w:spacing w:after="0" w:line="240" w:lineRule="auto"/>
        <w:ind w:left="360"/>
        <w:rPr>
          <w:rFonts w:ascii="Arial" w:eastAsia="Times New Roman" w:hAnsi="Arial" w:cs="Arial"/>
          <w:i/>
          <w:sz w:val="24"/>
          <w:szCs w:val="24"/>
        </w:rPr>
      </w:pPr>
    </w:p>
    <w:p w:rsidR="003630C2" w:rsidRDefault="003630C2" w:rsidP="008104E3">
      <w:pPr>
        <w:tabs>
          <w:tab w:val="num" w:pos="360"/>
        </w:tabs>
        <w:spacing w:after="0" w:line="240" w:lineRule="auto"/>
        <w:ind w:left="360"/>
        <w:rPr>
          <w:rFonts w:ascii="Arial" w:eastAsia="Times New Roman" w:hAnsi="Arial" w:cs="Arial"/>
          <w:i/>
          <w:sz w:val="24"/>
          <w:szCs w:val="24"/>
        </w:rPr>
      </w:pPr>
    </w:p>
    <w:p w:rsidR="00A9461B" w:rsidRDefault="00A9461B" w:rsidP="008104E3">
      <w:pPr>
        <w:tabs>
          <w:tab w:val="num" w:pos="360"/>
        </w:tabs>
        <w:spacing w:after="0" w:line="240" w:lineRule="auto"/>
        <w:ind w:left="360"/>
        <w:rPr>
          <w:rFonts w:ascii="Arial" w:eastAsia="Times New Roman" w:hAnsi="Arial" w:cs="Arial"/>
          <w:i/>
          <w:sz w:val="24"/>
          <w:szCs w:val="24"/>
        </w:rPr>
      </w:pPr>
    </w:p>
    <w:p w:rsidR="00844E10" w:rsidRDefault="00844E10" w:rsidP="008104E3">
      <w:pPr>
        <w:tabs>
          <w:tab w:val="num" w:pos="360"/>
        </w:tabs>
        <w:spacing w:after="0" w:line="240" w:lineRule="auto"/>
        <w:ind w:left="360"/>
        <w:rPr>
          <w:rFonts w:ascii="Arial" w:eastAsia="Times New Roman" w:hAnsi="Arial" w:cs="Arial"/>
          <w:i/>
          <w:sz w:val="24"/>
          <w:szCs w:val="24"/>
        </w:rPr>
      </w:pPr>
    </w:p>
    <w:p w:rsidR="00844E10" w:rsidRDefault="00844E10" w:rsidP="008104E3">
      <w:pPr>
        <w:tabs>
          <w:tab w:val="num" w:pos="360"/>
        </w:tabs>
        <w:spacing w:after="0" w:line="240" w:lineRule="auto"/>
        <w:ind w:left="360"/>
        <w:rPr>
          <w:rFonts w:ascii="Arial" w:eastAsia="Times New Roman" w:hAnsi="Arial" w:cs="Arial"/>
          <w:i/>
          <w:sz w:val="24"/>
          <w:szCs w:val="24"/>
        </w:rPr>
      </w:pPr>
    </w:p>
    <w:p w:rsidR="00844E10" w:rsidRDefault="00844E10" w:rsidP="008104E3">
      <w:pPr>
        <w:tabs>
          <w:tab w:val="num" w:pos="360"/>
        </w:tabs>
        <w:spacing w:after="0" w:line="240" w:lineRule="auto"/>
        <w:ind w:left="360"/>
        <w:rPr>
          <w:rFonts w:ascii="Arial" w:eastAsia="Times New Roman" w:hAnsi="Arial" w:cs="Arial"/>
          <w:i/>
          <w:sz w:val="24"/>
          <w:szCs w:val="24"/>
        </w:rPr>
      </w:pPr>
    </w:p>
    <w:p w:rsidR="005F5430" w:rsidRDefault="005F5430" w:rsidP="008104E3">
      <w:pPr>
        <w:tabs>
          <w:tab w:val="num" w:pos="360"/>
        </w:tabs>
        <w:spacing w:after="0" w:line="240" w:lineRule="auto"/>
        <w:ind w:left="360"/>
        <w:rPr>
          <w:rFonts w:ascii="Arial" w:eastAsia="Times New Roman" w:hAnsi="Arial" w:cs="Arial"/>
          <w:i/>
          <w:sz w:val="24"/>
          <w:szCs w:val="24"/>
        </w:rPr>
      </w:pPr>
    </w:p>
    <w:p w:rsidR="00132BB9" w:rsidRPr="00132BB9" w:rsidRDefault="00132BB9" w:rsidP="00132BB9">
      <w:pPr>
        <w:pStyle w:val="Default"/>
        <w:ind w:left="-810" w:right="-900"/>
        <w:rPr>
          <w:rFonts w:ascii="Arial" w:hAnsi="Arial" w:cs="Arial"/>
          <w:sz w:val="14"/>
          <w:szCs w:val="14"/>
        </w:rPr>
      </w:pPr>
      <w:bookmarkStart w:id="0" w:name="_GoBack"/>
      <w:bookmarkEnd w:id="0"/>
      <w:r w:rsidRPr="00132BB9">
        <w:rPr>
          <w:rFonts w:ascii="Arial" w:hAnsi="Arial" w:cs="Arial"/>
          <w:sz w:val="14"/>
          <w:szCs w:val="14"/>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8" w:history="1">
        <w:r w:rsidRPr="00132BB9">
          <w:rPr>
            <w:rStyle w:val="Hyperlink"/>
            <w:rFonts w:ascii="Arial" w:hAnsi="Arial" w:cs="Arial"/>
            <w:sz w:val="14"/>
            <w:szCs w:val="14"/>
          </w:rPr>
          <w:t>http://ucanr.edu/sites/anrstaff/files/176836.doc</w:t>
        </w:r>
      </w:hyperlink>
      <w:r w:rsidRPr="00132BB9">
        <w:rPr>
          <w:rFonts w:ascii="Arial" w:hAnsi="Arial" w:cs="Arial"/>
          <w:sz w:val="14"/>
          <w:szCs w:val="14"/>
        </w:rPr>
        <w:t>). Inquiries regarding ANR’s nondiscrimination policies may be directed to Linda Marie Manton, Affirmative Action Contact, University of California, Davis, Agriculture and Natural Resources, 2801 Second Street, Davis, CA 95618, (530) 750-1318.</w:t>
      </w:r>
    </w:p>
    <w:p w:rsidR="009C63FE" w:rsidRPr="0040300C" w:rsidRDefault="009C63FE" w:rsidP="00132BB9">
      <w:pPr>
        <w:pStyle w:val="Default"/>
        <w:ind w:left="-810" w:right="-900"/>
        <w:rPr>
          <w:rFonts w:ascii="Arial" w:hAnsi="Arial" w:cs="Arial"/>
          <w:sz w:val="16"/>
          <w:szCs w:val="16"/>
        </w:rPr>
      </w:pPr>
    </w:p>
    <w:sectPr w:rsidR="009C63FE" w:rsidRPr="0040300C" w:rsidSect="003630C2">
      <w:headerReference w:type="default" r:id="rId9"/>
      <w:footerReference w:type="default" r:id="rId10"/>
      <w:pgSz w:w="12240" w:h="15840"/>
      <w:pgMar w:top="1740" w:right="1440" w:bottom="1440" w:left="1260" w:header="450" w:footer="8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C9" w:rsidRDefault="00086CC9" w:rsidP="002726C8">
      <w:pPr>
        <w:spacing w:after="0" w:line="240" w:lineRule="auto"/>
      </w:pPr>
      <w:r>
        <w:separator/>
      </w:r>
    </w:p>
  </w:endnote>
  <w:endnote w:type="continuationSeparator" w:id="0">
    <w:p w:rsidR="00086CC9" w:rsidRDefault="00086CC9"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ronos Pro">
    <w:altName w:val="Lucida Sans Unicode"/>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06" w:rsidRPr="00917ECA" w:rsidRDefault="00ED3BBF" w:rsidP="003D27DD">
    <w:pPr>
      <w:pStyle w:val="Footer"/>
      <w:rPr>
        <w:rFonts w:ascii="Cronos Pro" w:hAnsi="Cronos Pro"/>
        <w:sz w:val="24"/>
      </w:rPr>
    </w:pPr>
    <w:r w:rsidRPr="00ED3BBF">
      <w:rPr>
        <w:rFonts w:ascii="Cronos Pro" w:hAnsi="Cronos Pro"/>
        <w:noProof/>
        <w:sz w:val="24"/>
      </w:rPr>
      <w:drawing>
        <wp:anchor distT="0" distB="0" distL="114300" distR="114300" simplePos="0" relativeHeight="251660288" behindDoc="1" locked="0" layoutInCell="1" allowOverlap="1">
          <wp:simplePos x="0" y="0"/>
          <wp:positionH relativeFrom="column">
            <wp:posOffset>-504824</wp:posOffset>
          </wp:positionH>
          <wp:positionV relativeFrom="paragraph">
            <wp:posOffset>-200025</wp:posOffset>
          </wp:positionV>
          <wp:extent cx="7124700" cy="7239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4700" cy="723900"/>
                  </a:xfrm>
                  <a:prstGeom prst="rect">
                    <a:avLst/>
                  </a:prstGeom>
                </pic:spPr>
              </pic:pic>
            </a:graphicData>
          </a:graphic>
        </wp:anchor>
      </w:drawing>
    </w:r>
    <w:r w:rsidR="00E15206" w:rsidRPr="00917ECA">
      <w:rPr>
        <w:rFonts w:ascii="Cronos Pro" w:hAnsi="Cronos Pro"/>
        <w:noProof/>
        <w:sz w:val="24"/>
      </w:rPr>
      <w:t xml:space="preserve">page </w:t>
    </w:r>
    <w:r w:rsidR="004F2DD4" w:rsidRPr="00917ECA">
      <w:rPr>
        <w:rFonts w:ascii="Cronos Pro" w:hAnsi="Cronos Pro"/>
        <w:noProof/>
        <w:sz w:val="24"/>
      </w:rPr>
      <w:fldChar w:fldCharType="begin"/>
    </w:r>
    <w:r w:rsidR="00E15206" w:rsidRPr="00917ECA">
      <w:rPr>
        <w:rFonts w:ascii="Cronos Pro" w:hAnsi="Cronos Pro"/>
        <w:noProof/>
        <w:sz w:val="24"/>
      </w:rPr>
      <w:instrText xml:space="preserve"> PAGE  \* Arabic  \* MERGEFORMAT </w:instrText>
    </w:r>
    <w:r w:rsidR="004F2DD4" w:rsidRPr="00917ECA">
      <w:rPr>
        <w:rFonts w:ascii="Cronos Pro" w:hAnsi="Cronos Pro"/>
        <w:noProof/>
        <w:sz w:val="24"/>
      </w:rPr>
      <w:fldChar w:fldCharType="separate"/>
    </w:r>
    <w:r w:rsidR="00132BB9">
      <w:rPr>
        <w:rFonts w:ascii="Cronos Pro" w:hAnsi="Cronos Pro"/>
        <w:noProof/>
        <w:sz w:val="24"/>
      </w:rPr>
      <w:t>1</w:t>
    </w:r>
    <w:r w:rsidR="004F2DD4" w:rsidRPr="00917ECA">
      <w:rPr>
        <w:rFonts w:ascii="Cronos Pro" w:hAnsi="Cronos Pro"/>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C9" w:rsidRDefault="00086CC9" w:rsidP="002726C8">
      <w:pPr>
        <w:spacing w:after="0" w:line="240" w:lineRule="auto"/>
      </w:pPr>
      <w:r>
        <w:separator/>
      </w:r>
    </w:p>
  </w:footnote>
  <w:footnote w:type="continuationSeparator" w:id="0">
    <w:p w:rsidR="00086CC9" w:rsidRDefault="00086CC9" w:rsidP="0027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06" w:rsidRPr="000575BD" w:rsidRDefault="00E15206" w:rsidP="002726C8">
    <w:pPr>
      <w:pStyle w:val="Header"/>
      <w:ind w:left="-270"/>
      <w:rPr>
        <w:rFonts w:ascii="Cronos Pro" w:hAnsi="Cronos Pro"/>
        <w:b/>
        <w:noProof/>
        <w:color w:val="FFFFFF" w:themeColor="background1"/>
        <w:sz w:val="28"/>
        <w:szCs w:val="28"/>
      </w:rPr>
    </w:pPr>
    <w:r w:rsidRPr="000575BD">
      <w:rPr>
        <w:rFonts w:ascii="Cronos Pro" w:hAnsi="Cronos Pro"/>
        <w:b/>
        <w:noProof/>
        <w:color w:val="FFFFFF" w:themeColor="background1"/>
        <w:sz w:val="28"/>
        <w:szCs w:val="28"/>
      </w:rPr>
      <w:drawing>
        <wp:anchor distT="0" distB="0" distL="114300" distR="114300" simplePos="0" relativeHeight="251658240" behindDoc="1" locked="0" layoutInCell="1" allowOverlap="1" wp14:anchorId="72E51E1C" wp14:editId="5AC1154D">
          <wp:simplePos x="0" y="0"/>
          <wp:positionH relativeFrom="column">
            <wp:posOffset>-533400</wp:posOffset>
          </wp:positionH>
          <wp:positionV relativeFrom="paragraph">
            <wp:posOffset>-200025</wp:posOffset>
          </wp:positionV>
          <wp:extent cx="718312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183120" cy="1314450"/>
                  </a:xfrm>
                  <a:prstGeom prst="rect">
                    <a:avLst/>
                  </a:prstGeom>
                  <a:noFill/>
                  <a:ln w="9525">
                    <a:noFill/>
                    <a:miter lim="800000"/>
                    <a:headEnd/>
                    <a:tailEnd/>
                  </a:ln>
                </pic:spPr>
              </pic:pic>
            </a:graphicData>
          </a:graphic>
        </wp:anchor>
      </w:drawing>
    </w:r>
    <w:r w:rsidRPr="000575BD">
      <w:rPr>
        <w:rFonts w:ascii="Cronos Pro" w:hAnsi="Cronos Pro"/>
        <w:b/>
        <w:noProof/>
        <w:color w:val="FFFFFF" w:themeColor="background1"/>
        <w:sz w:val="28"/>
        <w:szCs w:val="28"/>
      </w:rPr>
      <w:t>Banking Policy</w:t>
    </w:r>
  </w:p>
  <w:p w:rsidR="00E15206" w:rsidRPr="000575BD" w:rsidRDefault="00E15206" w:rsidP="002726C8">
    <w:pPr>
      <w:pStyle w:val="Header"/>
      <w:ind w:left="-270"/>
      <w:rPr>
        <w:rFonts w:ascii="Cronos Pro" w:hAnsi="Cronos Pro"/>
        <w:b/>
        <w:color w:val="FFFFFF" w:themeColor="background1"/>
        <w:sz w:val="28"/>
        <w:szCs w:val="28"/>
      </w:rPr>
    </w:pPr>
    <w:r w:rsidRPr="000575BD">
      <w:rPr>
        <w:rFonts w:ascii="Cronos Pro" w:hAnsi="Cronos Pro"/>
        <w:b/>
        <w:noProof/>
        <w:color w:val="FFFFFF" w:themeColor="background1"/>
        <w:sz w:val="28"/>
        <w:szCs w:val="28"/>
      </w:rPr>
      <w:t>Frequently Asked Questions</w:t>
    </w:r>
  </w:p>
  <w:p w:rsidR="00E15206" w:rsidRDefault="00E15206" w:rsidP="009C63FE">
    <w:pPr>
      <w:pStyle w:val="Header"/>
      <w:tabs>
        <w:tab w:val="clear" w:pos="4680"/>
        <w:tab w:val="clear" w:pos="9360"/>
        <w:tab w:val="center" w:pos="4635"/>
      </w:tabs>
      <w:ind w:left="-270"/>
      <w:rPr>
        <w:rFonts w:ascii="Cronos Pro" w:hAnsi="Cronos Pro"/>
        <w:i/>
        <w:color w:val="FFFFFF" w:themeColor="background1"/>
        <w:sz w:val="28"/>
      </w:rPr>
    </w:pPr>
    <w:r>
      <w:rPr>
        <w:rFonts w:ascii="Cronos Pro" w:hAnsi="Cronos Pro"/>
        <w:i/>
        <w:color w:val="FFFFFF" w:themeColor="background1"/>
        <w:sz w:val="28"/>
      </w:rPr>
      <w:t>10/2012</w:t>
    </w:r>
  </w:p>
  <w:p w:rsidR="00E15206" w:rsidRPr="00D81AEC" w:rsidRDefault="00E15206" w:rsidP="009C63FE">
    <w:pPr>
      <w:pStyle w:val="Header"/>
      <w:tabs>
        <w:tab w:val="clear" w:pos="4680"/>
        <w:tab w:val="clear" w:pos="9360"/>
        <w:tab w:val="center" w:pos="4635"/>
      </w:tabs>
      <w:ind w:left="-270"/>
      <w:rPr>
        <w:rFonts w:ascii="Cronos Pro" w:hAnsi="Cronos Pro"/>
        <w:i/>
        <w:color w:val="FFFFFF" w:themeColor="background1"/>
        <w:sz w:val="28"/>
      </w:rPr>
    </w:pPr>
  </w:p>
  <w:p w:rsidR="00E15206" w:rsidRPr="002726C8" w:rsidRDefault="00E15206" w:rsidP="00272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E674C"/>
    <w:multiLevelType w:val="hybridMultilevel"/>
    <w:tmpl w:val="D464B40E"/>
    <w:lvl w:ilvl="0" w:tplc="04090001">
      <w:start w:val="1"/>
      <w:numFmt w:val="bullet"/>
      <w:lvlText w:val=""/>
      <w:lvlJc w:val="left"/>
      <w:pPr>
        <w:tabs>
          <w:tab w:val="num" w:pos="180"/>
        </w:tabs>
        <w:ind w:left="18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B3922"/>
    <w:multiLevelType w:val="hybridMultilevel"/>
    <w:tmpl w:val="1CAE9BA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E74FD1"/>
    <w:multiLevelType w:val="hybridMultilevel"/>
    <w:tmpl w:val="AE30E6F8"/>
    <w:lvl w:ilvl="0" w:tplc="C2CCBBAC">
      <w:start w:val="1"/>
      <w:numFmt w:val="decimal"/>
      <w:lvlText w:val="%1."/>
      <w:lvlJc w:val="left"/>
      <w:pPr>
        <w:tabs>
          <w:tab w:val="num" w:pos="360"/>
        </w:tabs>
        <w:ind w:left="360" w:hanging="360"/>
      </w:pPr>
      <w:rPr>
        <w:b/>
      </w:rPr>
    </w:lvl>
    <w:lvl w:ilvl="1" w:tplc="4096174A">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C8"/>
    <w:rsid w:val="000575BD"/>
    <w:rsid w:val="00086CC9"/>
    <w:rsid w:val="000B5F26"/>
    <w:rsid w:val="00132BB9"/>
    <w:rsid w:val="001A1D0C"/>
    <w:rsid w:val="00201B89"/>
    <w:rsid w:val="0023528B"/>
    <w:rsid w:val="00251CB9"/>
    <w:rsid w:val="002726C8"/>
    <w:rsid w:val="003630C2"/>
    <w:rsid w:val="003D27DD"/>
    <w:rsid w:val="0040300C"/>
    <w:rsid w:val="004732DE"/>
    <w:rsid w:val="004E262F"/>
    <w:rsid w:val="004F2DD4"/>
    <w:rsid w:val="005311BE"/>
    <w:rsid w:val="005C3402"/>
    <w:rsid w:val="005F5430"/>
    <w:rsid w:val="00693AF7"/>
    <w:rsid w:val="00714484"/>
    <w:rsid w:val="007B6B98"/>
    <w:rsid w:val="007C6312"/>
    <w:rsid w:val="008104E3"/>
    <w:rsid w:val="00840CD0"/>
    <w:rsid w:val="00844E10"/>
    <w:rsid w:val="008455C5"/>
    <w:rsid w:val="0085148B"/>
    <w:rsid w:val="008831E9"/>
    <w:rsid w:val="008B126B"/>
    <w:rsid w:val="00916E20"/>
    <w:rsid w:val="00917ECA"/>
    <w:rsid w:val="0092286B"/>
    <w:rsid w:val="00927800"/>
    <w:rsid w:val="00993CDB"/>
    <w:rsid w:val="009B32C9"/>
    <w:rsid w:val="009C63FE"/>
    <w:rsid w:val="009D622D"/>
    <w:rsid w:val="00A1224B"/>
    <w:rsid w:val="00A15BBD"/>
    <w:rsid w:val="00A34E77"/>
    <w:rsid w:val="00A70896"/>
    <w:rsid w:val="00A9129C"/>
    <w:rsid w:val="00A9461B"/>
    <w:rsid w:val="00AA7415"/>
    <w:rsid w:val="00AB5379"/>
    <w:rsid w:val="00B51E6D"/>
    <w:rsid w:val="00C127E9"/>
    <w:rsid w:val="00C31878"/>
    <w:rsid w:val="00C33A6B"/>
    <w:rsid w:val="00C44E06"/>
    <w:rsid w:val="00C85B4B"/>
    <w:rsid w:val="00CB2709"/>
    <w:rsid w:val="00CE0F09"/>
    <w:rsid w:val="00D17C84"/>
    <w:rsid w:val="00D26B69"/>
    <w:rsid w:val="00D624AB"/>
    <w:rsid w:val="00D97E9D"/>
    <w:rsid w:val="00DB0A77"/>
    <w:rsid w:val="00E15206"/>
    <w:rsid w:val="00E373EF"/>
    <w:rsid w:val="00ED3BBF"/>
    <w:rsid w:val="00F04B3F"/>
    <w:rsid w:val="00F522A9"/>
    <w:rsid w:val="00F71D59"/>
    <w:rsid w:val="00FA1AAF"/>
    <w:rsid w:val="00FA78D3"/>
    <w:rsid w:val="00FC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657B34-0BB4-4E39-8A48-3BA1A836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B51E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52564">
      <w:bodyDiv w:val="1"/>
      <w:marLeft w:val="0"/>
      <w:marRight w:val="0"/>
      <w:marTop w:val="0"/>
      <w:marBottom w:val="0"/>
      <w:divBdr>
        <w:top w:val="none" w:sz="0" w:space="0" w:color="auto"/>
        <w:left w:val="none" w:sz="0" w:space="0" w:color="auto"/>
        <w:bottom w:val="none" w:sz="0" w:space="0" w:color="auto"/>
        <w:right w:val="none" w:sz="0" w:space="0" w:color="auto"/>
      </w:divBdr>
    </w:div>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 w:id="19754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anrstaff/files/176836.doc" TargetMode="External"/><Relationship Id="rId3" Type="http://schemas.openxmlformats.org/officeDocument/2006/relationships/settings" Target="settings.xml"/><Relationship Id="rId7" Type="http://schemas.openxmlformats.org/officeDocument/2006/relationships/hyperlink" Target="http://4h.ucanr.edu/files/1986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Andrea E Henderson</cp:lastModifiedBy>
  <cp:revision>14</cp:revision>
  <cp:lastPrinted>2012-10-19T18:17:00Z</cp:lastPrinted>
  <dcterms:created xsi:type="dcterms:W3CDTF">2012-12-07T18:56:00Z</dcterms:created>
  <dcterms:modified xsi:type="dcterms:W3CDTF">2014-01-29T00:33:00Z</dcterms:modified>
</cp:coreProperties>
</file>