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FB2" w:rsidRPr="00FB3950" w:rsidRDefault="00FB3950" w:rsidP="00FB3950">
      <w:pPr>
        <w:pStyle w:val="Heading4"/>
        <w:shd w:val="clear" w:color="auto" w:fill="FFFFFF"/>
        <w:spacing w:before="450" w:after="150" w:line="336" w:lineRule="atLeast"/>
        <w:rPr>
          <w:rFonts w:asciiTheme="minorHAnsi" w:eastAsia="Times New Roman" w:hAnsiTheme="minorHAnsi" w:cstheme="minorHAnsi"/>
          <w:i w:val="0"/>
          <w:color w:val="272B2D"/>
          <w:sz w:val="28"/>
          <w:szCs w:val="28"/>
        </w:rPr>
      </w:pPr>
      <w:bookmarkStart w:id="0" w:name="_GoBack"/>
      <w:bookmarkEnd w:id="0"/>
      <w:r>
        <w:rPr>
          <w:rFonts w:asciiTheme="minorHAnsi" w:eastAsia="Times New Roman" w:hAnsiTheme="minorHAnsi" w:cstheme="minorHAnsi"/>
          <w:noProof/>
          <w:color w:val="272B2D"/>
          <w:sz w:val="28"/>
          <w:szCs w:val="28"/>
        </w:rPr>
        <w:drawing>
          <wp:anchor distT="0" distB="0" distL="114300" distR="114300" simplePos="0" relativeHeight="251658240" behindDoc="1" locked="0" layoutInCell="1" allowOverlap="1">
            <wp:simplePos x="0" y="0"/>
            <wp:positionH relativeFrom="column">
              <wp:posOffset>142240</wp:posOffset>
            </wp:positionH>
            <wp:positionV relativeFrom="paragraph">
              <wp:posOffset>0</wp:posOffset>
            </wp:positionV>
            <wp:extent cx="790575" cy="760979"/>
            <wp:effectExtent l="0" t="0" r="0" b="1270"/>
            <wp:wrapTight wrapText="bothSides">
              <wp:wrapPolygon edited="0">
                <wp:start x="0" y="0"/>
                <wp:lineTo x="0" y="21095"/>
                <wp:lineTo x="20819" y="21095"/>
                <wp:lineTo x="2081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 New MG_logo_fullty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0575" cy="76097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color w:val="272B2D"/>
          <w:sz w:val="28"/>
          <w:szCs w:val="28"/>
        </w:rPr>
        <w:t xml:space="preserve">                      </w:t>
      </w:r>
      <w:r w:rsidRPr="00FB3950">
        <w:rPr>
          <w:rFonts w:asciiTheme="minorHAnsi" w:eastAsia="Times New Roman" w:hAnsiTheme="minorHAnsi" w:cstheme="minorHAnsi"/>
          <w:i w:val="0"/>
          <w:color w:val="272B2D"/>
          <w:sz w:val="28"/>
          <w:szCs w:val="28"/>
        </w:rPr>
        <w:t xml:space="preserve">UC </w:t>
      </w:r>
      <w:r w:rsidR="00EF1FB2" w:rsidRPr="00FB3950">
        <w:rPr>
          <w:rFonts w:asciiTheme="minorHAnsi" w:eastAsia="Times New Roman" w:hAnsiTheme="minorHAnsi" w:cstheme="minorHAnsi"/>
          <w:i w:val="0"/>
          <w:color w:val="272B2D"/>
          <w:sz w:val="28"/>
          <w:szCs w:val="28"/>
        </w:rPr>
        <w:t xml:space="preserve">Resources: Gardening </w:t>
      </w:r>
      <w:r>
        <w:rPr>
          <w:rFonts w:asciiTheme="minorHAnsi" w:eastAsia="Times New Roman" w:hAnsiTheme="minorHAnsi" w:cstheme="minorHAnsi"/>
          <w:i w:val="0"/>
          <w:color w:val="272B2D"/>
          <w:sz w:val="28"/>
          <w:szCs w:val="28"/>
        </w:rPr>
        <w:t xml:space="preserve">with </w:t>
      </w:r>
      <w:r w:rsidR="00EF1FB2" w:rsidRPr="00FB3950">
        <w:rPr>
          <w:rFonts w:asciiTheme="minorHAnsi" w:eastAsia="Times New Roman" w:hAnsiTheme="minorHAnsi" w:cstheme="minorHAnsi"/>
          <w:i w:val="0"/>
          <w:color w:val="272B2D"/>
          <w:sz w:val="28"/>
          <w:szCs w:val="28"/>
        </w:rPr>
        <w:t>Climate Change</w:t>
      </w:r>
    </w:p>
    <w:p w:rsidR="00FB3950" w:rsidRDefault="00FB3950" w:rsidP="00EF1FB2"/>
    <w:p w:rsidR="00EF1FB2" w:rsidRDefault="00EF1FB2" w:rsidP="00EF1FB2">
      <w:r>
        <w:t xml:space="preserve">UC Davis </w:t>
      </w:r>
      <w:r w:rsidR="00FD14A8">
        <w:t xml:space="preserve">- </w:t>
      </w:r>
      <w:r>
        <w:t xml:space="preserve">Latest Climate Change News: </w:t>
      </w:r>
      <w:hyperlink r:id="rId6" w:history="1">
        <w:r>
          <w:rPr>
            <w:rStyle w:val="Hyperlink"/>
          </w:rPr>
          <w:t>https://www.ucdavis.edu/news/climate-change</w:t>
        </w:r>
      </w:hyperlink>
      <w:r>
        <w:t xml:space="preserve"> </w:t>
      </w:r>
    </w:p>
    <w:p w:rsidR="00FD14A8" w:rsidRDefault="00FD14A8" w:rsidP="00EF1FB2">
      <w:r>
        <w:t xml:space="preserve">UC Davis Climate Change Experts: </w:t>
      </w:r>
      <w:hyperlink r:id="rId7" w:history="1">
        <w:r>
          <w:rPr>
            <w:rStyle w:val="Hyperlink"/>
          </w:rPr>
          <w:t>https://climatechange.ucdavis.edu/science/climate-change-experts/</w:t>
        </w:r>
      </w:hyperlink>
      <w:r>
        <w:t xml:space="preserve"> </w:t>
      </w:r>
    </w:p>
    <w:p w:rsidR="00EF1FB2" w:rsidRDefault="00EF1FB2" w:rsidP="00EF1FB2">
      <w:r>
        <w:t xml:space="preserve">UC Davis Plant Sciences Department online resources </w:t>
      </w:r>
      <w:hyperlink r:id="rId8" w:history="1">
        <w:r>
          <w:rPr>
            <w:rStyle w:val="Hyperlink"/>
          </w:rPr>
          <w:t>https://www.plantsciences.ucdavis.edu/articles/climate-change</w:t>
        </w:r>
      </w:hyperlink>
    </w:p>
    <w:p w:rsidR="00EF1FB2" w:rsidRDefault="00EF1FB2" w:rsidP="00EF1FB2">
      <w:r>
        <w:rPr>
          <w:noProof/>
        </w:rPr>
        <w:drawing>
          <wp:inline distT="0" distB="0" distL="0" distR="0" wp14:anchorId="618D6C1F" wp14:editId="223BDAE8">
            <wp:extent cx="2337817" cy="194786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2103" t="9686" r="38279" b="7533"/>
                    <a:stretch/>
                  </pic:blipFill>
                  <pic:spPr bwMode="auto">
                    <a:xfrm>
                      <a:off x="0" y="0"/>
                      <a:ext cx="2382877" cy="1985406"/>
                    </a:xfrm>
                    <a:prstGeom prst="rect">
                      <a:avLst/>
                    </a:prstGeom>
                    <a:ln>
                      <a:noFill/>
                    </a:ln>
                    <a:extLst>
                      <a:ext uri="{53640926-AAD7-44D8-BBD7-CCE9431645EC}">
                        <a14:shadowObscured xmlns:a14="http://schemas.microsoft.com/office/drawing/2010/main"/>
                      </a:ext>
                    </a:extLst>
                  </pic:spPr>
                </pic:pic>
              </a:graphicData>
            </a:graphic>
          </wp:inline>
        </w:drawing>
      </w:r>
    </w:p>
    <w:p w:rsidR="00FD14A8" w:rsidRDefault="00EF1FB2" w:rsidP="00EF1FB2">
      <w:r>
        <w:t>UC Davis Arboretum – Living Landscape Adaption Plan</w:t>
      </w:r>
      <w:r>
        <w:br/>
      </w:r>
      <w:hyperlink r:id="rId10" w:history="1">
        <w:r>
          <w:rPr>
            <w:rStyle w:val="Hyperlink"/>
          </w:rPr>
          <w:t>https://arboretum.ucdavis.edu/news/climate-tomorrow-uc-davis-living-landscape-adaptation-plan</w:t>
        </w:r>
      </w:hyperlink>
    </w:p>
    <w:p w:rsidR="00EF1FB2" w:rsidRDefault="00FD14A8" w:rsidP="00EF1FB2">
      <w:r>
        <w:t xml:space="preserve">UC Davis Arboretum – Sustainable Gardening </w:t>
      </w:r>
      <w:r>
        <w:br/>
      </w:r>
      <w:hyperlink r:id="rId11" w:history="1">
        <w:r>
          <w:rPr>
            <w:rStyle w:val="Hyperlink"/>
          </w:rPr>
          <w:t>https://arboretum.ucdavis.edu/tags/sustainable-gardening</w:t>
        </w:r>
      </w:hyperlink>
    </w:p>
    <w:p w:rsidR="00FD14A8" w:rsidRDefault="00FA6170" w:rsidP="00EF1FB2">
      <w:r>
        <w:t xml:space="preserve">UC Davis - </w:t>
      </w:r>
      <w:r w:rsidR="00FD14A8">
        <w:t xml:space="preserve">Climate Change what </w:t>
      </w:r>
      <w:r>
        <w:t xml:space="preserve">can I </w:t>
      </w:r>
      <w:r w:rsidR="00FD14A8">
        <w:t xml:space="preserve">do: </w:t>
      </w:r>
      <w:hyperlink r:id="rId12" w:history="1">
        <w:r w:rsidR="00FD14A8">
          <w:rPr>
            <w:rStyle w:val="Hyperlink"/>
          </w:rPr>
          <w:t>https://climatechange.ucdavis.edu/what-can-i-do/cover-crop-your-garden/</w:t>
        </w:r>
      </w:hyperlink>
    </w:p>
    <w:p w:rsidR="00BB0913" w:rsidRDefault="00A26539" w:rsidP="00EF1FB2">
      <w:hyperlink r:id="rId13" w:history="1">
        <w:r w:rsidR="00BB0913">
          <w:rPr>
            <w:rStyle w:val="Hyperlink"/>
          </w:rPr>
          <w:t>https://climatechange.ucdavis.edu/what-can-i-do/18-simple-things-you-can-do-about-climate-change/</w:t>
        </w:r>
      </w:hyperlink>
    </w:p>
    <w:p w:rsidR="00FD6CFE" w:rsidRPr="00FB3950" w:rsidRDefault="00FB3950" w:rsidP="00FD6CFE">
      <w:pPr>
        <w:pStyle w:val="Heading4"/>
        <w:shd w:val="clear" w:color="auto" w:fill="FFFFFF"/>
        <w:spacing w:before="450" w:after="150" w:line="336" w:lineRule="atLeast"/>
        <w:rPr>
          <w:rFonts w:ascii="Comic Sans MS" w:eastAsia="Times New Roman" w:hAnsi="Comic Sans MS" w:cs="Arial"/>
          <w:color w:val="272B2D"/>
          <w:sz w:val="24"/>
          <w:szCs w:val="24"/>
        </w:rPr>
      </w:pPr>
      <w:r>
        <w:rPr>
          <w:rFonts w:asciiTheme="minorHAnsi" w:eastAsia="Times New Roman" w:hAnsiTheme="minorHAnsi" w:cstheme="minorHAnsi"/>
          <w:color w:val="272B2D"/>
          <w:sz w:val="24"/>
          <w:szCs w:val="24"/>
        </w:rPr>
        <w:t xml:space="preserve">Some </w:t>
      </w:r>
      <w:r w:rsidRPr="00FB3950">
        <w:rPr>
          <w:rFonts w:asciiTheme="minorHAnsi" w:eastAsia="Times New Roman" w:hAnsiTheme="minorHAnsi" w:cstheme="minorHAnsi"/>
          <w:color w:val="272B2D"/>
          <w:sz w:val="24"/>
          <w:szCs w:val="24"/>
        </w:rPr>
        <w:t>OTHER resources:</w:t>
      </w:r>
      <w:r>
        <w:rPr>
          <w:rFonts w:ascii="Comic Sans MS" w:eastAsia="Times New Roman" w:hAnsi="Comic Sans MS" w:cs="Arial"/>
          <w:color w:val="272B2D"/>
          <w:sz w:val="24"/>
          <w:szCs w:val="24"/>
        </w:rPr>
        <w:t xml:space="preserve"> _________________________________________________</w:t>
      </w:r>
      <w:r>
        <w:rPr>
          <w:rFonts w:ascii="Comic Sans MS" w:eastAsia="Times New Roman" w:hAnsi="Comic Sans MS" w:cs="Arial"/>
          <w:color w:val="272B2D"/>
          <w:sz w:val="24"/>
          <w:szCs w:val="24"/>
        </w:rPr>
        <w:br/>
      </w:r>
      <w:r>
        <w:rPr>
          <w:rFonts w:ascii="Comic Sans MS" w:eastAsia="Times New Roman" w:hAnsi="Comic Sans MS" w:cs="Arial"/>
          <w:color w:val="272B2D"/>
          <w:sz w:val="24"/>
          <w:szCs w:val="24"/>
        </w:rPr>
        <w:br/>
      </w:r>
      <w:r w:rsidRPr="00FB3950">
        <w:rPr>
          <w:rFonts w:ascii="Comic Sans MS" w:eastAsia="Times New Roman" w:hAnsi="Comic Sans MS" w:cs="Arial"/>
          <w:b/>
          <w:color w:val="272B2D"/>
          <w:sz w:val="18"/>
          <w:szCs w:val="18"/>
        </w:rPr>
        <w:t>From National Wildlife Federation</w:t>
      </w:r>
      <w:r>
        <w:rPr>
          <w:rFonts w:ascii="Comic Sans MS" w:eastAsia="Times New Roman" w:hAnsi="Comic Sans MS" w:cs="Arial"/>
          <w:color w:val="272B2D"/>
          <w:sz w:val="24"/>
          <w:szCs w:val="24"/>
        </w:rPr>
        <w:t xml:space="preserve"> - </w:t>
      </w:r>
      <w:r w:rsidR="00FD6CFE" w:rsidRPr="00FB3950">
        <w:rPr>
          <w:rFonts w:ascii="Comic Sans MS" w:eastAsia="Times New Roman" w:hAnsi="Comic Sans MS" w:cs="Arial"/>
          <w:b/>
          <w:color w:val="272B2D"/>
          <w:sz w:val="24"/>
          <w:szCs w:val="24"/>
        </w:rPr>
        <w:t xml:space="preserve">Gardening </w:t>
      </w:r>
      <w:r w:rsidRPr="00FB3950">
        <w:rPr>
          <w:rFonts w:ascii="Comic Sans MS" w:eastAsia="Times New Roman" w:hAnsi="Comic Sans MS" w:cs="Arial"/>
          <w:b/>
          <w:color w:val="272B2D"/>
          <w:sz w:val="24"/>
          <w:szCs w:val="24"/>
        </w:rPr>
        <w:t xml:space="preserve">for </w:t>
      </w:r>
      <w:r w:rsidR="00FD6CFE" w:rsidRPr="00FB3950">
        <w:rPr>
          <w:rFonts w:ascii="Comic Sans MS" w:eastAsia="Times New Roman" w:hAnsi="Comic Sans MS" w:cs="Arial"/>
          <w:b/>
          <w:color w:val="272B2D"/>
          <w:sz w:val="24"/>
          <w:szCs w:val="24"/>
        </w:rPr>
        <w:t>Climate Change</w:t>
      </w:r>
      <w:r w:rsidR="00FD6CFE">
        <w:rPr>
          <w:rFonts w:ascii="Comic Sans MS" w:eastAsia="Times New Roman" w:hAnsi="Comic Sans MS" w:cs="Arial"/>
          <w:color w:val="272B2D"/>
          <w:sz w:val="24"/>
          <w:szCs w:val="24"/>
        </w:rPr>
        <w:t xml:space="preserve"> </w:t>
      </w:r>
      <w:r w:rsidR="00FD6CFE">
        <w:rPr>
          <w:rFonts w:ascii="Comic Sans MS" w:hAnsi="Comic Sans MS"/>
          <w:b/>
          <w:bCs/>
          <w:color w:val="333333"/>
          <w:sz w:val="18"/>
          <w:szCs w:val="18"/>
        </w:rPr>
        <w:t xml:space="preserve"> </w:t>
      </w:r>
    </w:p>
    <w:p w:rsidR="00FD6CFE" w:rsidRPr="00FB3950" w:rsidRDefault="00FD6CFE" w:rsidP="00FD6CFE">
      <w:pPr>
        <w:spacing w:after="0" w:line="240" w:lineRule="auto"/>
        <w:rPr>
          <w:rFonts w:ascii="Arial" w:eastAsia="Times New Roman" w:hAnsi="Arial" w:cs="Arial"/>
          <w:color w:val="272B2D"/>
          <w:sz w:val="16"/>
          <w:szCs w:val="16"/>
        </w:rPr>
      </w:pPr>
      <w:r w:rsidRPr="00FB3950">
        <w:rPr>
          <w:rFonts w:ascii="Arial" w:eastAsia="Times New Roman" w:hAnsi="Arial" w:cs="Arial"/>
          <w:color w:val="272B2D"/>
          <w:sz w:val="16"/>
          <w:szCs w:val="16"/>
        </w:rPr>
        <w:t>F</w:t>
      </w:r>
      <w:r w:rsidRPr="00FD6CFE">
        <w:rPr>
          <w:rFonts w:ascii="Arial" w:eastAsia="Times New Roman" w:hAnsi="Arial" w:cs="Arial"/>
          <w:color w:val="272B2D"/>
          <w:sz w:val="16"/>
          <w:szCs w:val="16"/>
        </w:rPr>
        <w:t>or millions of Americans, gardening is much more than a hobby—it is a passion. Unfortunately, climate change is threatening the gardening experience across the country. Fortunately, there are actions that you can take to be part of the solution—even while gardening.</w:t>
      </w:r>
    </w:p>
    <w:p w:rsidR="00FD6CFE" w:rsidRPr="00FD6CFE" w:rsidRDefault="00FD6CFE" w:rsidP="00FD6CFE">
      <w:pPr>
        <w:spacing w:after="0" w:line="240" w:lineRule="auto"/>
        <w:rPr>
          <w:rFonts w:ascii="Arial" w:eastAsia="Times New Roman" w:hAnsi="Arial" w:cs="Arial"/>
          <w:color w:val="272B2D"/>
          <w:sz w:val="18"/>
          <w:szCs w:val="18"/>
        </w:rPr>
      </w:pPr>
    </w:p>
    <w:p w:rsidR="00FD6CFE" w:rsidRPr="00FD6CFE" w:rsidRDefault="00FD6CFE" w:rsidP="00FD6CFE">
      <w:pPr>
        <w:spacing w:after="0" w:line="240" w:lineRule="auto"/>
        <w:outlineLvl w:val="1"/>
        <w:rPr>
          <w:rFonts w:ascii="Comic Sans MS" w:eastAsia="Times New Roman" w:hAnsi="Comic Sans MS" w:cs="Times New Roman"/>
          <w:color w:val="333333"/>
          <w:sz w:val="20"/>
          <w:szCs w:val="20"/>
        </w:rPr>
      </w:pPr>
      <w:r w:rsidRPr="00FD6CFE">
        <w:rPr>
          <w:rFonts w:ascii="Comic Sans MS" w:eastAsia="Times New Roman" w:hAnsi="Comic Sans MS" w:cs="Times New Roman"/>
          <w:color w:val="333333"/>
          <w:sz w:val="20"/>
          <w:szCs w:val="20"/>
        </w:rPr>
        <w:t>Why Gardeners Care</w:t>
      </w:r>
    </w:p>
    <w:p w:rsidR="00FD6CFE" w:rsidRPr="00FD6CFE" w:rsidRDefault="00FD6CFE" w:rsidP="00FD6CFE">
      <w:pPr>
        <w:spacing w:after="0"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As many gardeners and backyard wildlife enthusiasts across the country have noticed, climate change is already having a significant impact on our backyard habitats.</w:t>
      </w:r>
    </w:p>
    <w:p w:rsidR="00FD6CFE" w:rsidRPr="00FD6CFE" w:rsidRDefault="00FD6CFE" w:rsidP="00FD6CFE">
      <w:pPr>
        <w:numPr>
          <w:ilvl w:val="0"/>
          <w:numId w:val="2"/>
        </w:numPr>
        <w:spacing w:before="100" w:beforeAutospacing="1" w:after="100" w:afterAutospacing="1"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Higher average temperatures and shifting precipitation patterns are causing plants to bloom earlier, creating </w:t>
      </w:r>
      <w:hyperlink r:id="rId14" w:tgtFrame="_blank" w:history="1">
        <w:r w:rsidRPr="00FB3950">
          <w:rPr>
            <w:rFonts w:ascii="Arial" w:eastAsia="Times New Roman" w:hAnsi="Arial" w:cs="Arial"/>
            <w:color w:val="AD7C1D"/>
            <w:sz w:val="16"/>
            <w:szCs w:val="16"/>
          </w:rPr>
          <w:t>unpredictable growing seasons</w:t>
        </w:r>
      </w:hyperlink>
      <w:r w:rsidRPr="00FD6CFE">
        <w:rPr>
          <w:rFonts w:ascii="Arial" w:eastAsia="Times New Roman" w:hAnsi="Arial" w:cs="Arial"/>
          <w:color w:val="272B2D"/>
          <w:sz w:val="16"/>
          <w:szCs w:val="16"/>
        </w:rPr>
        <w:t>. Even warm-weather plants like tomatoes can be harmed by increased temperatures.</w:t>
      </w:r>
    </w:p>
    <w:p w:rsidR="00FD6CFE" w:rsidRPr="00FD6CFE" w:rsidRDefault="00FD6CFE" w:rsidP="00FD6CFE">
      <w:pPr>
        <w:numPr>
          <w:ilvl w:val="0"/>
          <w:numId w:val="2"/>
        </w:numPr>
        <w:spacing w:before="100" w:beforeAutospacing="1" w:after="100" w:afterAutospacing="1"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Invasive, non-native plants and animals’ ranges are expanding and making them more apt to take advantage of weakened ecosystems and outcompete native species. Some of the most problematic species, including kudzu, garlic mustard, and purple loosestrife, may thrive under new conditions and move into new areas.</w:t>
      </w:r>
    </w:p>
    <w:p w:rsidR="00FD6CFE" w:rsidRPr="00FD6CFE" w:rsidRDefault="00FD6CFE" w:rsidP="00FD6CFE">
      <w:pPr>
        <w:numPr>
          <w:ilvl w:val="0"/>
          <w:numId w:val="2"/>
        </w:numPr>
        <w:spacing w:before="100" w:beforeAutospacing="1" w:after="100" w:afterAutospacing="1"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Climatic shifts also mean that many native and iconic plants may no longer be able to survive in portions of their historic range. In fact, many states across the country may lose their official State Trees and Flowers. Imagine Virginia without the flowering dogwood or </w:t>
      </w:r>
      <w:hyperlink r:id="rId15" w:tgtFrame="_blank" w:history="1">
        <w:r w:rsidRPr="00FB3950">
          <w:rPr>
            <w:rFonts w:ascii="Arial" w:eastAsia="Times New Roman" w:hAnsi="Arial" w:cs="Arial"/>
            <w:color w:val="AD7C1D"/>
            <w:sz w:val="16"/>
            <w:szCs w:val="16"/>
          </w:rPr>
          <w:t>Ohio without the Ohio buckeye</w:t>
        </w:r>
      </w:hyperlink>
      <w:r w:rsidRPr="00FD6CFE">
        <w:rPr>
          <w:rFonts w:ascii="Arial" w:eastAsia="Times New Roman" w:hAnsi="Arial" w:cs="Arial"/>
          <w:color w:val="272B2D"/>
          <w:sz w:val="16"/>
          <w:szCs w:val="16"/>
        </w:rPr>
        <w:t>!</w:t>
      </w:r>
    </w:p>
    <w:p w:rsidR="00FD6CFE" w:rsidRPr="00FD6CFE" w:rsidRDefault="00FD6CFE" w:rsidP="00FD6CFE">
      <w:pPr>
        <w:numPr>
          <w:ilvl w:val="0"/>
          <w:numId w:val="2"/>
        </w:numPr>
        <w:spacing w:before="100" w:beforeAutospacing="1" w:after="100" w:afterAutospacing="1"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Important connections between </w:t>
      </w:r>
      <w:hyperlink r:id="rId16" w:history="1">
        <w:r w:rsidRPr="00FB3950">
          <w:rPr>
            <w:rFonts w:ascii="Arial" w:eastAsia="Times New Roman" w:hAnsi="Arial" w:cs="Arial"/>
            <w:color w:val="AD7C1D"/>
            <w:sz w:val="16"/>
            <w:szCs w:val="16"/>
          </w:rPr>
          <w:t>pollinators</w:t>
        </w:r>
      </w:hyperlink>
      <w:r w:rsidRPr="00FD6CFE">
        <w:rPr>
          <w:rFonts w:ascii="Arial" w:eastAsia="Times New Roman" w:hAnsi="Arial" w:cs="Arial"/>
          <w:color w:val="272B2D"/>
          <w:sz w:val="16"/>
          <w:szCs w:val="16"/>
        </w:rPr>
        <w:t>, breeding birds, insects, and other wildlife and the plants they depend on will be disrupted. Pollinators such as hummingbirds and bees may arrive either too early or too late to feed on the flowers on which they normally rely.</w:t>
      </w:r>
    </w:p>
    <w:p w:rsidR="00FD6CFE" w:rsidRPr="00FD6CFE" w:rsidRDefault="00FD6CFE" w:rsidP="00FD6CFE">
      <w:pPr>
        <w:spacing w:after="120"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These are major warning signs indicating that we need to take meaningful steps now to curb our carbon emissions. Given the strong relationship between gardens and natural variables such as temperature and rainfall, a changing climate will create some enormous new challenges for gardeners. Numerous studies show any potential benefits from a longer growing season will be outmatched by a host of problems—from watering restrictions and damaging storms, to the expansion of unruly weeds and garden pests.</w:t>
      </w:r>
    </w:p>
    <w:p w:rsidR="00FD6CFE" w:rsidRPr="00FD6CFE" w:rsidRDefault="00FD6CFE" w:rsidP="00FD6CFE">
      <w:pPr>
        <w:spacing w:after="150" w:line="312" w:lineRule="atLeast"/>
        <w:outlineLvl w:val="1"/>
        <w:rPr>
          <w:rFonts w:ascii="Comic Sans MS" w:eastAsia="Times New Roman" w:hAnsi="Comic Sans MS" w:cs="Times New Roman"/>
          <w:color w:val="333333"/>
          <w:sz w:val="24"/>
          <w:szCs w:val="24"/>
        </w:rPr>
      </w:pPr>
      <w:r w:rsidRPr="00FD6CFE">
        <w:rPr>
          <w:rFonts w:ascii="Comic Sans MS" w:eastAsia="Times New Roman" w:hAnsi="Comic Sans MS" w:cs="Times New Roman"/>
          <w:color w:val="333333"/>
          <w:sz w:val="24"/>
          <w:szCs w:val="24"/>
        </w:rPr>
        <w:lastRenderedPageBreak/>
        <w:t>Climate Solutions are in Gardeners’ Hands</w:t>
      </w:r>
    </w:p>
    <w:p w:rsidR="00FD6CFE" w:rsidRPr="00FD6CFE" w:rsidRDefault="00FD6CFE" w:rsidP="00FD6CFE">
      <w:pPr>
        <w:spacing w:after="120" w:line="240" w:lineRule="auto"/>
        <w:rPr>
          <w:rFonts w:ascii="Arial" w:eastAsia="Times New Roman" w:hAnsi="Arial" w:cs="Arial"/>
          <w:color w:val="272B2D"/>
          <w:sz w:val="18"/>
          <w:szCs w:val="18"/>
        </w:rPr>
      </w:pPr>
      <w:r w:rsidRPr="00FD6CFE">
        <w:rPr>
          <w:rFonts w:ascii="Arial" w:eastAsia="Times New Roman" w:hAnsi="Arial" w:cs="Arial"/>
          <w:color w:val="272B2D"/>
          <w:sz w:val="18"/>
          <w:szCs w:val="18"/>
        </w:rPr>
        <w:t>Although the predictions for climate change are dire, they are not inevitable. Just as </w:t>
      </w:r>
      <w:hyperlink r:id="rId17" w:tgtFrame="_blank" w:history="1">
        <w:r w:rsidRPr="00FD6CFE">
          <w:rPr>
            <w:rFonts w:ascii="Arial" w:eastAsia="Times New Roman" w:hAnsi="Arial" w:cs="Arial"/>
            <w:color w:val="AD7C1D"/>
            <w:sz w:val="18"/>
            <w:szCs w:val="18"/>
          </w:rPr>
          <w:t>serious consequences</w:t>
        </w:r>
      </w:hyperlink>
      <w:r w:rsidRPr="00FD6CFE">
        <w:rPr>
          <w:rFonts w:ascii="Arial" w:eastAsia="Times New Roman" w:hAnsi="Arial" w:cs="Arial"/>
          <w:color w:val="272B2D"/>
          <w:sz w:val="18"/>
          <w:szCs w:val="18"/>
        </w:rPr>
        <w:t> are projected, the impacts will be significantly lessened if we take steps now to reduce our carbon pollution. We can also take actions to help both natural and human communities adapt to the changes that are already underway.</w:t>
      </w:r>
    </w:p>
    <w:p w:rsidR="00FD6CFE" w:rsidRPr="00FD6CFE" w:rsidRDefault="00FD6CFE" w:rsidP="00FD6CFE">
      <w:pPr>
        <w:spacing w:after="120" w:line="240" w:lineRule="auto"/>
        <w:rPr>
          <w:rFonts w:ascii="Arial" w:eastAsia="Times New Roman" w:hAnsi="Arial" w:cs="Arial"/>
          <w:color w:val="272B2D"/>
          <w:sz w:val="18"/>
          <w:szCs w:val="18"/>
        </w:rPr>
      </w:pPr>
      <w:r w:rsidRPr="00FD6CFE">
        <w:rPr>
          <w:rFonts w:ascii="Arial" w:eastAsia="Times New Roman" w:hAnsi="Arial" w:cs="Arial"/>
          <w:color w:val="272B2D"/>
          <w:sz w:val="18"/>
          <w:szCs w:val="18"/>
        </w:rPr>
        <w:t>Gardeners are both stewards and guardians of our environment, and can make a difference in the fight against climate change. Below are some ideas for how, we can make a difference both in our own backyards and communities, and across the country.</w:t>
      </w:r>
    </w:p>
    <w:p w:rsidR="00FD6CFE" w:rsidRPr="00FD6CFE" w:rsidRDefault="00FD6CFE" w:rsidP="00FD6CFE">
      <w:pPr>
        <w:spacing w:after="0" w:line="240" w:lineRule="auto"/>
        <w:outlineLvl w:val="1"/>
        <w:rPr>
          <w:rFonts w:ascii="Comic Sans MS" w:eastAsia="Times New Roman" w:hAnsi="Comic Sans MS" w:cs="Times New Roman"/>
          <w:color w:val="333333"/>
          <w:sz w:val="24"/>
          <w:szCs w:val="24"/>
        </w:rPr>
      </w:pPr>
      <w:r w:rsidRPr="00FD6CFE">
        <w:rPr>
          <w:rFonts w:ascii="Comic Sans MS" w:eastAsia="Times New Roman" w:hAnsi="Comic Sans MS" w:cs="Times New Roman"/>
          <w:color w:val="333333"/>
          <w:sz w:val="24"/>
          <w:szCs w:val="24"/>
        </w:rPr>
        <w:t>Taking Action in Your Backyard and Community</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18" w:history="1">
        <w:r w:rsidR="00FD6CFE" w:rsidRPr="00FD6CFE">
          <w:rPr>
            <w:rFonts w:ascii="Arial" w:eastAsia="Times New Roman" w:hAnsi="Arial" w:cs="Arial"/>
            <w:b/>
            <w:bCs/>
            <w:color w:val="AD7C1D"/>
            <w:sz w:val="18"/>
            <w:szCs w:val="18"/>
          </w:rPr>
          <w:t>Improve your energy efficiency.</w:t>
        </w:r>
      </w:hyperlink>
      <w:r w:rsidR="00FD6CFE" w:rsidRPr="00FD6CFE">
        <w:rPr>
          <w:rFonts w:ascii="Arial" w:eastAsia="Times New Roman" w:hAnsi="Arial" w:cs="Arial"/>
          <w:color w:val="272B2D"/>
          <w:sz w:val="18"/>
          <w:szCs w:val="18"/>
        </w:rPr>
        <w:t> Using energy-efficient products and reducing your household’s energy consumption will reduce your contribution to carbon pollution. In your backyard alone, you can replace outdoor light bulbs with high-efficiency LED bulbs, install outdoor automatic light timers, or purchase solar-powered garden products.</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19" w:history="1">
        <w:r w:rsidR="00FD6CFE" w:rsidRPr="00FD6CFE">
          <w:rPr>
            <w:rFonts w:ascii="Arial" w:eastAsia="Times New Roman" w:hAnsi="Arial" w:cs="Arial"/>
            <w:b/>
            <w:bCs/>
            <w:color w:val="AD7C1D"/>
            <w:sz w:val="18"/>
            <w:szCs w:val="18"/>
          </w:rPr>
          <w:t>Reduce the use of gasoline-powered yard tools.</w:t>
        </w:r>
      </w:hyperlink>
      <w:r w:rsidR="00FD6CFE" w:rsidRPr="00FD6CFE">
        <w:rPr>
          <w:rFonts w:ascii="Arial" w:eastAsia="Times New Roman" w:hAnsi="Arial" w:cs="Arial"/>
          <w:color w:val="272B2D"/>
          <w:sz w:val="18"/>
          <w:szCs w:val="18"/>
        </w:rPr>
        <w:t> Avoid using gasoline-powered tools such as lawn mowers and leaf blowers. Instead, use human-powered tools such as push mowers, hand clippers, and rakes or reduce the amount of lawn area that needs maintenance. Using a gasoline-powered mower for an hour pollutes 10 to 12 times more than the average car.</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20" w:history="1">
        <w:r w:rsidR="00FD6CFE" w:rsidRPr="00FD6CFE">
          <w:rPr>
            <w:rFonts w:ascii="Arial" w:eastAsia="Times New Roman" w:hAnsi="Arial" w:cs="Arial"/>
            <w:b/>
            <w:bCs/>
            <w:color w:val="AD7C1D"/>
            <w:sz w:val="18"/>
            <w:szCs w:val="18"/>
          </w:rPr>
          <w:t>Reduce the threat of invasive species expansion and incorporate diverse native species instead.</w:t>
        </w:r>
      </w:hyperlink>
      <w:r w:rsidR="00FD6CFE" w:rsidRPr="00FD6CFE">
        <w:rPr>
          <w:rFonts w:ascii="Arial" w:eastAsia="Times New Roman" w:hAnsi="Arial" w:cs="Arial"/>
          <w:color w:val="272B2D"/>
          <w:sz w:val="18"/>
          <w:szCs w:val="18"/>
        </w:rPr>
        <w:t> Removing invasive plants from your garden and choosing an array of native alternatives can minimize the threat of invasive species expansion. Native plants help to maintain important pollinator connections and ensure food sources for wildlife; nonnative plants can outcompete these important native species for habitat and food. Contact your local or state native plant society to find out what plants are native to your area.</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21" w:history="1">
        <w:r w:rsidR="00FD6CFE" w:rsidRPr="00FD6CFE">
          <w:rPr>
            <w:rFonts w:ascii="Arial" w:eastAsia="Times New Roman" w:hAnsi="Arial" w:cs="Arial"/>
            <w:b/>
            <w:bCs/>
            <w:color w:val="AD7C1D"/>
            <w:sz w:val="18"/>
            <w:szCs w:val="18"/>
          </w:rPr>
          <w:t>Reduce water consumption.</w:t>
        </w:r>
      </w:hyperlink>
      <w:r w:rsidR="00FD6CFE" w:rsidRPr="00FD6CFE">
        <w:rPr>
          <w:rFonts w:ascii="Arial" w:eastAsia="Times New Roman" w:hAnsi="Arial" w:cs="Arial"/>
          <w:color w:val="272B2D"/>
          <w:sz w:val="18"/>
          <w:szCs w:val="18"/>
        </w:rPr>
        <w:t> There are a number of ways to reduce water consumption in your garden, which is particularly important during increased heat waves and droughts. These include mulching, installing rain barrels, adjusting your watering schedule, and using drip irrigation. Practices like mulching also provide nutrients to the soil, reducing the need for chemical fertilizers which take significant amounts of energy to produce.</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22" w:history="1">
        <w:r w:rsidR="00FD6CFE" w:rsidRPr="00FD6CFE">
          <w:rPr>
            <w:rFonts w:ascii="Arial" w:eastAsia="Times New Roman" w:hAnsi="Arial" w:cs="Arial"/>
            <w:b/>
            <w:bCs/>
            <w:color w:val="AD7C1D"/>
            <w:sz w:val="18"/>
            <w:szCs w:val="18"/>
          </w:rPr>
          <w:t>Compost kitchen and garden waste.</w:t>
        </w:r>
      </w:hyperlink>
      <w:r w:rsidR="00FD6CFE" w:rsidRPr="00FD6CFE">
        <w:rPr>
          <w:rFonts w:ascii="Arial" w:eastAsia="Times New Roman" w:hAnsi="Arial" w:cs="Arial"/>
          <w:color w:val="272B2D"/>
          <w:sz w:val="18"/>
          <w:szCs w:val="18"/>
        </w:rPr>
        <w:t> Composting this waste can significantly reduce your contribution to carbon pollution, especially methane, a highly potent greenhouse gas. It also provides an excellent source of nutrients for your garden, again reducing the need for chemical fertilizers.</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23" w:history="1">
        <w:r w:rsidR="00FD6CFE" w:rsidRPr="00FD6CFE">
          <w:rPr>
            <w:rFonts w:ascii="Arial" w:eastAsia="Times New Roman" w:hAnsi="Arial" w:cs="Arial"/>
            <w:b/>
            <w:bCs/>
            <w:color w:val="AD7C1D"/>
            <w:sz w:val="18"/>
            <w:szCs w:val="18"/>
          </w:rPr>
          <w:t>Plant lots of trees to absorb carbon dioxide.</w:t>
        </w:r>
      </w:hyperlink>
      <w:r w:rsidR="00FD6CFE" w:rsidRPr="00FD6CFE">
        <w:rPr>
          <w:rFonts w:ascii="Arial" w:eastAsia="Times New Roman" w:hAnsi="Arial" w:cs="Arial"/>
          <w:color w:val="272B2D"/>
          <w:sz w:val="18"/>
          <w:szCs w:val="18"/>
        </w:rPr>
        <w:t> Trees can absorb and store as much as a ton of carbon pollution (CO2) from the atmosphere. If every one of America’s 85 million gardening households planted just one young shade tree in their backyard or community, those trees would absorb more than 2 million tons of CO2 each year. Shade trees planted near your home can also reduce energy used for cooling in the summer.</w:t>
      </w:r>
    </w:p>
    <w:p w:rsidR="00FD6CFE" w:rsidRPr="00FD6CFE" w:rsidRDefault="00A26539" w:rsidP="00FD6CFE">
      <w:pPr>
        <w:numPr>
          <w:ilvl w:val="0"/>
          <w:numId w:val="3"/>
        </w:numPr>
        <w:spacing w:before="100" w:beforeAutospacing="1" w:after="120" w:line="240" w:lineRule="auto"/>
        <w:rPr>
          <w:rFonts w:ascii="Arial" w:eastAsia="Times New Roman" w:hAnsi="Arial" w:cs="Arial"/>
          <w:color w:val="272B2D"/>
          <w:sz w:val="18"/>
          <w:szCs w:val="18"/>
        </w:rPr>
      </w:pPr>
      <w:hyperlink r:id="rId24" w:history="1">
        <w:r w:rsidR="00FD6CFE" w:rsidRPr="00FD6CFE">
          <w:rPr>
            <w:rFonts w:ascii="Arial" w:eastAsia="Times New Roman" w:hAnsi="Arial" w:cs="Arial"/>
            <w:b/>
            <w:bCs/>
            <w:color w:val="AD7C1D"/>
            <w:sz w:val="18"/>
            <w:szCs w:val="18"/>
          </w:rPr>
          <w:t>Connect places for wildlife by certifying your backyard or neighborhood as a Certified Wildlife Habitat™ with the National Wildlife Federation.</w:t>
        </w:r>
      </w:hyperlink>
      <w:r w:rsidR="00FD6CFE" w:rsidRPr="00FD6CFE">
        <w:rPr>
          <w:rFonts w:ascii="Arial" w:eastAsia="Times New Roman" w:hAnsi="Arial" w:cs="Arial"/>
          <w:color w:val="272B2D"/>
          <w:sz w:val="18"/>
          <w:szCs w:val="18"/>
        </w:rPr>
        <w:t> By certifying your own backyard and encouraging your neighbors to do the same, you can turn your neighborhood into a Community Wildlife Habitat, which can help maintain or reconnect fragmented habitats and provide ways for wildlife to better cope with the impacts of climate change.</w:t>
      </w:r>
    </w:p>
    <w:p w:rsidR="00FD6CFE" w:rsidRPr="00FD6CFE" w:rsidRDefault="00FD6CFE" w:rsidP="00FD6CFE">
      <w:pPr>
        <w:spacing w:after="150" w:line="312" w:lineRule="atLeast"/>
        <w:outlineLvl w:val="1"/>
        <w:rPr>
          <w:rFonts w:ascii="Comic Sans MS" w:eastAsia="Times New Roman" w:hAnsi="Comic Sans MS" w:cs="Times New Roman"/>
          <w:color w:val="333333"/>
          <w:sz w:val="18"/>
          <w:szCs w:val="18"/>
        </w:rPr>
      </w:pPr>
      <w:r w:rsidRPr="00FD6CFE">
        <w:rPr>
          <w:rFonts w:ascii="Comic Sans MS" w:eastAsia="Times New Roman" w:hAnsi="Comic Sans MS" w:cs="Times New Roman"/>
          <w:color w:val="333333"/>
          <w:sz w:val="18"/>
          <w:szCs w:val="18"/>
        </w:rPr>
        <w:t>Actions for Your Elected Officials</w:t>
      </w:r>
    </w:p>
    <w:p w:rsidR="00FD6CFE" w:rsidRPr="00FD6CFE" w:rsidRDefault="00FD6CFE" w:rsidP="00FD6CFE">
      <w:pPr>
        <w:spacing w:after="120"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In addition to implementing solutions in your backyards and communities, gardeners can play an important role in moving America toward a cleaner, safer, and more sustainable future by contacting your elected officials at the local, state, and federal levels and urging them to implement a strong plan of action to combat climate change and safeguard people and wildlife from climate change impacts.</w:t>
      </w:r>
    </w:p>
    <w:p w:rsidR="00FD6CFE" w:rsidRPr="00FD6CFE" w:rsidRDefault="00FD6CFE" w:rsidP="00FD6CFE">
      <w:pPr>
        <w:spacing w:after="120" w:line="240" w:lineRule="auto"/>
        <w:rPr>
          <w:rFonts w:ascii="Arial" w:eastAsia="Times New Roman" w:hAnsi="Arial" w:cs="Arial"/>
          <w:color w:val="272B2D"/>
          <w:sz w:val="16"/>
          <w:szCs w:val="16"/>
        </w:rPr>
      </w:pPr>
      <w:r w:rsidRPr="00FD6CFE">
        <w:rPr>
          <w:rFonts w:ascii="Arial" w:eastAsia="Times New Roman" w:hAnsi="Arial" w:cs="Arial"/>
          <w:color w:val="272B2D"/>
          <w:sz w:val="16"/>
          <w:szCs w:val="16"/>
        </w:rPr>
        <w:t>Contact your members of congress and let them know that you support the Clean Power Plan, EPA’s first-ever rule to regulate carbon pollution from power plants. This rule will benefit wildlife and our communities and foster the growth of clean energy. Ask your members of congress to vote against any measures to delay or weaken this standard and advocate for protecting our gardens from the impacts of carbon pollution.</w:t>
      </w:r>
    </w:p>
    <w:p w:rsidR="00FD6CFE" w:rsidRPr="00FD6CFE" w:rsidRDefault="00FD6CFE" w:rsidP="00FD6CFE">
      <w:pPr>
        <w:spacing w:after="150" w:line="312" w:lineRule="atLeast"/>
        <w:outlineLvl w:val="1"/>
        <w:rPr>
          <w:rFonts w:ascii="Comic Sans MS" w:eastAsia="Times New Roman" w:hAnsi="Comic Sans MS" w:cs="Times New Roman"/>
          <w:color w:val="333333"/>
          <w:sz w:val="18"/>
          <w:szCs w:val="18"/>
        </w:rPr>
      </w:pPr>
      <w:r w:rsidRPr="00FD6CFE">
        <w:rPr>
          <w:rFonts w:ascii="Comic Sans MS" w:eastAsia="Times New Roman" w:hAnsi="Comic Sans MS" w:cs="Times New Roman"/>
          <w:color w:val="333333"/>
          <w:sz w:val="18"/>
          <w:szCs w:val="18"/>
        </w:rPr>
        <w:t>More Resources</w:t>
      </w:r>
    </w:p>
    <w:p w:rsidR="00FD6CFE" w:rsidRPr="00FD6CFE" w:rsidRDefault="00A26539" w:rsidP="00FD6CFE">
      <w:pPr>
        <w:numPr>
          <w:ilvl w:val="0"/>
          <w:numId w:val="4"/>
        </w:numPr>
        <w:spacing w:before="100" w:beforeAutospacing="1" w:after="100" w:afterAutospacing="1" w:line="240" w:lineRule="auto"/>
        <w:rPr>
          <w:rFonts w:ascii="Arial" w:eastAsia="Times New Roman" w:hAnsi="Arial" w:cs="Arial"/>
          <w:color w:val="272B2D"/>
          <w:sz w:val="18"/>
          <w:szCs w:val="18"/>
        </w:rPr>
      </w:pPr>
      <w:hyperlink r:id="rId25" w:tgtFrame="_blank" w:history="1">
        <w:r w:rsidR="00FD6CFE" w:rsidRPr="00FB3950">
          <w:rPr>
            <w:rFonts w:ascii="Arial" w:eastAsia="Times New Roman" w:hAnsi="Arial" w:cs="Arial"/>
            <w:color w:val="AD7C1D"/>
            <w:sz w:val="18"/>
            <w:szCs w:val="18"/>
          </w:rPr>
          <w:t>Backyard Solutions to Climate Change</w:t>
        </w:r>
      </w:hyperlink>
      <w:r w:rsidR="00EF1FB2" w:rsidRPr="00FB3950">
        <w:rPr>
          <w:rFonts w:ascii="Arial" w:eastAsia="Times New Roman" w:hAnsi="Arial" w:cs="Arial"/>
          <w:color w:val="272B2D"/>
          <w:sz w:val="18"/>
          <w:szCs w:val="18"/>
        </w:rPr>
        <w:t xml:space="preserve"> (handout)</w:t>
      </w:r>
    </w:p>
    <w:p w:rsidR="00FD6CFE" w:rsidRPr="00FD6CFE" w:rsidRDefault="00A26539" w:rsidP="00FD6CFE">
      <w:pPr>
        <w:numPr>
          <w:ilvl w:val="0"/>
          <w:numId w:val="4"/>
        </w:numPr>
        <w:spacing w:before="100" w:beforeAutospacing="1" w:after="100" w:afterAutospacing="1" w:line="240" w:lineRule="auto"/>
        <w:rPr>
          <w:rFonts w:ascii="Arial" w:eastAsia="Times New Roman" w:hAnsi="Arial" w:cs="Arial"/>
          <w:color w:val="272B2D"/>
          <w:sz w:val="18"/>
          <w:szCs w:val="18"/>
        </w:rPr>
      </w:pPr>
      <w:hyperlink r:id="rId26" w:history="1">
        <w:r w:rsidR="00FD6CFE" w:rsidRPr="00FB3950">
          <w:rPr>
            <w:rFonts w:ascii="Arial" w:eastAsia="Times New Roman" w:hAnsi="Arial" w:cs="Arial"/>
            <w:color w:val="AD7C1D"/>
            <w:sz w:val="18"/>
            <w:szCs w:val="18"/>
          </w:rPr>
          <w:t>The National Wildlife Federation’s Garden for Wildlife program</w:t>
        </w:r>
      </w:hyperlink>
      <w:r w:rsidR="00FD6CFE" w:rsidRPr="00FB3950">
        <w:rPr>
          <w:rFonts w:ascii="Arial" w:eastAsia="Times New Roman" w:hAnsi="Arial" w:cs="Arial"/>
          <w:color w:val="272B2D"/>
          <w:sz w:val="18"/>
          <w:szCs w:val="18"/>
        </w:rPr>
        <w:t xml:space="preserve">: </w:t>
      </w:r>
      <w:hyperlink r:id="rId27" w:history="1">
        <w:r w:rsidR="00FD6CFE" w:rsidRPr="00FB3950">
          <w:rPr>
            <w:rStyle w:val="Hyperlink"/>
            <w:sz w:val="18"/>
            <w:szCs w:val="18"/>
          </w:rPr>
          <w:t>https://www.nwf.org/Garden-for-Wildlife</w:t>
        </w:r>
      </w:hyperlink>
    </w:p>
    <w:p w:rsidR="003E6FD9" w:rsidRPr="00FB3950" w:rsidRDefault="00FD6CFE" w:rsidP="00FD6CFE">
      <w:pPr>
        <w:spacing w:after="0" w:line="240" w:lineRule="auto"/>
        <w:rPr>
          <w:sz w:val="18"/>
          <w:szCs w:val="18"/>
        </w:rPr>
      </w:pPr>
      <w:r w:rsidRPr="00FB3950">
        <w:rPr>
          <w:sz w:val="18"/>
          <w:szCs w:val="18"/>
        </w:rPr>
        <w:t>See the National Wildlife Federation website for more information:</w:t>
      </w:r>
    </w:p>
    <w:p w:rsidR="00FD6CFE" w:rsidRPr="00FB3950" w:rsidRDefault="00A26539" w:rsidP="00FD6CFE">
      <w:pPr>
        <w:spacing w:after="0" w:line="240" w:lineRule="auto"/>
        <w:rPr>
          <w:sz w:val="18"/>
          <w:szCs w:val="18"/>
        </w:rPr>
      </w:pPr>
      <w:hyperlink r:id="rId28" w:history="1">
        <w:r w:rsidR="00FD6CFE" w:rsidRPr="00FB3950">
          <w:rPr>
            <w:rStyle w:val="Hyperlink"/>
            <w:sz w:val="18"/>
            <w:szCs w:val="18"/>
          </w:rPr>
          <w:t>https://www.nwf.org/Our-Work/Environmental-Threats/Climate-Change/Greenhouse-Gases/Gardening-for-Climate-Change</w:t>
        </w:r>
      </w:hyperlink>
    </w:p>
    <w:sectPr w:rsidR="00FD6CFE" w:rsidRPr="00FB3950" w:rsidSect="00FD14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1BBF"/>
    <w:multiLevelType w:val="multilevel"/>
    <w:tmpl w:val="4DBE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7256F"/>
    <w:multiLevelType w:val="multilevel"/>
    <w:tmpl w:val="B0E03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402A4"/>
    <w:multiLevelType w:val="multilevel"/>
    <w:tmpl w:val="F0300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0135B"/>
    <w:multiLevelType w:val="multilevel"/>
    <w:tmpl w:val="81784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FE"/>
    <w:rsid w:val="001478EF"/>
    <w:rsid w:val="00302348"/>
    <w:rsid w:val="003E6FD9"/>
    <w:rsid w:val="005965E3"/>
    <w:rsid w:val="00A26539"/>
    <w:rsid w:val="00BB0913"/>
    <w:rsid w:val="00D13716"/>
    <w:rsid w:val="00EF1FB2"/>
    <w:rsid w:val="00FA6170"/>
    <w:rsid w:val="00FB3950"/>
    <w:rsid w:val="00FD14A8"/>
    <w:rsid w:val="00FD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B62F6-E401-4044-B13E-8FBB52BC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6C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6C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47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D6C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C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6CF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6CFE"/>
    <w:rPr>
      <w:color w:val="0000FF"/>
      <w:u w:val="single"/>
    </w:rPr>
  </w:style>
  <w:style w:type="paragraph" w:customStyle="1" w:styleId="large-text">
    <w:name w:val="large-text"/>
    <w:basedOn w:val="Normal"/>
    <w:rsid w:val="00FD6C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6C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CFE"/>
    <w:rPr>
      <w:b/>
      <w:bCs/>
    </w:rPr>
  </w:style>
  <w:style w:type="character" w:customStyle="1" w:styleId="Heading4Char">
    <w:name w:val="Heading 4 Char"/>
    <w:basedOn w:val="DefaultParagraphFont"/>
    <w:link w:val="Heading4"/>
    <w:uiPriority w:val="9"/>
    <w:rsid w:val="00FD6CFE"/>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1478EF"/>
    <w:rPr>
      <w:rFonts w:asciiTheme="majorHAnsi" w:eastAsiaTheme="majorEastAsia" w:hAnsiTheme="majorHAnsi" w:cstheme="majorBidi"/>
      <w:color w:val="1F4D78" w:themeColor="accent1" w:themeShade="7F"/>
      <w:sz w:val="24"/>
      <w:szCs w:val="24"/>
    </w:rPr>
  </w:style>
  <w:style w:type="paragraph" w:customStyle="1" w:styleId="post-meta">
    <w:name w:val="post-meta"/>
    <w:basedOn w:val="Normal"/>
    <w:rsid w:val="001478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478EF"/>
  </w:style>
  <w:style w:type="character" w:customStyle="1" w:styleId="published">
    <w:name w:val="published"/>
    <w:basedOn w:val="DefaultParagraphFont"/>
    <w:rsid w:val="001478EF"/>
  </w:style>
  <w:style w:type="paragraph" w:customStyle="1" w:styleId="featured-imagecaption">
    <w:name w:val="featured-image__caption"/>
    <w:basedOn w:val="Normal"/>
    <w:rsid w:val="001478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78EF"/>
    <w:rPr>
      <w:i/>
      <w:iCs/>
    </w:rPr>
  </w:style>
  <w:style w:type="paragraph" w:customStyle="1" w:styleId="author-description">
    <w:name w:val="author-description"/>
    <w:basedOn w:val="Normal"/>
    <w:rsid w:val="001478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6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2842">
      <w:bodyDiv w:val="1"/>
      <w:marLeft w:val="0"/>
      <w:marRight w:val="0"/>
      <w:marTop w:val="0"/>
      <w:marBottom w:val="0"/>
      <w:divBdr>
        <w:top w:val="none" w:sz="0" w:space="0" w:color="auto"/>
        <w:left w:val="none" w:sz="0" w:space="0" w:color="auto"/>
        <w:bottom w:val="none" w:sz="0" w:space="0" w:color="auto"/>
        <w:right w:val="none" w:sz="0" w:space="0" w:color="auto"/>
      </w:divBdr>
    </w:div>
    <w:div w:id="186875682">
      <w:bodyDiv w:val="1"/>
      <w:marLeft w:val="0"/>
      <w:marRight w:val="0"/>
      <w:marTop w:val="0"/>
      <w:marBottom w:val="0"/>
      <w:divBdr>
        <w:top w:val="none" w:sz="0" w:space="0" w:color="auto"/>
        <w:left w:val="none" w:sz="0" w:space="0" w:color="auto"/>
        <w:bottom w:val="none" w:sz="0" w:space="0" w:color="auto"/>
        <w:right w:val="none" w:sz="0" w:space="0" w:color="auto"/>
      </w:divBdr>
      <w:divsChild>
        <w:div w:id="2066222745">
          <w:marLeft w:val="0"/>
          <w:marRight w:val="0"/>
          <w:marTop w:val="0"/>
          <w:marBottom w:val="0"/>
          <w:divBdr>
            <w:top w:val="none" w:sz="0" w:space="0" w:color="auto"/>
            <w:left w:val="none" w:sz="0" w:space="0" w:color="auto"/>
            <w:bottom w:val="none" w:sz="0" w:space="0" w:color="auto"/>
            <w:right w:val="none" w:sz="0" w:space="0" w:color="auto"/>
          </w:divBdr>
        </w:div>
      </w:divsChild>
    </w:div>
    <w:div w:id="663168025">
      <w:bodyDiv w:val="1"/>
      <w:marLeft w:val="0"/>
      <w:marRight w:val="0"/>
      <w:marTop w:val="0"/>
      <w:marBottom w:val="0"/>
      <w:divBdr>
        <w:top w:val="none" w:sz="0" w:space="0" w:color="auto"/>
        <w:left w:val="none" w:sz="0" w:space="0" w:color="auto"/>
        <w:bottom w:val="none" w:sz="0" w:space="0" w:color="auto"/>
        <w:right w:val="none" w:sz="0" w:space="0" w:color="auto"/>
      </w:divBdr>
      <w:divsChild>
        <w:div w:id="837354770">
          <w:marLeft w:val="0"/>
          <w:marRight w:val="0"/>
          <w:marTop w:val="0"/>
          <w:marBottom w:val="0"/>
          <w:divBdr>
            <w:top w:val="none" w:sz="0" w:space="0" w:color="auto"/>
            <w:left w:val="none" w:sz="0" w:space="0" w:color="auto"/>
            <w:bottom w:val="none" w:sz="0" w:space="0" w:color="auto"/>
            <w:right w:val="none" w:sz="0" w:space="0" w:color="auto"/>
          </w:divBdr>
          <w:divsChild>
            <w:div w:id="236136789">
              <w:marLeft w:val="0"/>
              <w:marRight w:val="0"/>
              <w:marTop w:val="0"/>
              <w:marBottom w:val="0"/>
              <w:divBdr>
                <w:top w:val="none" w:sz="0" w:space="0" w:color="auto"/>
                <w:left w:val="none" w:sz="0" w:space="0" w:color="auto"/>
                <w:bottom w:val="none" w:sz="0" w:space="0" w:color="auto"/>
                <w:right w:val="none" w:sz="0" w:space="0" w:color="auto"/>
              </w:divBdr>
              <w:divsChild>
                <w:div w:id="621225336">
                  <w:marLeft w:val="0"/>
                  <w:marRight w:val="0"/>
                  <w:marTop w:val="0"/>
                  <w:marBottom w:val="0"/>
                  <w:divBdr>
                    <w:top w:val="none" w:sz="0" w:space="0" w:color="auto"/>
                    <w:left w:val="none" w:sz="0" w:space="0" w:color="auto"/>
                    <w:bottom w:val="none" w:sz="0" w:space="0" w:color="auto"/>
                    <w:right w:val="none" w:sz="0" w:space="0" w:color="auto"/>
                  </w:divBdr>
                  <w:divsChild>
                    <w:div w:id="20123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8245">
          <w:marLeft w:val="0"/>
          <w:marRight w:val="0"/>
          <w:marTop w:val="0"/>
          <w:marBottom w:val="0"/>
          <w:divBdr>
            <w:top w:val="none" w:sz="0" w:space="0" w:color="auto"/>
            <w:left w:val="none" w:sz="0" w:space="0" w:color="auto"/>
            <w:bottom w:val="none" w:sz="0" w:space="0" w:color="auto"/>
            <w:right w:val="none" w:sz="0" w:space="0" w:color="auto"/>
          </w:divBdr>
        </w:div>
        <w:div w:id="1787846767">
          <w:marLeft w:val="0"/>
          <w:marRight w:val="0"/>
          <w:marTop w:val="0"/>
          <w:marBottom w:val="0"/>
          <w:divBdr>
            <w:top w:val="none" w:sz="0" w:space="0" w:color="auto"/>
            <w:left w:val="none" w:sz="0" w:space="0" w:color="auto"/>
            <w:bottom w:val="none" w:sz="0" w:space="0" w:color="auto"/>
            <w:right w:val="none" w:sz="0" w:space="0" w:color="auto"/>
          </w:divBdr>
          <w:divsChild>
            <w:div w:id="1087656857">
              <w:marLeft w:val="0"/>
              <w:marRight w:val="0"/>
              <w:marTop w:val="0"/>
              <w:marBottom w:val="0"/>
              <w:divBdr>
                <w:top w:val="none" w:sz="0" w:space="0" w:color="auto"/>
                <w:left w:val="none" w:sz="0" w:space="0" w:color="auto"/>
                <w:bottom w:val="none" w:sz="0" w:space="0" w:color="auto"/>
                <w:right w:val="none" w:sz="0" w:space="0" w:color="auto"/>
              </w:divBdr>
              <w:divsChild>
                <w:div w:id="1506936208">
                  <w:marLeft w:val="0"/>
                  <w:marRight w:val="0"/>
                  <w:marTop w:val="300"/>
                  <w:marBottom w:val="900"/>
                  <w:divBdr>
                    <w:top w:val="none" w:sz="0" w:space="0" w:color="auto"/>
                    <w:left w:val="none" w:sz="0" w:space="0" w:color="auto"/>
                    <w:bottom w:val="none" w:sz="0" w:space="0" w:color="auto"/>
                    <w:right w:val="none" w:sz="0" w:space="0" w:color="auto"/>
                  </w:divBdr>
                </w:div>
                <w:div w:id="1894192282">
                  <w:marLeft w:val="0"/>
                  <w:marRight w:val="0"/>
                  <w:marTop w:val="0"/>
                  <w:marBottom w:val="0"/>
                  <w:divBdr>
                    <w:top w:val="none" w:sz="0" w:space="0" w:color="auto"/>
                    <w:left w:val="none" w:sz="0" w:space="0" w:color="auto"/>
                    <w:bottom w:val="none" w:sz="0" w:space="0" w:color="auto"/>
                    <w:right w:val="none" w:sz="0" w:space="0" w:color="auto"/>
                  </w:divBdr>
                </w:div>
                <w:div w:id="1777557536">
                  <w:marLeft w:val="0"/>
                  <w:marRight w:val="0"/>
                  <w:marTop w:val="0"/>
                  <w:marBottom w:val="0"/>
                  <w:divBdr>
                    <w:top w:val="none" w:sz="0" w:space="0" w:color="auto"/>
                    <w:left w:val="none" w:sz="0" w:space="0" w:color="auto"/>
                    <w:bottom w:val="none" w:sz="0" w:space="0" w:color="auto"/>
                    <w:right w:val="none" w:sz="0" w:space="0" w:color="auto"/>
                  </w:divBdr>
                </w:div>
              </w:divsChild>
            </w:div>
            <w:div w:id="6854033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tsciences.ucdavis.edu/articles/climate-change" TargetMode="External"/><Relationship Id="rId13" Type="http://schemas.openxmlformats.org/officeDocument/2006/relationships/hyperlink" Target="https://climatechange.ucdavis.edu/what-can-i-do/18-simple-things-you-can-do-about-climate-change/" TargetMode="External"/><Relationship Id="rId18" Type="http://schemas.openxmlformats.org/officeDocument/2006/relationships/hyperlink" Target="https://www.nwf.org/Get-Involved/Live-Green/Energy-Conservation" TargetMode="External"/><Relationship Id="rId26" Type="http://schemas.openxmlformats.org/officeDocument/2006/relationships/hyperlink" Target="https://www.nwf.org/Garden-for-Wildlife" TargetMode="External"/><Relationship Id="rId3" Type="http://schemas.openxmlformats.org/officeDocument/2006/relationships/settings" Target="settings.xml"/><Relationship Id="rId21" Type="http://schemas.openxmlformats.org/officeDocument/2006/relationships/hyperlink" Target="https://www.nwf.org/Get-Involved/Live-Green/Water-Conservation" TargetMode="External"/><Relationship Id="rId7" Type="http://schemas.openxmlformats.org/officeDocument/2006/relationships/hyperlink" Target="https://climatechange.ucdavis.edu/science/climate-change-experts/" TargetMode="External"/><Relationship Id="rId12" Type="http://schemas.openxmlformats.org/officeDocument/2006/relationships/hyperlink" Target="https://climatechange.ucdavis.edu/what-can-i-do/cover-crop-your-garden/" TargetMode="External"/><Relationship Id="rId17" Type="http://schemas.openxmlformats.org/officeDocument/2006/relationships/hyperlink" Target="https://www.nwf.org/Educational-Resources/Wildlife-Guide/Threats-to-Wildlife/Climate-Change" TargetMode="External"/><Relationship Id="rId25" Type="http://schemas.openxmlformats.org/officeDocument/2006/relationships/hyperlink" Target="https://www.nwf.org/~/media/PDFs/Misc/nwf_climate_flyer_print.pdf" TargetMode="External"/><Relationship Id="rId2" Type="http://schemas.openxmlformats.org/officeDocument/2006/relationships/styles" Target="styles.xml"/><Relationship Id="rId16" Type="http://schemas.openxmlformats.org/officeDocument/2006/relationships/hyperlink" Target="https://www.nwf.org/Garden-for-Wildlife/About/National-Initiatives/Pollinators" TargetMode="External"/><Relationship Id="rId20" Type="http://schemas.openxmlformats.org/officeDocument/2006/relationships/hyperlink" Target="https://www.nwf.org/Garden-for-Wildlife/About/Native-Plan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cdavis.edu/news/climate-change" TargetMode="External"/><Relationship Id="rId11" Type="http://schemas.openxmlformats.org/officeDocument/2006/relationships/hyperlink" Target="https://arboretum.ucdavis.edu/tags/sustainable-gardening" TargetMode="External"/><Relationship Id="rId24" Type="http://schemas.openxmlformats.org/officeDocument/2006/relationships/hyperlink" Target="https://www.nwf.org/Garden-for-Wildlife/Certify" TargetMode="External"/><Relationship Id="rId5" Type="http://schemas.openxmlformats.org/officeDocument/2006/relationships/image" Target="media/image1.jpeg"/><Relationship Id="rId15" Type="http://schemas.openxmlformats.org/officeDocument/2006/relationships/hyperlink" Target="http://www.dispatch.com/content/stories/local/2014/11/24/climate-change-could-shift-buckeyes-habitat-to-michigan.html" TargetMode="External"/><Relationship Id="rId23" Type="http://schemas.openxmlformats.org/officeDocument/2006/relationships/hyperlink" Target="https://www.nwf.org/Trees-for-Wildlife/About/Trees-Make-a-Difference" TargetMode="External"/><Relationship Id="rId28" Type="http://schemas.openxmlformats.org/officeDocument/2006/relationships/hyperlink" Target="https://www.nwf.org/Our-Work/Environmental-Threats/Climate-Change/Greenhouse-Gases/Gardening-for-Climate-Change" TargetMode="External"/><Relationship Id="rId10" Type="http://schemas.openxmlformats.org/officeDocument/2006/relationships/hyperlink" Target="https://arboretum.ucdavis.edu/news/climate-tomorrow-uc-davis-living-landscape-adaptation-plan" TargetMode="External"/><Relationship Id="rId19" Type="http://schemas.openxmlformats.org/officeDocument/2006/relationships/hyperlink" Target="https://www.nwf.org/Get-Involved/Live-Green/Energy-Conserv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climate.gov/news-features/featured-images/planting-your-spring-garden-consider-climate%E2%80%99s-%E2%80%98new-normal%E2%80%99" TargetMode="External"/><Relationship Id="rId22" Type="http://schemas.openxmlformats.org/officeDocument/2006/relationships/hyperlink" Target="https://www.nwf.org/Garden-for-Wildlife/Sustainability/Soil-Water-Conservation/Worm-Compost-Bin" TargetMode="External"/><Relationship Id="rId27" Type="http://schemas.openxmlformats.org/officeDocument/2006/relationships/hyperlink" Target="https://www.nwf.org/Garden-for-Wildlif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Yvonne</dc:creator>
  <cp:keywords/>
  <dc:description/>
  <cp:lastModifiedBy>Rasmussen, Yvonne</cp:lastModifiedBy>
  <cp:revision>2</cp:revision>
  <cp:lastPrinted>2019-10-11T22:24:00Z</cp:lastPrinted>
  <dcterms:created xsi:type="dcterms:W3CDTF">2019-10-15T21:48:00Z</dcterms:created>
  <dcterms:modified xsi:type="dcterms:W3CDTF">2019-10-15T21:48:00Z</dcterms:modified>
</cp:coreProperties>
</file>