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67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6D0C00" w:rsidRPr="00826B47" w14:paraId="64DF4E43" w14:textId="77777777" w:rsidTr="009E1DB5">
        <w:trPr>
          <w:trHeight w:val="315"/>
        </w:trPr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9055" w14:textId="77777777" w:rsidR="006D0C00" w:rsidRDefault="006D0C00" w:rsidP="006D0C0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bookmarkStart w:id="0" w:name="_GoBack"/>
            <w:bookmarkEnd w:id="0"/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On-farm Practice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for</w:t>
            </w:r>
          </w:p>
          <w:p w14:paraId="53BAF8DA" w14:textId="77777777" w:rsidR="006D0C00" w:rsidRPr="00826B47" w:rsidRDefault="006D0C00" w:rsidP="006D0C0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Food Safety</w:t>
            </w:r>
          </w:p>
        </w:tc>
        <w:tc>
          <w:tcPr>
            <w:tcW w:w="58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E99338" w14:textId="77777777" w:rsidR="006D0C00" w:rsidRPr="002F04AE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  <w:t>Fruits and Nuts</w:t>
            </w:r>
          </w:p>
        </w:tc>
        <w:tc>
          <w:tcPr>
            <w:tcW w:w="5841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A4E3" w14:textId="77777777" w:rsidR="006D0C00" w:rsidRPr="002F04AE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  <w:t>Vegetables and Melons</w:t>
            </w:r>
          </w:p>
        </w:tc>
      </w:tr>
      <w:tr w:rsidR="006D0C00" w:rsidRPr="00826B47" w14:paraId="4F95B2B9" w14:textId="77777777" w:rsidTr="009E1DB5">
        <w:trPr>
          <w:trHeight w:val="315"/>
        </w:trPr>
        <w:tc>
          <w:tcPr>
            <w:tcW w:w="27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4A36" w14:textId="77777777" w:rsidR="006D0C00" w:rsidRPr="00826B47" w:rsidRDefault="006D0C00" w:rsidP="009E1D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ECB6" w14:textId="77777777" w:rsidR="006D0C00" w:rsidRPr="00826B47" w:rsidRDefault="006D0C00" w:rsidP="009E1D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N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B599" w14:textId="77777777" w:rsidR="006D0C00" w:rsidRPr="002F04AE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  <w:t>Effect of Organic Status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4959E4" w14:textId="77777777" w:rsidR="006D0C00" w:rsidRPr="002F04AE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  <w:t>Effect of Farm Size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5938" w14:textId="77777777" w:rsidR="006D0C00" w:rsidRPr="00826B47" w:rsidRDefault="006D0C00" w:rsidP="009E1DB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N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8791" w14:textId="77777777" w:rsidR="006D0C00" w:rsidRPr="002F04AE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  <w:t>Effect of Organic Status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7CB" w14:textId="77777777" w:rsidR="006D0C00" w:rsidRPr="002F04AE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bidi="ar-SA"/>
              </w:rPr>
              <w:t>Effect of Farm Size</w:t>
            </w:r>
          </w:p>
        </w:tc>
      </w:tr>
      <w:tr w:rsidR="006D0C00" w:rsidRPr="00826B47" w14:paraId="36CFEC4C" w14:textId="77777777" w:rsidTr="009E1DB5">
        <w:trPr>
          <w:trHeight w:val="315"/>
        </w:trPr>
        <w:tc>
          <w:tcPr>
            <w:tcW w:w="27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4417" w14:textId="77777777" w:rsidR="006D0C00" w:rsidRPr="00826B47" w:rsidRDefault="006D0C00" w:rsidP="009E1DB5">
            <w:pPr>
              <w:spacing w:after="0" w:line="240" w:lineRule="auto"/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4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FAE0" w14:textId="77777777" w:rsidR="006D0C00" w:rsidRPr="00826B47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3905" w14:textId="77777777" w:rsidR="006D0C00" w:rsidRPr="00826B47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β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3FE4" w14:textId="77777777" w:rsidR="006D0C00" w:rsidRPr="00826B47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χ</w:t>
            </w:r>
            <w:r w:rsidRPr="004F19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0E2F" w14:textId="77777777" w:rsidR="006D0C00" w:rsidRPr="00826B47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P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DA65" w14:textId="77777777" w:rsidR="006D0C00" w:rsidRPr="00826B47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P*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2CCF" w14:textId="77777777" w:rsidR="006D0C00" w:rsidRPr="00826B47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β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CC0D" w14:textId="77777777" w:rsidR="006D0C00" w:rsidRPr="00826B47" w:rsidRDefault="004F19B8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χ</w:t>
            </w:r>
            <w:r w:rsidRPr="004F19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FA2C" w14:textId="77777777" w:rsidR="006D0C00" w:rsidRPr="00826B47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P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732F97" w14:textId="77777777" w:rsidR="006D0C00" w:rsidRPr="00826B47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P*</w:t>
            </w:r>
          </w:p>
        </w:tc>
        <w:tc>
          <w:tcPr>
            <w:tcW w:w="64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AA3F" w14:textId="77777777" w:rsidR="006D0C00" w:rsidRPr="00826B47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E611" w14:textId="77777777" w:rsidR="006D0C00" w:rsidRPr="00826B47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β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CFF9" w14:textId="77777777" w:rsidR="006D0C00" w:rsidRPr="00826B47" w:rsidRDefault="004F19B8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χ</w:t>
            </w:r>
            <w:r w:rsidRPr="004F19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6D55" w14:textId="77777777" w:rsidR="006D0C00" w:rsidRPr="00826B47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P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2E12" w14:textId="77777777" w:rsidR="006D0C00" w:rsidRPr="00826B47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P*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3A5B" w14:textId="77777777" w:rsidR="006D0C00" w:rsidRPr="00826B47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β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C2C0" w14:textId="77777777" w:rsidR="006D0C00" w:rsidRPr="00826B47" w:rsidRDefault="004F19B8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χ</w:t>
            </w:r>
            <w:r w:rsidRPr="004F19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bidi="ar-SA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05CF" w14:textId="77777777" w:rsidR="006D0C00" w:rsidRPr="00826B47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P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A9AB" w14:textId="77777777" w:rsidR="006D0C00" w:rsidRPr="00826B47" w:rsidRDefault="006D0C00" w:rsidP="009E1DB5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826B47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ar-SA"/>
              </w:rPr>
              <w:t>P*</w:t>
            </w:r>
          </w:p>
        </w:tc>
      </w:tr>
      <w:tr w:rsidR="006D0C00" w:rsidRPr="00826B47" w14:paraId="13D78744" w14:textId="77777777" w:rsidTr="009E1DB5">
        <w:trPr>
          <w:trHeight w:val="315"/>
        </w:trPr>
        <w:tc>
          <w:tcPr>
            <w:tcW w:w="2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FE18" w14:textId="77777777" w:rsidR="006D0C00" w:rsidRPr="006D0C00" w:rsidRDefault="006D0C00" w:rsidP="006D0C00">
            <w:pPr>
              <w:ind w:left="85" w:hanging="85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Planted low-risk crops or fallowed land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BA6F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F463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5F6C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377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8CAC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5E0E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0212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8.30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5536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28EF4E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5263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6BA4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-0.69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5DF4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1849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564E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A123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9B66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702B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6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12D6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6D0C00" w:rsidRPr="00826B47" w14:paraId="71C92613" w14:textId="77777777" w:rsidTr="00F718AF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6D085B" w14:textId="77777777" w:rsidR="006D0C00" w:rsidRPr="006D0C00" w:rsidRDefault="006D0C00" w:rsidP="006D0C00">
            <w:pPr>
              <w:ind w:left="85" w:hanging="85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Removed vegetation from ditches or farm pond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E65DEE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AE4940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3D1BA1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59C13B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56FB28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EDF7C9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7B415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D47035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E16E48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508F81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9E2F6A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8DD066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809932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81D938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77332D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F32CAC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05AEE7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13CDC0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6D0C00" w:rsidRPr="00826B47" w14:paraId="3DAFD753" w14:textId="77777777" w:rsidTr="009E1DB5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9353" w14:textId="77777777" w:rsidR="006D0C00" w:rsidRPr="006D0C00" w:rsidRDefault="006D0C00" w:rsidP="006D0C00">
            <w:pPr>
              <w:ind w:left="85" w:hanging="85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Stopped use, drained, or filled ditch or farm pond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AAB2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5CCF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4BA4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8F45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28D9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046B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52D0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DC83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79A7D9C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926E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47BF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56A9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56EE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B184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F29E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4CD3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01AF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77E9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0.32</w:t>
            </w:r>
          </w:p>
        </w:tc>
      </w:tr>
      <w:tr w:rsidR="006D0C00" w:rsidRPr="00826B47" w14:paraId="09ED812E" w14:textId="77777777" w:rsidTr="00F718AF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E44F0A" w14:textId="77777777" w:rsidR="006D0C00" w:rsidRPr="006D0C00" w:rsidRDefault="006D0C00" w:rsidP="006D0C00">
            <w:pPr>
              <w:ind w:left="85" w:hanging="85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Treated irrigation water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B8FBD6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A22C58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8BD927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1674F3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916892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6557CC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E5EDC7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5.78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DF9566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36D67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38F24B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B3F40D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A6512C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84AC2B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CDEDBF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26A99A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456464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4.79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293C4E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FB25FF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6D0C00" w:rsidRPr="00826B47" w14:paraId="6EF345CA" w14:textId="77777777" w:rsidTr="009E1DB5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7782" w14:textId="77777777" w:rsidR="006D0C00" w:rsidRPr="006D0C00" w:rsidRDefault="006D0C00" w:rsidP="006D0C00">
            <w:pPr>
              <w:ind w:left="85" w:hanging="85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Wildlife fences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A01A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D23E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9BB3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C937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1CBF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9618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CDDE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8B80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A67CC7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9882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B899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ABB5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2EB2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4AE4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D9C9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9609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C2F1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7DAD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6D0C00" w:rsidRPr="00826B47" w14:paraId="7F9640A0" w14:textId="77777777" w:rsidTr="00F718AF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C93E9D" w14:textId="77777777" w:rsidR="006D0C00" w:rsidRPr="006D0C00" w:rsidRDefault="006D0C00" w:rsidP="006D0C00">
            <w:pPr>
              <w:ind w:left="85" w:hanging="85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Falconers or owl boxes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73B3A0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BEC982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454588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5.86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897348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187B2F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3A6E60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92A78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4.95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CF3662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5F995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24BADF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21CC83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AF8CB6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B61B21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3B81F3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F5339F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CA4DC7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169E3E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C166EB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0.90</w:t>
            </w:r>
          </w:p>
        </w:tc>
      </w:tr>
      <w:tr w:rsidR="006D0C00" w:rsidRPr="00826B47" w14:paraId="5B21DFD6" w14:textId="77777777" w:rsidTr="009E1DB5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32AF" w14:textId="77777777" w:rsidR="006D0C00" w:rsidRPr="006D0C00" w:rsidRDefault="006D0C00" w:rsidP="006D0C00">
            <w:pPr>
              <w:ind w:left="85" w:hanging="85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Depredation (removed pest animals)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4774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0BDB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7473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39D7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D3AF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AD99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BC4B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70DF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96FCF1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92E6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6A3A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29D4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A666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5E9C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726C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545A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E699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569E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6D0C00" w:rsidRPr="00826B47" w14:paraId="26A2F29F" w14:textId="77777777" w:rsidTr="00F718AF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94F8EC" w14:textId="77777777" w:rsidR="006D0C00" w:rsidRPr="006D0C00" w:rsidRDefault="006D0C00" w:rsidP="006D0C00">
            <w:pPr>
              <w:ind w:left="85" w:hanging="85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D0C00">
              <w:rPr>
                <w:rFonts w:cs="Times New Roman"/>
                <w:color w:val="000000"/>
                <w:sz w:val="20"/>
                <w:szCs w:val="20"/>
              </w:rPr>
              <w:t>Nonpoison</w:t>
            </w:r>
            <w:proofErr w:type="spellEnd"/>
            <w:r w:rsidRPr="006D0C00">
              <w:rPr>
                <w:rFonts w:cs="Times New Roman"/>
                <w:color w:val="000000"/>
                <w:sz w:val="20"/>
                <w:szCs w:val="20"/>
              </w:rPr>
              <w:t xml:space="preserve"> traps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E49F5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07F5C7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6C887E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BD2243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D85FAC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DB22B9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CFF9DB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B140EB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14429A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4BCF82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648599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65EA1E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D348D3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9DD53F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0A7879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BCA8B5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7.57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A0C6B3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F39B8C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0.04</w:t>
            </w:r>
          </w:p>
        </w:tc>
      </w:tr>
      <w:tr w:rsidR="006D0C00" w:rsidRPr="00826B47" w14:paraId="47CC397A" w14:textId="77777777" w:rsidTr="009E1DB5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9068" w14:textId="77777777" w:rsidR="006D0C00" w:rsidRPr="006D0C00" w:rsidRDefault="006D0C00" w:rsidP="006D0C00">
            <w:pPr>
              <w:ind w:left="85" w:hanging="85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Poison bait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CD09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9148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6E24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4600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4FA2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C754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B451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7.38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2FE3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F7F499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8951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CC74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6AC9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8966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C281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AE65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493C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14.47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560B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B645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&lt;0.01</w:t>
            </w:r>
          </w:p>
        </w:tc>
      </w:tr>
      <w:tr w:rsidR="006D0C00" w:rsidRPr="00826B47" w14:paraId="60142C63" w14:textId="77777777" w:rsidTr="00F718AF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C5D0F2" w14:textId="77777777" w:rsidR="006D0C00" w:rsidRPr="006D0C00" w:rsidRDefault="006D0C00" w:rsidP="006D0C00">
            <w:pPr>
              <w:ind w:left="85" w:hanging="85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Copper sulfate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ED934E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38E471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A07E78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209D01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342047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C739CE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0170E5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17.18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54F1F5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D32C00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4C00B3" w14:textId="77777777" w:rsidR="006D0C00" w:rsidRPr="006D0C00" w:rsidRDefault="006D0C0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C3A0E1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="00F718AF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FFA704" w14:textId="77777777" w:rsidR="006D0C00" w:rsidRPr="006D0C00" w:rsidRDefault="00F718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B6FEAC" w14:textId="77777777" w:rsidR="006D0C00" w:rsidRPr="006D0C00" w:rsidRDefault="00F718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54EB7F" w14:textId="77777777" w:rsidR="006D0C00" w:rsidRPr="006D0C00" w:rsidRDefault="00F718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DB26E7" w14:textId="77777777" w:rsidR="006D0C00" w:rsidRPr="006D0C00" w:rsidRDefault="00F718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70357F" w14:textId="77777777" w:rsidR="006D0C00" w:rsidRPr="006D0C00" w:rsidRDefault="00F718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C13136" w14:textId="77777777" w:rsidR="006D0C00" w:rsidRPr="006D0C00" w:rsidRDefault="00F718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89C9EC" w14:textId="77777777" w:rsidR="006D0C00" w:rsidRPr="006D0C00" w:rsidRDefault="00F718A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D0C00" w:rsidRPr="00826B47" w14:paraId="64E1667F" w14:textId="77777777" w:rsidTr="004F19B8">
        <w:trPr>
          <w:trHeight w:val="315"/>
        </w:trPr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C103" w14:textId="77777777" w:rsidR="006D0C00" w:rsidRPr="006D0C00" w:rsidRDefault="006D0C00" w:rsidP="0039592C">
            <w:pPr>
              <w:ind w:left="85" w:hanging="85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Cleared vegetation to create or expand buffers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4AE9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96AE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3B79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5585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8A83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A18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B800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A673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2CB6A70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6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0A4D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0DFB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3723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3B91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FB46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7EDB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438C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F6E1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BEDF" w14:textId="77777777" w:rsidR="006D0C00" w:rsidRPr="006D0C00" w:rsidRDefault="006D0C0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D0C00">
              <w:rPr>
                <w:rFonts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4F19B8" w:rsidRPr="00826B47" w14:paraId="6D1FE5B1" w14:textId="77777777" w:rsidTr="004F19B8">
        <w:trPr>
          <w:trHeight w:val="315"/>
        </w:trPr>
        <w:tc>
          <w:tcPr>
            <w:tcW w:w="14449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6260F26" w14:textId="77777777" w:rsidR="004F19B8" w:rsidRPr="006D0C00" w:rsidRDefault="004F19B8" w:rsidP="00EA5756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bidi="ar-SA"/>
              </w:rPr>
              <w:t>Table S1.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 Effects of organic/conventional status and farm size on the likelihood of using practices on farm because of a food safety concern. </w:t>
            </w:r>
            <w:r w:rsidR="00EA5756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 xml:space="preserve">Too few vegetable and melon growers reported using copper sulfate to model the effect of organic status or farm size.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β= model coefficient; χ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bidi="ar-SA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= chi-square statistic from likelihood ratio test; P= raw p-value; P*= multiple test adjusted p-value.</w:t>
            </w:r>
          </w:p>
        </w:tc>
      </w:tr>
    </w:tbl>
    <w:p w14:paraId="7BBB9CAD" w14:textId="77777777" w:rsidR="00487241" w:rsidRDefault="00FA409D" w:rsidP="006D0C00"/>
    <w:sectPr w:rsidR="00487241" w:rsidSect="006D0C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ick">
    <w15:presenceInfo w15:providerId="Windows Live" w15:userId="c7eb396d19d483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0C00"/>
    <w:rsid w:val="000D4662"/>
    <w:rsid w:val="000D7BC9"/>
    <w:rsid w:val="00107CAF"/>
    <w:rsid w:val="001A5A39"/>
    <w:rsid w:val="001A62AA"/>
    <w:rsid w:val="00375414"/>
    <w:rsid w:val="0039592C"/>
    <w:rsid w:val="004F19B8"/>
    <w:rsid w:val="00615ED8"/>
    <w:rsid w:val="006D0C00"/>
    <w:rsid w:val="007E3422"/>
    <w:rsid w:val="00892EE9"/>
    <w:rsid w:val="00934709"/>
    <w:rsid w:val="00952C95"/>
    <w:rsid w:val="00A34C4B"/>
    <w:rsid w:val="00BA1227"/>
    <w:rsid w:val="00DB5456"/>
    <w:rsid w:val="00E60F12"/>
    <w:rsid w:val="00E97550"/>
    <w:rsid w:val="00EA5756"/>
    <w:rsid w:val="00EB4A62"/>
    <w:rsid w:val="00F32EC1"/>
    <w:rsid w:val="00F718AF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7BA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00"/>
    <w:pPr>
      <w:spacing w:after="120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662"/>
    <w:pPr>
      <w:spacing w:before="480"/>
      <w:outlineLvl w:val="0"/>
    </w:pPr>
    <w:rPr>
      <w:b/>
      <w:smallCaps/>
      <w:spacing w:val="5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662"/>
    <w:pPr>
      <w:spacing w:before="28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662"/>
    <w:pPr>
      <w:spacing w:before="200"/>
      <w:outlineLvl w:val="2"/>
    </w:pPr>
    <w:rPr>
      <w:i/>
      <w:iCs/>
      <w:smallCaps/>
      <w:spacing w:val="5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662"/>
    <w:pPr>
      <w:spacing w:after="0" w:line="271" w:lineRule="auto"/>
      <w:outlineLvl w:val="3"/>
    </w:pPr>
    <w:rPr>
      <w:rFonts w:asciiTheme="majorHAnsi" w:hAnsiTheme="majorHAnsi"/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662"/>
    <w:pPr>
      <w:spacing w:after="0" w:line="271" w:lineRule="auto"/>
      <w:outlineLvl w:val="4"/>
    </w:pPr>
    <w:rPr>
      <w:rFonts w:asciiTheme="majorHAnsi" w:hAnsiTheme="majorHAnsi"/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662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662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662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662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662"/>
    <w:rPr>
      <w:rFonts w:ascii="Times New Roman" w:hAnsi="Times New Roman"/>
      <w:b/>
      <w:smallCaps/>
      <w:spacing w:val="5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D4662"/>
    <w:rPr>
      <w:rFonts w:ascii="Times New Roman" w:hAnsi="Times New Roma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662"/>
    <w:rPr>
      <w:rFonts w:ascii="Times New Roman" w:hAnsi="Times New Roman"/>
      <w:i/>
      <w:iCs/>
      <w:smallCaps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66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66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66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66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662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662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4662"/>
    <w:pPr>
      <w:spacing w:after="300" w:line="240" w:lineRule="auto"/>
    </w:pPr>
    <w:rPr>
      <w:b/>
      <w:smallCaps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4662"/>
    <w:rPr>
      <w:rFonts w:ascii="Times New Roman" w:hAnsi="Times New Roman"/>
      <w:b/>
      <w:smallCaps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662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66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D4662"/>
    <w:rPr>
      <w:b/>
      <w:bCs/>
    </w:rPr>
  </w:style>
  <w:style w:type="character" w:styleId="Emphasis">
    <w:name w:val="Emphasis"/>
    <w:uiPriority w:val="20"/>
    <w:qFormat/>
    <w:rsid w:val="000D466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0D46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466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0D4662"/>
    <w:rPr>
      <w:rFonts w:asciiTheme="majorHAnsi" w:hAnsiTheme="majorHAnsi"/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0D466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66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662"/>
    <w:rPr>
      <w:i/>
      <w:iCs/>
    </w:rPr>
  </w:style>
  <w:style w:type="character" w:styleId="SubtleEmphasis">
    <w:name w:val="Subtle Emphasis"/>
    <w:uiPriority w:val="19"/>
    <w:qFormat/>
    <w:rsid w:val="000D4662"/>
    <w:rPr>
      <w:i/>
      <w:iCs/>
    </w:rPr>
  </w:style>
  <w:style w:type="character" w:styleId="IntenseEmphasis">
    <w:name w:val="Intense Emphasis"/>
    <w:uiPriority w:val="21"/>
    <w:qFormat/>
    <w:rsid w:val="000D466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4662"/>
    <w:rPr>
      <w:smallCaps/>
    </w:rPr>
  </w:style>
  <w:style w:type="character" w:styleId="IntenseReference">
    <w:name w:val="Intense Reference"/>
    <w:uiPriority w:val="32"/>
    <w:qFormat/>
    <w:rsid w:val="000D466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0D46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466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1604</Characters>
  <Application>Microsoft Macintosh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Debbie Thompson</cp:lastModifiedBy>
  <cp:revision>7</cp:revision>
  <dcterms:created xsi:type="dcterms:W3CDTF">2015-12-18T17:34:00Z</dcterms:created>
  <dcterms:modified xsi:type="dcterms:W3CDTF">2016-07-13T22:17:00Z</dcterms:modified>
</cp:coreProperties>
</file>