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25" w:rsidRPr="00F027F4" w:rsidRDefault="00F15025" w:rsidP="00197E94">
      <w:pPr>
        <w:pStyle w:val="Pa17"/>
        <w:ind w:firstLine="720"/>
        <w:rPr>
          <w:rFonts w:ascii="Calibri" w:hAnsi="Calibri" w:cs="Calibri"/>
          <w:b/>
          <w:iCs/>
          <w:color w:val="211D1E"/>
          <w:sz w:val="28"/>
        </w:rPr>
      </w:pPr>
      <w:bookmarkStart w:id="0" w:name="_GoBack"/>
      <w:bookmarkEnd w:id="0"/>
      <w:r>
        <w:rPr>
          <w:rFonts w:ascii="Calibri" w:hAnsi="Calibri" w:cs="Calibri"/>
          <w:b/>
          <w:iCs/>
          <w:color w:val="211D1E"/>
          <w:sz w:val="28"/>
        </w:rPr>
        <w:t xml:space="preserve">Measures </w:t>
      </w:r>
      <w:r w:rsidRPr="00F027F4">
        <w:rPr>
          <w:rFonts w:ascii="Calibri" w:hAnsi="Calibri" w:cs="Calibri"/>
          <w:b/>
          <w:iCs/>
          <w:color w:val="211D1E"/>
          <w:sz w:val="28"/>
        </w:rPr>
        <w:t>to Minimize Influenza Transmi</w:t>
      </w:r>
      <w:r>
        <w:rPr>
          <w:rFonts w:ascii="Calibri" w:hAnsi="Calibri" w:cs="Calibri"/>
          <w:b/>
          <w:iCs/>
          <w:color w:val="211D1E"/>
          <w:sz w:val="28"/>
        </w:rPr>
        <w:t>ssion at Swine Exhibitions</w:t>
      </w:r>
    </w:p>
    <w:p w:rsidR="00F15025" w:rsidRDefault="00F15025" w:rsidP="00F15025">
      <w:pPr>
        <w:pStyle w:val="Pa17"/>
        <w:spacing w:line="240" w:lineRule="auto"/>
        <w:jc w:val="center"/>
        <w:rPr>
          <w:rFonts w:ascii="Calibri" w:hAnsi="Calibri" w:cs="Calibri"/>
          <w:iCs/>
          <w:color w:val="211D1E"/>
          <w:sz w:val="28"/>
          <w:szCs w:val="28"/>
        </w:rPr>
      </w:pPr>
    </w:p>
    <w:p w:rsidR="00F15025" w:rsidRPr="00EB214C" w:rsidRDefault="00F15025" w:rsidP="00F15025"/>
    <w:p w:rsidR="00F15025" w:rsidRPr="002E0692" w:rsidRDefault="00F15025" w:rsidP="00F15025">
      <w:pPr>
        <w:pStyle w:val="Pa17"/>
        <w:spacing w:line="240" w:lineRule="auto"/>
        <w:jc w:val="both"/>
        <w:rPr>
          <w:rFonts w:ascii="Calibri" w:hAnsi="Calibri" w:cs="Calibri"/>
          <w:iCs/>
          <w:color w:val="000000"/>
          <w:sz w:val="22"/>
        </w:rPr>
      </w:pPr>
      <w:r w:rsidRPr="002E0692">
        <w:rPr>
          <w:rFonts w:ascii="Calibri" w:hAnsi="Calibri" w:cs="Calibri"/>
          <w:iCs/>
          <w:sz w:val="22"/>
        </w:rPr>
        <w:t xml:space="preserve">It is estimated that 150 million people visit </w:t>
      </w:r>
      <w:r>
        <w:rPr>
          <w:rFonts w:ascii="Calibri" w:hAnsi="Calibri" w:cs="Calibri"/>
          <w:iCs/>
          <w:sz w:val="22"/>
        </w:rPr>
        <w:t>agricultural f</w:t>
      </w:r>
      <w:r w:rsidRPr="002E0692">
        <w:rPr>
          <w:rFonts w:ascii="Calibri" w:hAnsi="Calibri" w:cs="Calibri"/>
          <w:iCs/>
          <w:sz w:val="22"/>
        </w:rPr>
        <w:t>airs each year</w:t>
      </w:r>
      <w:r>
        <w:rPr>
          <w:rFonts w:ascii="Calibri" w:hAnsi="Calibri" w:cs="Calibri"/>
          <w:iCs/>
          <w:sz w:val="22"/>
        </w:rPr>
        <w:t xml:space="preserve"> in North America</w:t>
      </w:r>
      <w:r w:rsidRPr="002E0692">
        <w:rPr>
          <w:rFonts w:ascii="Calibri" w:hAnsi="Calibri" w:cs="Calibri"/>
          <w:iCs/>
          <w:sz w:val="22"/>
        </w:rPr>
        <w:t xml:space="preserve">.  Agricultural </w:t>
      </w:r>
      <w:r w:rsidRPr="002E0692">
        <w:rPr>
          <w:rFonts w:ascii="Calibri" w:hAnsi="Calibri" w:cs="Calibri"/>
          <w:iCs/>
          <w:color w:val="000000"/>
          <w:sz w:val="22"/>
        </w:rPr>
        <w:t xml:space="preserve">exhibitions provide valuable educational venues for the public. Equally important, the </w:t>
      </w:r>
      <w:r>
        <w:rPr>
          <w:rFonts w:ascii="Calibri" w:hAnsi="Calibri" w:cs="Calibri"/>
          <w:iCs/>
          <w:color w:val="000000"/>
          <w:sz w:val="22"/>
        </w:rPr>
        <w:t>exhibition of swine</w:t>
      </w:r>
      <w:r w:rsidRPr="002E0692">
        <w:rPr>
          <w:rFonts w:ascii="Calibri" w:hAnsi="Calibri" w:cs="Calibri"/>
          <w:iCs/>
          <w:color w:val="000000"/>
          <w:sz w:val="22"/>
        </w:rPr>
        <w:t xml:space="preserve"> is an important learning opportuni</w:t>
      </w:r>
      <w:r>
        <w:rPr>
          <w:rFonts w:ascii="Calibri" w:hAnsi="Calibri" w:cs="Calibri"/>
          <w:iCs/>
          <w:color w:val="000000"/>
          <w:sz w:val="22"/>
        </w:rPr>
        <w:t>ty for thousands of youth exhibitors</w:t>
      </w:r>
      <w:r w:rsidR="00D56399">
        <w:rPr>
          <w:rFonts w:ascii="Calibri" w:hAnsi="Calibri" w:cs="Calibri"/>
          <w:iCs/>
          <w:color w:val="000000"/>
          <w:sz w:val="22"/>
        </w:rPr>
        <w:t>, 4-H and FFA members</w:t>
      </w:r>
      <w:r w:rsidRPr="002E0692">
        <w:rPr>
          <w:rFonts w:ascii="Calibri" w:hAnsi="Calibri" w:cs="Calibri"/>
          <w:iCs/>
          <w:color w:val="000000"/>
          <w:sz w:val="22"/>
        </w:rPr>
        <w:t xml:space="preserve"> across the United States. </w:t>
      </w:r>
      <w:r>
        <w:rPr>
          <w:rFonts w:ascii="Calibri" w:hAnsi="Calibri" w:cs="Calibri"/>
          <w:iCs/>
          <w:color w:val="000000"/>
          <w:sz w:val="22"/>
        </w:rPr>
        <w:t>Showing swine for these youth</w:t>
      </w:r>
      <w:r w:rsidRPr="002E0692">
        <w:rPr>
          <w:rFonts w:ascii="Calibri" w:hAnsi="Calibri" w:cs="Calibri"/>
          <w:iCs/>
          <w:color w:val="000000"/>
          <w:sz w:val="22"/>
        </w:rPr>
        <w:t xml:space="preserve"> at their county or state fair </w:t>
      </w:r>
      <w:r>
        <w:rPr>
          <w:rFonts w:ascii="Calibri" w:hAnsi="Calibri" w:cs="Calibri"/>
          <w:iCs/>
          <w:color w:val="000000"/>
          <w:sz w:val="22"/>
        </w:rPr>
        <w:t>is the culmination of many months of work dedicated</w:t>
      </w:r>
      <w:r w:rsidRPr="002E0692">
        <w:rPr>
          <w:rFonts w:ascii="Calibri" w:hAnsi="Calibri" w:cs="Calibri"/>
          <w:iCs/>
          <w:color w:val="000000"/>
          <w:sz w:val="22"/>
        </w:rPr>
        <w:t xml:space="preserve"> to the care and training of the</w:t>
      </w:r>
      <w:r>
        <w:rPr>
          <w:rFonts w:ascii="Calibri" w:hAnsi="Calibri" w:cs="Calibri"/>
          <w:iCs/>
          <w:color w:val="000000"/>
          <w:sz w:val="22"/>
        </w:rPr>
        <w:t>ir</w:t>
      </w:r>
      <w:r w:rsidRPr="002E0692">
        <w:rPr>
          <w:rFonts w:ascii="Calibri" w:hAnsi="Calibri" w:cs="Calibri"/>
          <w:iCs/>
          <w:color w:val="000000"/>
          <w:sz w:val="22"/>
        </w:rPr>
        <w:t xml:space="preserve"> anim</w:t>
      </w:r>
      <w:r>
        <w:rPr>
          <w:rFonts w:ascii="Calibri" w:hAnsi="Calibri" w:cs="Calibri"/>
          <w:iCs/>
          <w:color w:val="000000"/>
          <w:sz w:val="22"/>
        </w:rPr>
        <w:t xml:space="preserve">al. </w:t>
      </w:r>
    </w:p>
    <w:p w:rsidR="00F15025" w:rsidRPr="002E0692" w:rsidRDefault="00F15025" w:rsidP="00F15025">
      <w:pPr>
        <w:pStyle w:val="Pa17"/>
        <w:spacing w:line="240" w:lineRule="auto"/>
        <w:jc w:val="both"/>
        <w:rPr>
          <w:rFonts w:ascii="Calibri" w:hAnsi="Calibri"/>
          <w:color w:val="000000"/>
          <w:sz w:val="22"/>
        </w:rPr>
      </w:pPr>
    </w:p>
    <w:p w:rsidR="00F15025" w:rsidRPr="002E0692" w:rsidRDefault="00F15025" w:rsidP="00F15025">
      <w:pPr>
        <w:pStyle w:val="Pa17"/>
        <w:spacing w:line="240" w:lineRule="auto"/>
        <w:jc w:val="both"/>
        <w:rPr>
          <w:rFonts w:ascii="Calibri" w:hAnsi="Calibri" w:cs="Calibri"/>
          <w:iCs/>
          <w:color w:val="000000"/>
          <w:sz w:val="22"/>
        </w:rPr>
      </w:pPr>
      <w:r w:rsidRPr="00D72CA6">
        <w:rPr>
          <w:rFonts w:ascii="Calibri" w:hAnsi="Calibri" w:cs="Calibri"/>
          <w:iCs/>
          <w:color w:val="000000"/>
          <w:sz w:val="22"/>
        </w:rPr>
        <w:t xml:space="preserve">Pigs can be infected with </w:t>
      </w:r>
      <w:r>
        <w:rPr>
          <w:rFonts w:ascii="Calibri" w:hAnsi="Calibri" w:cs="Calibri"/>
          <w:iCs/>
          <w:color w:val="000000"/>
          <w:sz w:val="22"/>
        </w:rPr>
        <w:t xml:space="preserve">human, swine and avian origin influenza A viruses.  </w:t>
      </w:r>
      <w:r w:rsidRPr="00D72CA6">
        <w:rPr>
          <w:rFonts w:ascii="Calibri" w:hAnsi="Calibri" w:cs="Calibri"/>
          <w:iCs/>
          <w:color w:val="000000"/>
          <w:sz w:val="22"/>
        </w:rPr>
        <w:t xml:space="preserve">While rare, influenza </w:t>
      </w:r>
      <w:r>
        <w:rPr>
          <w:rFonts w:ascii="Calibri" w:hAnsi="Calibri" w:cs="Calibri"/>
          <w:iCs/>
          <w:color w:val="000000"/>
          <w:sz w:val="22"/>
        </w:rPr>
        <w:t xml:space="preserve">A viruses </w:t>
      </w:r>
      <w:r w:rsidRPr="00D72CA6">
        <w:rPr>
          <w:rFonts w:ascii="Calibri" w:hAnsi="Calibri" w:cs="Calibri"/>
          <w:iCs/>
          <w:color w:val="000000"/>
          <w:sz w:val="22"/>
        </w:rPr>
        <w:t>can spread from pigs to people and from people to</w:t>
      </w:r>
      <w:r>
        <w:rPr>
          <w:rFonts w:ascii="Calibri" w:hAnsi="Calibri" w:cs="Calibri"/>
          <w:iCs/>
          <w:color w:val="000000"/>
          <w:sz w:val="22"/>
        </w:rPr>
        <w:t xml:space="preserve"> pigs, but it usually requires close contact between pigs and people.  </w:t>
      </w:r>
      <w:r w:rsidRPr="00D72CA6">
        <w:rPr>
          <w:rFonts w:ascii="Calibri" w:hAnsi="Calibri" w:cs="Calibri"/>
          <w:iCs/>
          <w:color w:val="000000"/>
          <w:sz w:val="22"/>
        </w:rPr>
        <w:t xml:space="preserve">This has happened in different settings, including </w:t>
      </w:r>
      <w:r>
        <w:rPr>
          <w:rFonts w:ascii="Calibri" w:hAnsi="Calibri" w:cs="Calibri"/>
          <w:iCs/>
          <w:color w:val="000000"/>
          <w:sz w:val="22"/>
        </w:rPr>
        <w:t xml:space="preserve">agricultural </w:t>
      </w:r>
      <w:r w:rsidRPr="00D72CA6">
        <w:rPr>
          <w:rFonts w:ascii="Calibri" w:hAnsi="Calibri" w:cs="Calibri"/>
          <w:iCs/>
          <w:color w:val="000000"/>
          <w:sz w:val="22"/>
        </w:rPr>
        <w:t>fairs.</w:t>
      </w:r>
      <w:r>
        <w:rPr>
          <w:rFonts w:ascii="Calibri" w:hAnsi="Calibri" w:cs="Calibri"/>
          <w:iCs/>
          <w:color w:val="000000"/>
          <w:sz w:val="22"/>
        </w:rPr>
        <w:t xml:space="preserve"> When people are infected with swine origin influenza A viruses, it is termed as a variant virus infection and denoted with a “v” after the subtype (e.g. H3N2v).  In the past 5 years, cases of i</w:t>
      </w:r>
      <w:r w:rsidRPr="002E0692">
        <w:rPr>
          <w:rFonts w:ascii="Calibri" w:hAnsi="Calibri" w:cs="Calibri"/>
          <w:iCs/>
          <w:color w:val="000000"/>
          <w:sz w:val="22"/>
        </w:rPr>
        <w:t xml:space="preserve">nfluenza A </w:t>
      </w:r>
      <w:r>
        <w:rPr>
          <w:rFonts w:ascii="Calibri" w:hAnsi="Calibri" w:cs="Calibri"/>
          <w:iCs/>
          <w:color w:val="000000"/>
          <w:sz w:val="22"/>
        </w:rPr>
        <w:t xml:space="preserve">H1N1v, H1N2v and </w:t>
      </w:r>
      <w:r w:rsidRPr="002E0692">
        <w:rPr>
          <w:rFonts w:ascii="Calibri" w:hAnsi="Calibri" w:cs="Calibri"/>
          <w:iCs/>
          <w:color w:val="000000"/>
          <w:sz w:val="22"/>
        </w:rPr>
        <w:t xml:space="preserve">H3N2v have been associated with swine exhibitions.  </w:t>
      </w:r>
      <w:r>
        <w:rPr>
          <w:rFonts w:ascii="Calibri" w:hAnsi="Calibri" w:cs="Calibri"/>
          <w:iCs/>
          <w:color w:val="000000"/>
          <w:sz w:val="22"/>
        </w:rPr>
        <w:t>In 2011 there were 1</w:t>
      </w:r>
      <w:r w:rsidRPr="002E0692">
        <w:rPr>
          <w:rFonts w:ascii="Calibri" w:hAnsi="Calibri"/>
          <w:color w:val="000000"/>
          <w:sz w:val="22"/>
        </w:rPr>
        <w:t xml:space="preserve">2 </w:t>
      </w:r>
      <w:r>
        <w:rPr>
          <w:rFonts w:ascii="Calibri" w:hAnsi="Calibri"/>
          <w:color w:val="000000"/>
          <w:sz w:val="22"/>
        </w:rPr>
        <w:t>cases of H3N2v reported from 5</w:t>
      </w:r>
      <w:r w:rsidR="0093398E">
        <w:rPr>
          <w:rFonts w:ascii="Calibri" w:hAnsi="Calibri"/>
          <w:color w:val="000000"/>
          <w:sz w:val="22"/>
        </w:rPr>
        <w:t xml:space="preserve"> states.  In 2012 there were a </w:t>
      </w:r>
      <w:r>
        <w:rPr>
          <w:rFonts w:ascii="Calibri" w:hAnsi="Calibri"/>
          <w:color w:val="000000"/>
          <w:sz w:val="22"/>
        </w:rPr>
        <w:t xml:space="preserve">total of 309 cases of H3N2v identified in 12 states.  </w:t>
      </w:r>
      <w:r>
        <w:rPr>
          <w:rFonts w:ascii="Calibri" w:hAnsi="Calibri" w:cs="Calibri"/>
          <w:iCs/>
          <w:color w:val="000000"/>
          <w:sz w:val="22"/>
        </w:rPr>
        <w:t xml:space="preserve">The majority of cases </w:t>
      </w:r>
      <w:r w:rsidR="0093398E">
        <w:rPr>
          <w:rFonts w:ascii="Calibri" w:hAnsi="Calibri" w:cs="Calibri"/>
          <w:iCs/>
          <w:color w:val="000000"/>
          <w:sz w:val="22"/>
        </w:rPr>
        <w:t xml:space="preserve">reported exposure to pigs prior to onset of illness and </w:t>
      </w:r>
      <w:r>
        <w:rPr>
          <w:rFonts w:ascii="Calibri" w:hAnsi="Calibri" w:cs="Calibri"/>
          <w:iCs/>
          <w:color w:val="000000"/>
          <w:sz w:val="22"/>
        </w:rPr>
        <w:t xml:space="preserve">were exhibitors and others in close contact with pigs at agricultural fairs.  </w:t>
      </w:r>
      <w:r w:rsidRPr="002E0692">
        <w:rPr>
          <w:rFonts w:ascii="Calibri" w:hAnsi="Calibri" w:cs="Calibri"/>
          <w:iCs/>
          <w:color w:val="000000"/>
          <w:sz w:val="22"/>
        </w:rPr>
        <w:t>Sixteen of these individuals were hospitalized and one death was reported.</w:t>
      </w:r>
      <w:r>
        <w:rPr>
          <w:rFonts w:ascii="Calibri" w:hAnsi="Calibri" w:cs="Calibri"/>
          <w:iCs/>
          <w:color w:val="000000"/>
          <w:sz w:val="22"/>
        </w:rPr>
        <w:t xml:space="preserve">  Eleven of the 16 hospitalized cases, as well as the person who died, were people considered to be at high risk for complications from influenza infections.  People at high risk include children younger than 5 years of age, people 65 years of age and older, pregnant women and people with certain long-term health conditions (like asthma, diabetes, heart disease, chronic respiratory disease, weakened immune systems, and neurological or neurodevelopmental conditions.)</w:t>
      </w:r>
      <w:r w:rsidRPr="002E0692">
        <w:rPr>
          <w:rFonts w:ascii="Calibri" w:hAnsi="Calibri" w:cs="Calibri"/>
          <w:iCs/>
          <w:color w:val="000000"/>
          <w:sz w:val="22"/>
        </w:rPr>
        <w:t xml:space="preserve">  </w:t>
      </w:r>
    </w:p>
    <w:p w:rsidR="00F15025" w:rsidRPr="002E0692" w:rsidRDefault="00F15025" w:rsidP="00F15025">
      <w:pPr>
        <w:spacing w:after="0" w:line="240" w:lineRule="auto"/>
        <w:rPr>
          <w:color w:val="000000"/>
          <w:sz w:val="20"/>
        </w:rPr>
      </w:pPr>
    </w:p>
    <w:p w:rsidR="00F15025" w:rsidRDefault="00F15025" w:rsidP="00F15025">
      <w:pPr>
        <w:pStyle w:val="Pa17"/>
        <w:spacing w:line="240" w:lineRule="auto"/>
        <w:jc w:val="both"/>
        <w:rPr>
          <w:rFonts w:ascii="Calibri" w:hAnsi="Calibri" w:cs="Calibri"/>
          <w:color w:val="000000"/>
          <w:sz w:val="22"/>
        </w:rPr>
      </w:pPr>
      <w:r w:rsidRPr="002E0692">
        <w:rPr>
          <w:rFonts w:ascii="Calibri" w:hAnsi="Calibri" w:cs="Calibri"/>
          <w:iCs/>
          <w:color w:val="000000"/>
          <w:sz w:val="22"/>
        </w:rPr>
        <w:t xml:space="preserve">These cases led to the formation of the Swine Exhibitions </w:t>
      </w:r>
      <w:r>
        <w:rPr>
          <w:rFonts w:ascii="Calibri" w:hAnsi="Calibri" w:cs="Calibri"/>
          <w:iCs/>
          <w:color w:val="000000"/>
          <w:sz w:val="22"/>
        </w:rPr>
        <w:t xml:space="preserve">Zoonotic Influenza </w:t>
      </w:r>
      <w:r w:rsidRPr="002E0692">
        <w:rPr>
          <w:rFonts w:ascii="Calibri" w:hAnsi="Calibri" w:cs="Calibri"/>
          <w:iCs/>
          <w:color w:val="000000"/>
          <w:sz w:val="22"/>
        </w:rPr>
        <w:t xml:space="preserve">Working Group </w:t>
      </w:r>
      <w:r>
        <w:rPr>
          <w:rFonts w:ascii="Calibri" w:hAnsi="Calibri" w:cs="Calibri"/>
          <w:iCs/>
          <w:color w:val="000000"/>
          <w:sz w:val="22"/>
        </w:rPr>
        <w:t xml:space="preserve">that has developed a set of measures to minimize influenza </w:t>
      </w:r>
      <w:r w:rsidR="004A4396">
        <w:rPr>
          <w:rFonts w:ascii="Calibri" w:hAnsi="Calibri" w:cs="Calibri"/>
          <w:iCs/>
          <w:color w:val="000000"/>
          <w:sz w:val="22"/>
        </w:rPr>
        <w:t xml:space="preserve">virus </w:t>
      </w:r>
      <w:r>
        <w:rPr>
          <w:rFonts w:ascii="Calibri" w:hAnsi="Calibri" w:cs="Calibri"/>
          <w:iCs/>
          <w:color w:val="000000"/>
          <w:sz w:val="22"/>
        </w:rPr>
        <w:t>transmission between</w:t>
      </w:r>
      <w:r>
        <w:rPr>
          <w:rFonts w:ascii="Calibri" w:hAnsi="Calibri"/>
          <w:color w:val="000000"/>
          <w:sz w:val="22"/>
        </w:rPr>
        <w:t xml:space="preserve"> swine, from people to swine, and from swine to pe</w:t>
      </w:r>
      <w:r w:rsidRPr="002E0692">
        <w:rPr>
          <w:rFonts w:ascii="Calibri" w:hAnsi="Calibri"/>
          <w:color w:val="000000"/>
          <w:sz w:val="22"/>
        </w:rPr>
        <w:t>ople at swine exhibitions</w:t>
      </w:r>
      <w:r w:rsidRPr="002E0692">
        <w:rPr>
          <w:rFonts w:ascii="Calibri" w:hAnsi="Calibri" w:cs="Calibri"/>
          <w:color w:val="000000"/>
          <w:sz w:val="22"/>
        </w:rPr>
        <w:t xml:space="preserve">. </w:t>
      </w:r>
      <w:r w:rsidRPr="002E0692">
        <w:rPr>
          <w:rFonts w:ascii="Calibri" w:hAnsi="Calibri" w:cs="Calibri"/>
          <w:iCs/>
          <w:color w:val="000000"/>
          <w:sz w:val="22"/>
        </w:rPr>
        <w:t xml:space="preserve">Influenza viruses are unpredictable and their impact </w:t>
      </w:r>
      <w:r>
        <w:rPr>
          <w:rFonts w:ascii="Calibri" w:hAnsi="Calibri" w:cs="Calibri"/>
          <w:iCs/>
          <w:color w:val="000000"/>
          <w:sz w:val="22"/>
        </w:rPr>
        <w:t xml:space="preserve">and circulation </w:t>
      </w:r>
      <w:r w:rsidRPr="002E0692">
        <w:rPr>
          <w:rFonts w:ascii="Calibri" w:hAnsi="Calibri" w:cs="Calibri"/>
          <w:iCs/>
          <w:color w:val="000000"/>
          <w:sz w:val="22"/>
        </w:rPr>
        <w:t xml:space="preserve">can vary by year.  </w:t>
      </w:r>
      <w:r w:rsidR="00C17725">
        <w:rPr>
          <w:rFonts w:ascii="Calibri" w:hAnsi="Calibri"/>
          <w:color w:val="000000"/>
          <w:sz w:val="22"/>
        </w:rPr>
        <w:t>It may</w:t>
      </w:r>
      <w:r w:rsidRPr="002E0692">
        <w:rPr>
          <w:rFonts w:ascii="Calibri" w:hAnsi="Calibri"/>
          <w:color w:val="000000"/>
          <w:sz w:val="22"/>
        </w:rPr>
        <w:t xml:space="preserve"> not </w:t>
      </w:r>
      <w:r w:rsidR="00C17725">
        <w:rPr>
          <w:rFonts w:ascii="Calibri" w:hAnsi="Calibri"/>
          <w:color w:val="000000"/>
          <w:sz w:val="22"/>
        </w:rPr>
        <w:t xml:space="preserve">be </w:t>
      </w:r>
      <w:r w:rsidRPr="002E0692">
        <w:rPr>
          <w:rFonts w:ascii="Calibri" w:hAnsi="Calibri"/>
          <w:color w:val="000000"/>
          <w:sz w:val="22"/>
        </w:rPr>
        <w:t xml:space="preserve">possible to prevent all transmission of influenza </w:t>
      </w:r>
      <w:r w:rsidR="004A4396">
        <w:rPr>
          <w:rFonts w:ascii="Calibri" w:hAnsi="Calibri"/>
          <w:color w:val="000000"/>
          <w:sz w:val="22"/>
        </w:rPr>
        <w:t xml:space="preserve">viruses </w:t>
      </w:r>
      <w:r w:rsidRPr="002E0692">
        <w:rPr>
          <w:rFonts w:ascii="Calibri" w:hAnsi="Calibri"/>
          <w:color w:val="000000"/>
          <w:sz w:val="22"/>
        </w:rPr>
        <w:t xml:space="preserve">at swine exhibitions. The measures </w:t>
      </w:r>
      <w:r>
        <w:rPr>
          <w:rFonts w:ascii="Calibri" w:hAnsi="Calibri"/>
          <w:color w:val="000000"/>
          <w:sz w:val="22"/>
        </w:rPr>
        <w:t xml:space="preserve">described here </w:t>
      </w:r>
      <w:r w:rsidRPr="002E0692">
        <w:rPr>
          <w:rFonts w:ascii="Calibri" w:hAnsi="Calibri"/>
          <w:color w:val="000000"/>
          <w:sz w:val="22"/>
        </w:rPr>
        <w:t xml:space="preserve">are </w:t>
      </w:r>
      <w:r>
        <w:rPr>
          <w:rFonts w:ascii="Calibri" w:hAnsi="Calibri"/>
          <w:color w:val="000000"/>
          <w:sz w:val="22"/>
        </w:rPr>
        <w:t xml:space="preserve">offered for careful consideration depending on the needs of the specific exhibition and can be implemented in part or in total.  They are not intended to </w:t>
      </w:r>
      <w:r w:rsidRPr="002E0692">
        <w:rPr>
          <w:rFonts w:ascii="Calibri" w:hAnsi="Calibri" w:cs="Calibri"/>
          <w:color w:val="000000"/>
          <w:sz w:val="22"/>
        </w:rPr>
        <w:t>supersede federal, state, or local regulations. These mea</w:t>
      </w:r>
      <w:r>
        <w:rPr>
          <w:rFonts w:ascii="Calibri" w:hAnsi="Calibri" w:cs="Calibri"/>
          <w:color w:val="000000"/>
          <w:sz w:val="22"/>
        </w:rPr>
        <w:t xml:space="preserve">sures were formulated based on </w:t>
      </w:r>
      <w:r w:rsidRPr="002E0692">
        <w:rPr>
          <w:rFonts w:ascii="Calibri" w:hAnsi="Calibri" w:cs="Calibri"/>
          <w:color w:val="000000"/>
          <w:sz w:val="22"/>
        </w:rPr>
        <w:t xml:space="preserve">current evidence and the collective knowledge of the Swine Exhibitions </w:t>
      </w:r>
      <w:r>
        <w:rPr>
          <w:rFonts w:ascii="Calibri" w:hAnsi="Calibri" w:cs="Calibri"/>
          <w:color w:val="000000"/>
          <w:sz w:val="22"/>
        </w:rPr>
        <w:t xml:space="preserve">Zoonotic Influenza </w:t>
      </w:r>
      <w:r w:rsidRPr="002E0692">
        <w:rPr>
          <w:rFonts w:ascii="Calibri" w:hAnsi="Calibri" w:cs="Calibri"/>
          <w:color w:val="000000"/>
          <w:sz w:val="22"/>
        </w:rPr>
        <w:t>Working Group. It is expected that this document w</w:t>
      </w:r>
      <w:r>
        <w:rPr>
          <w:rFonts w:ascii="Calibri" w:hAnsi="Calibri" w:cs="Calibri"/>
          <w:color w:val="000000"/>
          <w:sz w:val="22"/>
        </w:rPr>
        <w:t>ill be updated regularly as additional</w:t>
      </w:r>
      <w:r w:rsidRPr="002E0692">
        <w:rPr>
          <w:rFonts w:ascii="Calibri" w:hAnsi="Calibri" w:cs="Calibri"/>
          <w:color w:val="000000"/>
          <w:sz w:val="22"/>
        </w:rPr>
        <w:t xml:space="preserve"> </w:t>
      </w:r>
      <w:r>
        <w:rPr>
          <w:rFonts w:ascii="Calibri" w:hAnsi="Calibri" w:cs="Calibri"/>
          <w:color w:val="000000"/>
          <w:sz w:val="22"/>
        </w:rPr>
        <w:t xml:space="preserve">information becomes available. </w:t>
      </w:r>
    </w:p>
    <w:p w:rsidR="00F15025" w:rsidRPr="00B252A2" w:rsidRDefault="00F15025" w:rsidP="00F15025">
      <w:pPr>
        <w:spacing w:after="0" w:line="240" w:lineRule="auto"/>
      </w:pPr>
    </w:p>
    <w:p w:rsidR="00F15025" w:rsidRDefault="00F15025" w:rsidP="00F15025">
      <w:pPr>
        <w:spacing w:after="0" w:line="240" w:lineRule="auto"/>
        <w:rPr>
          <w:color w:val="000000"/>
          <w:szCs w:val="24"/>
        </w:rPr>
      </w:pPr>
      <w:r w:rsidRPr="002E0692">
        <w:rPr>
          <w:color w:val="000000"/>
          <w:szCs w:val="24"/>
        </w:rPr>
        <w:t>The suggested measures have</w:t>
      </w:r>
      <w:r>
        <w:rPr>
          <w:color w:val="000000"/>
          <w:szCs w:val="24"/>
        </w:rPr>
        <w:t xml:space="preserve"> be</w:t>
      </w:r>
      <w:r w:rsidR="004A4396">
        <w:rPr>
          <w:color w:val="000000"/>
          <w:szCs w:val="24"/>
        </w:rPr>
        <w:t>en organized to address activities</w:t>
      </w:r>
      <w:r>
        <w:rPr>
          <w:color w:val="000000"/>
          <w:szCs w:val="24"/>
        </w:rPr>
        <w:t xml:space="preserve"> before, during, and after swine exhibitions</w:t>
      </w:r>
      <w:r w:rsidRPr="002E0692">
        <w:rPr>
          <w:color w:val="000000"/>
          <w:szCs w:val="24"/>
        </w:rPr>
        <w:t xml:space="preserve">.  Measures are further divided into actions that may minimize risk to </w:t>
      </w:r>
      <w:r>
        <w:rPr>
          <w:color w:val="000000"/>
          <w:szCs w:val="24"/>
        </w:rPr>
        <w:t>swine and risk to humans</w:t>
      </w:r>
      <w:r w:rsidRPr="002E0692">
        <w:rPr>
          <w:color w:val="000000"/>
          <w:szCs w:val="24"/>
        </w:rPr>
        <w:t xml:space="preserve">, although there is significant </w:t>
      </w:r>
      <w:r>
        <w:rPr>
          <w:color w:val="000000"/>
          <w:szCs w:val="24"/>
        </w:rPr>
        <w:t>overlap</w:t>
      </w:r>
      <w:r w:rsidRPr="002E0692">
        <w:rPr>
          <w:color w:val="000000"/>
          <w:szCs w:val="24"/>
        </w:rPr>
        <w:t xml:space="preserve"> between those two groups. </w:t>
      </w:r>
    </w:p>
    <w:p w:rsidR="00F15025" w:rsidRPr="002E0692" w:rsidRDefault="00F15025" w:rsidP="00F15025">
      <w:pPr>
        <w:spacing w:after="0" w:line="240" w:lineRule="auto"/>
        <w:rPr>
          <w:color w:val="000000"/>
          <w:szCs w:val="24"/>
        </w:rPr>
      </w:pPr>
    </w:p>
    <w:p w:rsidR="00F15025" w:rsidRDefault="00F15025" w:rsidP="00F15025">
      <w:pPr>
        <w:spacing w:after="0" w:line="240" w:lineRule="auto"/>
        <w:jc w:val="center"/>
        <w:rPr>
          <w:b/>
          <w:color w:val="000000"/>
          <w:sz w:val="24"/>
          <w:szCs w:val="24"/>
          <w:u w:val="single"/>
        </w:rPr>
      </w:pPr>
    </w:p>
    <w:p w:rsidR="00F15025" w:rsidRDefault="00F15025" w:rsidP="00F15025">
      <w:pPr>
        <w:spacing w:after="0" w:line="240" w:lineRule="auto"/>
        <w:jc w:val="center"/>
        <w:rPr>
          <w:b/>
          <w:color w:val="000000"/>
          <w:sz w:val="24"/>
          <w:szCs w:val="24"/>
          <w:u w:val="single"/>
        </w:rPr>
      </w:pPr>
    </w:p>
    <w:p w:rsidR="00F15025" w:rsidRDefault="00F15025" w:rsidP="00F15025">
      <w:pPr>
        <w:spacing w:after="0" w:line="240" w:lineRule="auto"/>
        <w:jc w:val="center"/>
        <w:rPr>
          <w:b/>
          <w:color w:val="000000"/>
          <w:sz w:val="24"/>
          <w:szCs w:val="24"/>
          <w:u w:val="single"/>
        </w:rPr>
      </w:pPr>
    </w:p>
    <w:p w:rsidR="00F15025" w:rsidRDefault="00F15025" w:rsidP="00F15025">
      <w:pPr>
        <w:spacing w:after="0" w:line="240" w:lineRule="auto"/>
        <w:jc w:val="center"/>
        <w:rPr>
          <w:b/>
          <w:color w:val="000000"/>
          <w:sz w:val="24"/>
          <w:szCs w:val="24"/>
          <w:u w:val="single"/>
        </w:rPr>
      </w:pPr>
    </w:p>
    <w:p w:rsidR="00F15025" w:rsidRDefault="00F15025" w:rsidP="00F15025">
      <w:pPr>
        <w:spacing w:after="0" w:line="240" w:lineRule="auto"/>
        <w:jc w:val="center"/>
        <w:rPr>
          <w:b/>
          <w:color w:val="000000"/>
          <w:sz w:val="24"/>
          <w:szCs w:val="24"/>
          <w:u w:val="single"/>
        </w:rPr>
      </w:pPr>
    </w:p>
    <w:p w:rsidR="00F15025" w:rsidRDefault="00F15025" w:rsidP="00F15025">
      <w:pPr>
        <w:spacing w:after="0" w:line="240" w:lineRule="auto"/>
        <w:jc w:val="center"/>
        <w:rPr>
          <w:b/>
          <w:color w:val="000000"/>
          <w:sz w:val="24"/>
          <w:szCs w:val="24"/>
          <w:u w:val="single"/>
        </w:rPr>
      </w:pPr>
    </w:p>
    <w:p w:rsidR="00F15025" w:rsidRPr="00F476D9" w:rsidRDefault="00F15025" w:rsidP="00F15025">
      <w:pPr>
        <w:spacing w:after="0" w:line="240" w:lineRule="auto"/>
        <w:jc w:val="center"/>
        <w:rPr>
          <w:b/>
          <w:color w:val="000000"/>
          <w:sz w:val="24"/>
          <w:szCs w:val="24"/>
          <w:u w:val="single"/>
        </w:rPr>
      </w:pPr>
      <w:r w:rsidRPr="00F476D9">
        <w:rPr>
          <w:b/>
          <w:color w:val="000000"/>
          <w:sz w:val="24"/>
          <w:szCs w:val="24"/>
          <w:u w:val="single"/>
        </w:rPr>
        <w:lastRenderedPageBreak/>
        <w:t>Meas</w:t>
      </w:r>
      <w:r>
        <w:rPr>
          <w:b/>
          <w:color w:val="000000"/>
          <w:sz w:val="24"/>
          <w:szCs w:val="24"/>
          <w:u w:val="single"/>
        </w:rPr>
        <w:t>ures to Consider BEFORE the Exhibition</w:t>
      </w:r>
    </w:p>
    <w:p w:rsidR="00F15025" w:rsidRDefault="00F15025" w:rsidP="00F15025">
      <w:pPr>
        <w:spacing w:after="0" w:line="240" w:lineRule="auto"/>
        <w:rPr>
          <w:szCs w:val="24"/>
        </w:rPr>
      </w:pPr>
    </w:p>
    <w:p w:rsidR="00F15025" w:rsidRDefault="00F15025" w:rsidP="00F15025">
      <w:pPr>
        <w:spacing w:after="0" w:line="240" w:lineRule="auto"/>
      </w:pPr>
      <w:r w:rsidRPr="00F62515">
        <w:t>Each state should establish and m</w:t>
      </w:r>
      <w:r>
        <w:t>aintain a communication network</w:t>
      </w:r>
      <w:r w:rsidRPr="00F62515">
        <w:t xml:space="preserve"> that includes the state </w:t>
      </w:r>
      <w:r>
        <w:t>animal health agency, state and local</w:t>
      </w:r>
      <w:r w:rsidRPr="00F62515">
        <w:t xml:space="preserve"> </w:t>
      </w:r>
      <w:r>
        <w:t xml:space="preserve">public </w:t>
      </w:r>
      <w:r w:rsidRPr="00F62515">
        <w:t xml:space="preserve">health </w:t>
      </w:r>
      <w:r>
        <w:t>officials, exhibition</w:t>
      </w:r>
      <w:r w:rsidRPr="00F62515">
        <w:t xml:space="preserve"> organizers and mana</w:t>
      </w:r>
      <w:r>
        <w:t xml:space="preserve">gers, </w:t>
      </w:r>
      <w:r w:rsidRPr="00F62515">
        <w:t xml:space="preserve">veterinarians, Cooperative Extension Service educators, </w:t>
      </w:r>
      <w:r>
        <w:t xml:space="preserve">vocational agriculture instructors </w:t>
      </w:r>
      <w:r w:rsidRPr="00F62515">
        <w:t>and other stakeholders.</w:t>
      </w:r>
    </w:p>
    <w:p w:rsidR="00E752DE" w:rsidRDefault="00E752DE" w:rsidP="00F15025">
      <w:pPr>
        <w:spacing w:after="0" w:line="240" w:lineRule="auto"/>
      </w:pPr>
    </w:p>
    <w:p w:rsidR="00E752DE" w:rsidRPr="00FF61B1" w:rsidRDefault="00E752DE" w:rsidP="00E752DE">
      <w:pPr>
        <w:spacing w:after="0" w:line="240" w:lineRule="auto"/>
      </w:pPr>
      <w:r>
        <w:t>State animal health officials in collaboration with state public health officials should determine a testing protocol for swine with clinical signs consistent with influenza and establish a method to distribute any test results to the appropriate animal health and public health agencies.</w:t>
      </w:r>
    </w:p>
    <w:p w:rsidR="00E752DE" w:rsidRPr="00F62515" w:rsidRDefault="00E752DE" w:rsidP="00F15025">
      <w:pPr>
        <w:spacing w:after="0" w:line="240" w:lineRule="auto"/>
        <w:rPr>
          <w:b/>
          <w:u w:val="single"/>
        </w:rPr>
      </w:pPr>
    </w:p>
    <w:p w:rsidR="00F15025" w:rsidRDefault="00F15025" w:rsidP="00F15025">
      <w:pPr>
        <w:spacing w:after="0" w:line="240" w:lineRule="auto"/>
        <w:rPr>
          <w:b/>
          <w:szCs w:val="24"/>
          <w:u w:val="single"/>
        </w:rPr>
      </w:pPr>
    </w:p>
    <w:p w:rsidR="00F15025" w:rsidRPr="00F62515" w:rsidRDefault="00F15025" w:rsidP="00F15025">
      <w:pPr>
        <w:spacing w:after="0" w:line="240" w:lineRule="auto"/>
        <w:rPr>
          <w:b/>
          <w:u w:val="single"/>
        </w:rPr>
      </w:pPr>
      <w:r w:rsidRPr="00F62515">
        <w:rPr>
          <w:b/>
          <w:szCs w:val="24"/>
          <w:u w:val="single"/>
        </w:rPr>
        <w:t xml:space="preserve">Swine </w:t>
      </w:r>
      <w:r w:rsidRPr="00F62515">
        <w:rPr>
          <w:b/>
          <w:u w:val="single"/>
        </w:rPr>
        <w:t xml:space="preserve">Measures </w:t>
      </w:r>
    </w:p>
    <w:p w:rsidR="00F15025" w:rsidRPr="00993858" w:rsidRDefault="00F15025" w:rsidP="00F15025">
      <w:pPr>
        <w:spacing w:after="0" w:line="240" w:lineRule="auto"/>
        <w:rPr>
          <w:b/>
          <w:u w:val="single"/>
        </w:rPr>
      </w:pPr>
    </w:p>
    <w:p w:rsidR="00F15025" w:rsidRDefault="00F15025" w:rsidP="00F15025">
      <w:pPr>
        <w:spacing w:after="0" w:line="240" w:lineRule="auto"/>
        <w:rPr>
          <w:b/>
        </w:rPr>
      </w:pPr>
      <w:r>
        <w:rPr>
          <w:b/>
        </w:rPr>
        <w:t>For Exhibition Organizers:</w:t>
      </w:r>
    </w:p>
    <w:p w:rsidR="00F15025" w:rsidRPr="00891D1F" w:rsidRDefault="00F15025" w:rsidP="00F15025">
      <w:pPr>
        <w:spacing w:after="0" w:line="240" w:lineRule="auto"/>
        <w:rPr>
          <w:b/>
        </w:rPr>
      </w:pPr>
    </w:p>
    <w:p w:rsidR="00F15025" w:rsidRPr="00891D1F" w:rsidRDefault="00F15025" w:rsidP="00F15025">
      <w:pPr>
        <w:pStyle w:val="ListParagraph"/>
        <w:numPr>
          <w:ilvl w:val="0"/>
          <w:numId w:val="1"/>
        </w:numPr>
        <w:spacing w:after="0" w:line="240" w:lineRule="auto"/>
      </w:pPr>
      <w:r>
        <w:t>L</w:t>
      </w:r>
      <w:r w:rsidRPr="00891D1F">
        <w:t>imit the time pigs are congregated and</w:t>
      </w:r>
      <w:r>
        <w:t xml:space="preserve"> co-mingled at an exhibition. Measures might include: </w:t>
      </w:r>
      <w:r w:rsidRPr="00891D1F">
        <w:t xml:space="preserve"> </w:t>
      </w:r>
    </w:p>
    <w:p w:rsidR="00F15025" w:rsidRPr="00891D1F" w:rsidRDefault="00F15025" w:rsidP="00F15025">
      <w:pPr>
        <w:pStyle w:val="ListParagraph"/>
        <w:numPr>
          <w:ilvl w:val="1"/>
          <w:numId w:val="1"/>
        </w:numPr>
        <w:spacing w:after="0" w:line="240" w:lineRule="auto"/>
      </w:pPr>
      <w:r>
        <w:t>Shorten</w:t>
      </w:r>
      <w:r w:rsidRPr="00891D1F">
        <w:t xml:space="preserve"> the </w:t>
      </w:r>
      <w:r>
        <w:t xml:space="preserve">total </w:t>
      </w:r>
      <w:r w:rsidRPr="00891D1F">
        <w:t xml:space="preserve">time pigs are on </w:t>
      </w:r>
      <w:r>
        <w:t xml:space="preserve">the </w:t>
      </w:r>
      <w:r w:rsidRPr="00891D1F">
        <w:t xml:space="preserve">exhibition grounds, ideally </w:t>
      </w:r>
      <w:r>
        <w:t>exhibition swine sh</w:t>
      </w:r>
      <w:r w:rsidRPr="00891D1F">
        <w:t>ould be on the exhibit</w:t>
      </w:r>
      <w:r>
        <w:t>ion grounds no</w:t>
      </w:r>
      <w:r w:rsidRPr="00891D1F">
        <w:t xml:space="preserve"> more than 72 hours. </w:t>
      </w:r>
    </w:p>
    <w:p w:rsidR="00F15025" w:rsidRPr="00A9335D" w:rsidRDefault="00F15025" w:rsidP="00F15025">
      <w:pPr>
        <w:pStyle w:val="ListParagraph"/>
        <w:numPr>
          <w:ilvl w:val="1"/>
          <w:numId w:val="1"/>
        </w:numPr>
        <w:spacing w:after="0" w:line="240" w:lineRule="auto"/>
      </w:pPr>
      <w:r>
        <w:t>Release pigs</w:t>
      </w:r>
      <w:r w:rsidRPr="00891D1F">
        <w:t xml:space="preserve"> </w:t>
      </w:r>
      <w:r w:rsidR="004A4396">
        <w:t xml:space="preserve">from the exhibition grounds </w:t>
      </w:r>
      <w:r>
        <w:t>as soon as possible following their respective show(s).</w:t>
      </w:r>
    </w:p>
    <w:p w:rsidR="00F15025" w:rsidRPr="00A9335D" w:rsidRDefault="00F15025" w:rsidP="00F15025">
      <w:pPr>
        <w:pStyle w:val="ListParagraph"/>
        <w:numPr>
          <w:ilvl w:val="1"/>
          <w:numId w:val="1"/>
        </w:numPr>
        <w:spacing w:after="0" w:line="240" w:lineRule="auto"/>
      </w:pPr>
      <w:r>
        <w:t>If offering both terminal pig and breeding swine shows, schedule</w:t>
      </w:r>
      <w:r w:rsidRPr="00A9335D">
        <w:t xml:space="preserve"> the term</w:t>
      </w:r>
      <w:r>
        <w:t>inal show after the breeding swine show</w:t>
      </w:r>
      <w:r w:rsidRPr="00A9335D">
        <w:t xml:space="preserve"> </w:t>
      </w:r>
      <w:r>
        <w:t>or schedule a break between shows</w:t>
      </w:r>
      <w:r w:rsidRPr="00A9335D">
        <w:t>.</w:t>
      </w:r>
      <w:r w:rsidR="00AF7101">
        <w:t xml:space="preserve">  Use this break to clean and disinfect the facility.</w:t>
      </w:r>
    </w:p>
    <w:p w:rsidR="00F15025" w:rsidRPr="006552D9" w:rsidRDefault="00F15025" w:rsidP="00F15025">
      <w:pPr>
        <w:pStyle w:val="ListParagraph"/>
        <w:numPr>
          <w:ilvl w:val="1"/>
          <w:numId w:val="1"/>
        </w:numPr>
        <w:spacing w:after="0" w:line="240" w:lineRule="auto"/>
      </w:pPr>
      <w:r w:rsidRPr="00A9335D">
        <w:t>Locate long</w:t>
      </w:r>
      <w:r>
        <w:t>er-term swine</w:t>
      </w:r>
      <w:r w:rsidRPr="00A9335D">
        <w:t xml:space="preserve"> exhibits (i.e. Big Boars, birthing center animals, display </w:t>
      </w:r>
      <w:r w:rsidR="00D24858">
        <w:t xml:space="preserve">exhibits of pigs) away from </w:t>
      </w:r>
      <w:r>
        <w:t>areas</w:t>
      </w:r>
      <w:r w:rsidR="00CD08D3">
        <w:t xml:space="preserve"> where the competition </w:t>
      </w:r>
      <w:r w:rsidR="00D24858">
        <w:t>swine are housed</w:t>
      </w:r>
      <w:r>
        <w:t>.</w:t>
      </w:r>
    </w:p>
    <w:p w:rsidR="00F15025" w:rsidRPr="00891D1F" w:rsidRDefault="00F15025" w:rsidP="00F15025">
      <w:pPr>
        <w:pStyle w:val="ListParagraph"/>
        <w:numPr>
          <w:ilvl w:val="0"/>
          <w:numId w:val="1"/>
        </w:numPr>
        <w:spacing w:after="0" w:line="240" w:lineRule="auto"/>
      </w:pPr>
      <w:r>
        <w:t>Establish</w:t>
      </w:r>
      <w:r w:rsidRPr="00891D1F">
        <w:t xml:space="preserve"> a relationship with a veterinarian w</w:t>
      </w:r>
      <w:r>
        <w:t>ho will be present</w:t>
      </w:r>
      <w:r w:rsidRPr="00891D1F">
        <w:t xml:space="preserve"> or on call for </w:t>
      </w:r>
      <w:r>
        <w:t xml:space="preserve">the </w:t>
      </w:r>
      <w:r w:rsidRPr="00891D1F">
        <w:t xml:space="preserve">duration of the exhibition. The veterinarian </w:t>
      </w:r>
      <w:r w:rsidR="004A4396">
        <w:t>will</w:t>
      </w:r>
      <w:r>
        <w:t xml:space="preserve"> be </w:t>
      </w:r>
      <w:r w:rsidRPr="00891D1F">
        <w:t xml:space="preserve">responsible for </w:t>
      </w:r>
      <w:r>
        <w:t>monitoring the animals for clinical signs, evaluating sick animals</w:t>
      </w:r>
      <w:r w:rsidRPr="00891D1F">
        <w:t xml:space="preserve"> and taking additional steps as warranted to minimize the risk </w:t>
      </w:r>
      <w:r>
        <w:t>of influenza-like illness in the swine</w:t>
      </w:r>
      <w:r w:rsidRPr="00891D1F">
        <w:t>.</w:t>
      </w:r>
    </w:p>
    <w:p w:rsidR="00F15025" w:rsidRPr="00EA6AC5" w:rsidRDefault="00F15025" w:rsidP="00F15025">
      <w:pPr>
        <w:pStyle w:val="ListParagraph"/>
        <w:numPr>
          <w:ilvl w:val="0"/>
          <w:numId w:val="1"/>
        </w:numPr>
        <w:spacing w:after="0" w:line="240" w:lineRule="auto"/>
      </w:pPr>
      <w:r>
        <w:t>E</w:t>
      </w:r>
      <w:r w:rsidRPr="00EA6AC5">
        <w:t>stablish</w:t>
      </w:r>
      <w:r>
        <w:t xml:space="preserve"> </w:t>
      </w:r>
      <w:r w:rsidRPr="00EA6AC5">
        <w:t xml:space="preserve">a protocol to </w:t>
      </w:r>
      <w:r>
        <w:t xml:space="preserve">immediately </w:t>
      </w:r>
      <w:r w:rsidRPr="00EA6AC5">
        <w:t>remove sick</w:t>
      </w:r>
      <w:r>
        <w:t xml:space="preserve"> swine from the exhibition area</w:t>
      </w:r>
      <w:r w:rsidRPr="00EA6AC5">
        <w:t>.</w:t>
      </w:r>
    </w:p>
    <w:p w:rsidR="00F15025" w:rsidRDefault="00F15025" w:rsidP="00F15025">
      <w:pPr>
        <w:pStyle w:val="ListParagraph"/>
        <w:numPr>
          <w:ilvl w:val="0"/>
          <w:numId w:val="1"/>
        </w:numPr>
        <w:spacing w:after="0" w:line="240" w:lineRule="auto"/>
      </w:pPr>
      <w:r>
        <w:t>Maintain</w:t>
      </w:r>
      <w:r w:rsidRPr="00EA6AC5">
        <w:t xml:space="preserve"> records of </w:t>
      </w:r>
      <w:r>
        <w:t xml:space="preserve">individual swine </w:t>
      </w:r>
      <w:r w:rsidRPr="00EA6AC5">
        <w:t>identificatio</w:t>
      </w:r>
      <w:r>
        <w:t xml:space="preserve">n </w:t>
      </w:r>
      <w:r w:rsidR="00AF7101">
        <w:t xml:space="preserve">and source farms </w:t>
      </w:r>
      <w:r>
        <w:t xml:space="preserve">to </w:t>
      </w:r>
      <w:r w:rsidRPr="00EA6AC5">
        <w:t>enhance the speed an</w:t>
      </w:r>
      <w:r>
        <w:t>d accuracy of an</w:t>
      </w:r>
      <w:r w:rsidRPr="00EA6AC5">
        <w:t xml:space="preserve"> animal disease investigation associated with the exhibition.</w:t>
      </w:r>
    </w:p>
    <w:p w:rsidR="00F15025" w:rsidRDefault="00F15025" w:rsidP="00F15025">
      <w:pPr>
        <w:spacing w:after="0" w:line="240" w:lineRule="auto"/>
      </w:pPr>
    </w:p>
    <w:p w:rsidR="00F15025" w:rsidRDefault="00F15025" w:rsidP="00F15025">
      <w:pPr>
        <w:spacing w:after="0" w:line="240" w:lineRule="auto"/>
        <w:rPr>
          <w:b/>
        </w:rPr>
      </w:pPr>
      <w:r>
        <w:rPr>
          <w:b/>
        </w:rPr>
        <w:t>For Exhibitors:</w:t>
      </w:r>
    </w:p>
    <w:p w:rsidR="00F15025" w:rsidRPr="008203A2" w:rsidRDefault="00F15025" w:rsidP="00F15025">
      <w:pPr>
        <w:spacing w:after="0" w:line="240" w:lineRule="auto"/>
      </w:pPr>
    </w:p>
    <w:p w:rsidR="00F15025" w:rsidRDefault="00F15025" w:rsidP="00F15025">
      <w:pPr>
        <w:pStyle w:val="ListParagraph"/>
        <w:numPr>
          <w:ilvl w:val="0"/>
          <w:numId w:val="1"/>
        </w:numPr>
        <w:spacing w:after="0" w:line="240" w:lineRule="auto"/>
      </w:pPr>
      <w:r>
        <w:t>Consult a</w:t>
      </w:r>
      <w:r w:rsidRPr="006D7B70">
        <w:t xml:space="preserve"> veter</w:t>
      </w:r>
      <w:r>
        <w:t xml:space="preserve">inarian to understand and implement applicable biosecurity </w:t>
      </w:r>
      <w:r w:rsidR="007E7E06">
        <w:t xml:space="preserve">and swine health </w:t>
      </w:r>
      <w:r>
        <w:t>practices at home</w:t>
      </w:r>
      <w:r w:rsidRPr="006D7B70">
        <w:t>.</w:t>
      </w:r>
    </w:p>
    <w:p w:rsidR="007E7E06" w:rsidRDefault="007E7E06" w:rsidP="00F15025">
      <w:pPr>
        <w:pStyle w:val="ListParagraph"/>
        <w:numPr>
          <w:ilvl w:val="0"/>
          <w:numId w:val="1"/>
        </w:numPr>
        <w:spacing w:after="0" w:line="240" w:lineRule="auto"/>
      </w:pPr>
      <w:r>
        <w:t>Become familiar with the clinical signs of influenza A in swine (fever, anorexia, lethargy, nasal discharge and cough).</w:t>
      </w:r>
    </w:p>
    <w:p w:rsidR="00F15025" w:rsidRPr="008203A2" w:rsidRDefault="00F15025" w:rsidP="00F15025">
      <w:pPr>
        <w:pStyle w:val="ListParagraph"/>
        <w:numPr>
          <w:ilvl w:val="0"/>
          <w:numId w:val="1"/>
        </w:numPr>
        <w:spacing w:after="0" w:line="240" w:lineRule="auto"/>
      </w:pPr>
      <w:r>
        <w:t>Seek veterinary assistance if a pig becomes sick.</w:t>
      </w:r>
      <w:r w:rsidRPr="008203A2">
        <w:t xml:space="preserve"> </w:t>
      </w:r>
    </w:p>
    <w:p w:rsidR="00F15025" w:rsidRDefault="00F15025" w:rsidP="00F15025">
      <w:pPr>
        <w:pStyle w:val="ListParagraph"/>
        <w:numPr>
          <w:ilvl w:val="0"/>
          <w:numId w:val="1"/>
        </w:numPr>
        <w:spacing w:after="0" w:line="240" w:lineRule="auto"/>
      </w:pPr>
      <w:r>
        <w:t>Understand the risks to both humans and animals of</w:t>
      </w:r>
      <w:r w:rsidRPr="006D7B70">
        <w:t xml:space="preserve"> taki</w:t>
      </w:r>
      <w:r>
        <w:t>ng a sick pig to an exhibition.</w:t>
      </w:r>
    </w:p>
    <w:p w:rsidR="00F15025" w:rsidRDefault="005E5539" w:rsidP="00F15025">
      <w:pPr>
        <w:pStyle w:val="ListParagraph"/>
        <w:numPr>
          <w:ilvl w:val="0"/>
          <w:numId w:val="1"/>
        </w:numPr>
        <w:spacing w:after="0" w:line="240" w:lineRule="auto"/>
      </w:pPr>
      <w:r>
        <w:t>Ask the exhibition organizer about any specific actions that may be required if a pig becomes sick at the show.</w:t>
      </w:r>
    </w:p>
    <w:p w:rsidR="006164A3" w:rsidRDefault="006164A3" w:rsidP="006164A3">
      <w:pPr>
        <w:pStyle w:val="ListParagraph"/>
        <w:spacing w:after="0" w:line="240" w:lineRule="auto"/>
      </w:pPr>
    </w:p>
    <w:p w:rsidR="006164A3" w:rsidRDefault="006164A3" w:rsidP="006164A3">
      <w:pPr>
        <w:pStyle w:val="ListParagraph"/>
        <w:spacing w:after="0" w:line="240" w:lineRule="auto"/>
      </w:pPr>
    </w:p>
    <w:p w:rsidR="006164A3" w:rsidRDefault="006164A3" w:rsidP="006164A3">
      <w:pPr>
        <w:pStyle w:val="ListParagraph"/>
        <w:spacing w:after="0" w:line="240" w:lineRule="auto"/>
      </w:pPr>
    </w:p>
    <w:p w:rsidR="00F15025" w:rsidRPr="00327BCB" w:rsidRDefault="00F15025" w:rsidP="00F15025">
      <w:pPr>
        <w:pStyle w:val="ListParagraph"/>
        <w:numPr>
          <w:ilvl w:val="0"/>
          <w:numId w:val="1"/>
        </w:numPr>
        <w:spacing w:after="0" w:line="240" w:lineRule="auto"/>
      </w:pPr>
      <w:r>
        <w:t xml:space="preserve">Refrain from showing a pig </w:t>
      </w:r>
      <w:r w:rsidR="00284CE9">
        <w:t xml:space="preserve">and herd mates </w:t>
      </w:r>
      <w:r>
        <w:t xml:space="preserve">for </w:t>
      </w:r>
      <w:r w:rsidR="00284CE9">
        <w:t xml:space="preserve">at least </w:t>
      </w:r>
      <w:r>
        <w:t xml:space="preserve">seven (7) days after returning from an exhibition to reduce the risk of spreading influenza.  </w:t>
      </w:r>
    </w:p>
    <w:p w:rsidR="00F15025" w:rsidRPr="00891D1F" w:rsidRDefault="00F15025" w:rsidP="00F15025">
      <w:pPr>
        <w:pStyle w:val="ListParagraph"/>
        <w:numPr>
          <w:ilvl w:val="0"/>
          <w:numId w:val="1"/>
        </w:numPr>
        <w:spacing w:after="0" w:line="240" w:lineRule="auto"/>
      </w:pPr>
      <w:r>
        <w:t>Discuss the use of swine influenza vaccines with a veterinarian.  Vaccines are available commercially and may be used prior t</w:t>
      </w:r>
      <w:r w:rsidRPr="00891D1F">
        <w:t xml:space="preserve">o </w:t>
      </w:r>
      <w:r>
        <w:t>an exhibition</w:t>
      </w:r>
      <w:r w:rsidRPr="00891D1F">
        <w:t>. Swine vaccinated for influenza may be less likely to become il</w:t>
      </w:r>
      <w:r>
        <w:t>l, and if they become sick, they may be contagious</w:t>
      </w:r>
      <w:r w:rsidRPr="00891D1F">
        <w:t xml:space="preserve"> for a shorte</w:t>
      </w:r>
      <w:r>
        <w:t xml:space="preserve">r time. </w:t>
      </w:r>
    </w:p>
    <w:p w:rsidR="00F15025" w:rsidRPr="008203A2" w:rsidRDefault="00F15025" w:rsidP="00F15025">
      <w:pPr>
        <w:pStyle w:val="ListParagraph"/>
        <w:spacing w:after="0" w:line="240" w:lineRule="auto"/>
        <w:ind w:left="360"/>
      </w:pPr>
    </w:p>
    <w:p w:rsidR="00F15025" w:rsidRPr="007741A7" w:rsidRDefault="00F15025" w:rsidP="00F15025">
      <w:pPr>
        <w:spacing w:after="0" w:line="240" w:lineRule="auto"/>
      </w:pPr>
    </w:p>
    <w:p w:rsidR="00F15025" w:rsidRDefault="00F15025" w:rsidP="00F15025">
      <w:pPr>
        <w:spacing w:after="0" w:line="240" w:lineRule="auto"/>
        <w:rPr>
          <w:b/>
          <w:u w:val="single"/>
        </w:rPr>
      </w:pPr>
      <w:r w:rsidRPr="00B33909">
        <w:rPr>
          <w:b/>
          <w:u w:val="single"/>
        </w:rPr>
        <w:t>Human Measures</w:t>
      </w:r>
    </w:p>
    <w:p w:rsidR="00F15025" w:rsidRDefault="00F15025" w:rsidP="00F15025">
      <w:pPr>
        <w:spacing w:after="0" w:line="240" w:lineRule="auto"/>
        <w:rPr>
          <w:b/>
          <w:u w:val="single"/>
        </w:rPr>
      </w:pPr>
    </w:p>
    <w:p w:rsidR="00F15025" w:rsidRDefault="00F15025" w:rsidP="00F15025">
      <w:pPr>
        <w:pStyle w:val="ListParagraph"/>
        <w:spacing w:after="0" w:line="240" w:lineRule="auto"/>
        <w:ind w:left="360"/>
      </w:pPr>
      <w:r>
        <w:t xml:space="preserve">It is recommended </w:t>
      </w:r>
      <w:r w:rsidR="00812982">
        <w:t xml:space="preserve">by the Centers for Disease Control </w:t>
      </w:r>
      <w:r w:rsidR="00A3154A">
        <w:t xml:space="preserve">and Prevention </w:t>
      </w:r>
      <w:r w:rsidR="00812982">
        <w:t xml:space="preserve">(CDC) </w:t>
      </w:r>
      <w:r w:rsidRPr="008838C0">
        <w:t xml:space="preserve">that everyone 6 months </w:t>
      </w:r>
      <w:r>
        <w:t>of age or older be</w:t>
      </w:r>
      <w:r w:rsidRPr="008838C0">
        <w:t xml:space="preserve"> vaccinated </w:t>
      </w:r>
      <w:r>
        <w:t>annually against</w:t>
      </w:r>
      <w:r w:rsidRPr="008838C0">
        <w:t xml:space="preserve"> seasonal influenza.</w:t>
      </w:r>
      <w:r>
        <w:t xml:space="preserve"> Seasonal influenza vaccine is usually distributed in late summer and early fall, and people should be vaccinated as soon as the vaccine becomes available.</w:t>
      </w:r>
    </w:p>
    <w:p w:rsidR="00F15025" w:rsidRDefault="00F15025" w:rsidP="00F15025">
      <w:pPr>
        <w:pStyle w:val="ListParagraph"/>
        <w:spacing w:after="0" w:line="240" w:lineRule="auto"/>
        <w:ind w:left="360"/>
      </w:pPr>
    </w:p>
    <w:p w:rsidR="00F15025" w:rsidRPr="00997007" w:rsidRDefault="00812982" w:rsidP="00F15025">
      <w:pPr>
        <w:pStyle w:val="ListParagraph"/>
        <w:spacing w:after="0" w:line="240" w:lineRule="auto"/>
        <w:ind w:left="360"/>
      </w:pPr>
      <w:r>
        <w:t>P</w:t>
      </w:r>
      <w:r w:rsidR="00F15025">
        <w:t>eople at h</w:t>
      </w:r>
      <w:r w:rsidR="00F15025" w:rsidRPr="00997007">
        <w:t>igh</w:t>
      </w:r>
      <w:r w:rsidR="00F15025">
        <w:t xml:space="preserve"> risk</w:t>
      </w:r>
      <w:r w:rsidR="00F15025" w:rsidRPr="00997007">
        <w:t xml:space="preserve"> for developing more severe complications </w:t>
      </w:r>
      <w:r w:rsidR="00F15025">
        <w:t xml:space="preserve">from influenza </w:t>
      </w:r>
      <w:r w:rsidR="00F15025" w:rsidRPr="00997007">
        <w:t>include the following: children younger than 5 years</w:t>
      </w:r>
      <w:r w:rsidR="00F15025">
        <w:t xml:space="preserve"> old</w:t>
      </w:r>
      <w:r w:rsidR="00F15025" w:rsidRPr="00997007">
        <w:t xml:space="preserve">, people 65 years </w:t>
      </w:r>
      <w:r w:rsidR="00F15025">
        <w:t xml:space="preserve">of age </w:t>
      </w:r>
      <w:r w:rsidR="00F15025" w:rsidRPr="00997007">
        <w:t xml:space="preserve">and older, pregnant women, and people with certain long-term health conditions (like asthma, diabetes, heart disease, </w:t>
      </w:r>
      <w:r w:rsidR="00F15025">
        <w:t xml:space="preserve">chronic respiratory disease, </w:t>
      </w:r>
      <w:r w:rsidR="00F15025" w:rsidRPr="00997007">
        <w:t xml:space="preserve">weakened immune systems, and neurological or </w:t>
      </w:r>
      <w:r>
        <w:t>neurodevelopmental conditions).  People in these high risk groups should limit their exposure to infected swine.</w:t>
      </w:r>
      <w:r w:rsidR="00F15025" w:rsidRPr="00997007">
        <w:t xml:space="preserve"> </w:t>
      </w:r>
    </w:p>
    <w:p w:rsidR="00F15025" w:rsidRDefault="00F15025" w:rsidP="00F15025">
      <w:pPr>
        <w:pStyle w:val="ListParagraph"/>
        <w:spacing w:after="0" w:line="240" w:lineRule="auto"/>
        <w:ind w:left="360"/>
      </w:pPr>
    </w:p>
    <w:p w:rsidR="00F15025" w:rsidRPr="00BE1BF7" w:rsidRDefault="00F15025" w:rsidP="00F15025">
      <w:pPr>
        <w:spacing w:after="0" w:line="240" w:lineRule="auto"/>
      </w:pPr>
      <w:r w:rsidRPr="00BE1BF7">
        <w:rPr>
          <w:b/>
        </w:rPr>
        <w:t>For Exhibition Organizers</w:t>
      </w:r>
    </w:p>
    <w:p w:rsidR="00F15025" w:rsidRPr="00B33909" w:rsidRDefault="00F15025" w:rsidP="00F15025">
      <w:pPr>
        <w:spacing w:after="0" w:line="240" w:lineRule="auto"/>
        <w:rPr>
          <w:b/>
          <w:u w:val="single"/>
        </w:rPr>
      </w:pPr>
    </w:p>
    <w:p w:rsidR="00F15025" w:rsidRPr="008838C0" w:rsidRDefault="00F15025" w:rsidP="00F15025">
      <w:pPr>
        <w:pStyle w:val="ListParagraph"/>
        <w:numPr>
          <w:ilvl w:val="0"/>
          <w:numId w:val="1"/>
        </w:numPr>
      </w:pPr>
      <w:r>
        <w:t>Establish methods to</w:t>
      </w:r>
      <w:r w:rsidRPr="008838C0">
        <w:t xml:space="preserve"> rapid</w:t>
      </w:r>
      <w:r>
        <w:t>ly communicate</w:t>
      </w:r>
      <w:r w:rsidRPr="008838C0">
        <w:t xml:space="preserve"> (i.e. email addresses </w:t>
      </w:r>
      <w:r>
        <w:t xml:space="preserve">and/or phone numbers </w:t>
      </w:r>
      <w:r w:rsidRPr="008838C0">
        <w:t>from show entry</w:t>
      </w:r>
      <w:r>
        <w:t xml:space="preserve"> information</w:t>
      </w:r>
      <w:r w:rsidRPr="008838C0">
        <w:t>, social media channels</w:t>
      </w:r>
      <w:r>
        <w:t>, etc.) with</w:t>
      </w:r>
      <w:r w:rsidRPr="008838C0">
        <w:t xml:space="preserve"> exhibitors about procedural changes or incidents</w:t>
      </w:r>
      <w:r>
        <w:t xml:space="preserve"> associated with the exhibition</w:t>
      </w:r>
      <w:r w:rsidRPr="008838C0">
        <w:t xml:space="preserve">. </w:t>
      </w:r>
    </w:p>
    <w:p w:rsidR="00F15025" w:rsidRDefault="00812982" w:rsidP="00F15025">
      <w:pPr>
        <w:pStyle w:val="ListParagraph"/>
        <w:numPr>
          <w:ilvl w:val="0"/>
          <w:numId w:val="1"/>
        </w:numPr>
        <w:spacing w:after="0" w:line="240" w:lineRule="auto"/>
      </w:pPr>
      <w:r>
        <w:t>H</w:t>
      </w:r>
      <w:r w:rsidR="00F15025">
        <w:t>ost</w:t>
      </w:r>
      <w:r w:rsidR="00F15025" w:rsidRPr="008838C0">
        <w:t xml:space="preserve"> non-an</w:t>
      </w:r>
      <w:r w:rsidR="00F15025">
        <w:t>imal-related activities (i.e.</w:t>
      </w:r>
      <w:r w:rsidR="00F15025" w:rsidRPr="008838C0">
        <w:t xml:space="preserve"> dances, pizza parties, etc.) in locations other than animal barns</w:t>
      </w:r>
      <w:r w:rsidR="00F15025">
        <w:t>.</w:t>
      </w:r>
    </w:p>
    <w:p w:rsidR="00F15025" w:rsidRDefault="00F15025" w:rsidP="00F15025">
      <w:pPr>
        <w:pStyle w:val="ListParagraph"/>
        <w:spacing w:after="0" w:line="240" w:lineRule="auto"/>
        <w:ind w:left="360"/>
      </w:pPr>
    </w:p>
    <w:p w:rsidR="00F15025" w:rsidRDefault="00F15025" w:rsidP="00F15025">
      <w:pPr>
        <w:spacing w:after="0" w:line="240" w:lineRule="auto"/>
        <w:rPr>
          <w:b/>
        </w:rPr>
      </w:pPr>
      <w:r>
        <w:rPr>
          <w:b/>
        </w:rPr>
        <w:t>For Exhibitors</w:t>
      </w:r>
    </w:p>
    <w:p w:rsidR="00F15025" w:rsidRPr="006D59B2" w:rsidRDefault="00F15025" w:rsidP="00F15025">
      <w:pPr>
        <w:spacing w:after="0" w:line="240" w:lineRule="auto"/>
        <w:rPr>
          <w:b/>
        </w:rPr>
      </w:pPr>
    </w:p>
    <w:p w:rsidR="00F15025" w:rsidRDefault="00F15025" w:rsidP="00F15025">
      <w:pPr>
        <w:pStyle w:val="ListParagraph"/>
        <w:numPr>
          <w:ilvl w:val="0"/>
          <w:numId w:val="1"/>
        </w:numPr>
        <w:spacing w:after="0" w:line="240" w:lineRule="auto"/>
      </w:pPr>
      <w:r>
        <w:t xml:space="preserve">Understand that </w:t>
      </w:r>
      <w:r w:rsidRPr="006D59B2">
        <w:t>pigs and peo</w:t>
      </w:r>
      <w:r>
        <w:t>ple can become infected from sick people.  People with influenza-like illness should stay away from pigs until they</w:t>
      </w:r>
      <w:r w:rsidRPr="006D59B2">
        <w:t xml:space="preserve"> are fever-free for at least 24 hours without the use of fever-reducing medication.</w:t>
      </w:r>
    </w:p>
    <w:p w:rsidR="00F15025" w:rsidRPr="00997007" w:rsidRDefault="00F15025" w:rsidP="00F15025">
      <w:pPr>
        <w:pStyle w:val="ListParagraph"/>
        <w:spacing w:after="0" w:line="240" w:lineRule="auto"/>
        <w:ind w:left="360"/>
      </w:pPr>
    </w:p>
    <w:p w:rsidR="00F15025" w:rsidRDefault="00F15025" w:rsidP="00F15025">
      <w:pPr>
        <w:pStyle w:val="ListParagraph"/>
        <w:spacing w:after="0" w:line="240" w:lineRule="auto"/>
        <w:ind w:left="360"/>
      </w:pPr>
    </w:p>
    <w:p w:rsidR="00F15025" w:rsidRPr="008838C0" w:rsidRDefault="00F15025" w:rsidP="00F15025">
      <w:pPr>
        <w:pStyle w:val="ListParagraph"/>
        <w:spacing w:after="0" w:line="240" w:lineRule="auto"/>
        <w:ind w:left="360"/>
      </w:pPr>
    </w:p>
    <w:p w:rsidR="00F15025" w:rsidRDefault="00F15025" w:rsidP="00BB5E71">
      <w:pPr>
        <w:spacing w:after="0" w:line="240" w:lineRule="auto"/>
        <w:ind w:left="1440" w:firstLine="720"/>
        <w:rPr>
          <w:b/>
          <w:color w:val="000000"/>
          <w:sz w:val="24"/>
          <w:szCs w:val="24"/>
          <w:u w:val="single"/>
        </w:rPr>
      </w:pPr>
      <w:r w:rsidRPr="00EF4F03">
        <w:rPr>
          <w:b/>
          <w:color w:val="000000"/>
          <w:sz w:val="24"/>
          <w:szCs w:val="24"/>
          <w:u w:val="single"/>
        </w:rPr>
        <w:t xml:space="preserve">Measures to Consider </w:t>
      </w:r>
      <w:r>
        <w:rPr>
          <w:b/>
          <w:color w:val="000000"/>
          <w:sz w:val="24"/>
          <w:szCs w:val="24"/>
          <w:u w:val="single"/>
        </w:rPr>
        <w:t>DURING the Exhibition</w:t>
      </w:r>
    </w:p>
    <w:p w:rsidR="00E752DE" w:rsidRPr="00E752DE" w:rsidRDefault="00E752DE" w:rsidP="00BB5E71">
      <w:pPr>
        <w:spacing w:after="0" w:line="240" w:lineRule="auto"/>
        <w:rPr>
          <w:b/>
          <w:color w:val="000000"/>
          <w:sz w:val="24"/>
          <w:szCs w:val="24"/>
          <w:u w:val="single"/>
        </w:rPr>
      </w:pPr>
    </w:p>
    <w:p w:rsidR="00F15025" w:rsidRDefault="00F15025" w:rsidP="00F15025">
      <w:pPr>
        <w:spacing w:after="0" w:line="240" w:lineRule="auto"/>
        <w:rPr>
          <w:b/>
          <w:szCs w:val="24"/>
          <w:u w:val="single"/>
        </w:rPr>
      </w:pPr>
    </w:p>
    <w:p w:rsidR="00F15025" w:rsidRDefault="00F15025" w:rsidP="00F15025">
      <w:pPr>
        <w:spacing w:after="0" w:line="240" w:lineRule="auto"/>
        <w:rPr>
          <w:b/>
          <w:u w:val="single"/>
        </w:rPr>
      </w:pPr>
      <w:r w:rsidRPr="00997007">
        <w:rPr>
          <w:b/>
          <w:szCs w:val="24"/>
          <w:u w:val="single"/>
        </w:rPr>
        <w:t xml:space="preserve">Swine </w:t>
      </w:r>
      <w:r w:rsidRPr="00997007">
        <w:rPr>
          <w:b/>
          <w:u w:val="single"/>
        </w:rPr>
        <w:t>Measures</w:t>
      </w:r>
    </w:p>
    <w:p w:rsidR="00F15025" w:rsidRDefault="00F15025" w:rsidP="00F15025">
      <w:pPr>
        <w:spacing w:after="0" w:line="240" w:lineRule="auto"/>
        <w:rPr>
          <w:b/>
          <w:u w:val="single"/>
        </w:rPr>
      </w:pPr>
    </w:p>
    <w:p w:rsidR="00F15025" w:rsidRPr="00360AEB" w:rsidRDefault="00F15025" w:rsidP="00F15025">
      <w:pPr>
        <w:spacing w:after="0" w:line="240" w:lineRule="auto"/>
        <w:rPr>
          <w:b/>
        </w:rPr>
      </w:pPr>
      <w:r>
        <w:rPr>
          <w:b/>
        </w:rPr>
        <w:t>For Exhibition Organizers</w:t>
      </w:r>
    </w:p>
    <w:p w:rsidR="00F15025" w:rsidRPr="00997007" w:rsidRDefault="00F15025" w:rsidP="00F15025">
      <w:pPr>
        <w:spacing w:after="0" w:line="240" w:lineRule="auto"/>
        <w:rPr>
          <w:b/>
          <w:u w:val="single"/>
        </w:rPr>
      </w:pPr>
    </w:p>
    <w:p w:rsidR="00BB5E71" w:rsidRDefault="00F15025" w:rsidP="00BB5E71">
      <w:pPr>
        <w:pStyle w:val="ListParagraph"/>
        <w:numPr>
          <w:ilvl w:val="0"/>
          <w:numId w:val="2"/>
        </w:numPr>
        <w:spacing w:after="0" w:line="240" w:lineRule="auto"/>
      </w:pPr>
      <w:r>
        <w:t>Host</w:t>
      </w:r>
      <w:r w:rsidRPr="00EA6AC5">
        <w:t xml:space="preserve"> a meeting w</w:t>
      </w:r>
      <w:r>
        <w:t>ith exhibitors and their family members</w:t>
      </w:r>
      <w:r w:rsidRPr="00EA6AC5">
        <w:t xml:space="preserve"> prior to the start of the exhibition to do the following:  </w:t>
      </w:r>
    </w:p>
    <w:p w:rsidR="00365831" w:rsidRDefault="00365831" w:rsidP="00365831">
      <w:pPr>
        <w:pStyle w:val="ListParagraph"/>
        <w:spacing w:after="0" w:line="240" w:lineRule="auto"/>
        <w:ind w:left="0"/>
      </w:pPr>
    </w:p>
    <w:p w:rsidR="00F15025" w:rsidRPr="00EA6AC5" w:rsidRDefault="00F15025" w:rsidP="00365831">
      <w:pPr>
        <w:pStyle w:val="ListParagraph"/>
        <w:numPr>
          <w:ilvl w:val="0"/>
          <w:numId w:val="12"/>
        </w:numPr>
        <w:spacing w:after="0" w:line="240" w:lineRule="auto"/>
      </w:pPr>
      <w:r>
        <w:t xml:space="preserve">Provide contact information for </w:t>
      </w:r>
      <w:r w:rsidRPr="00EA6AC5">
        <w:t>the designated exhibition veterinarian</w:t>
      </w:r>
      <w:r>
        <w:t>.</w:t>
      </w:r>
    </w:p>
    <w:p w:rsidR="00F15025" w:rsidRDefault="00F15025" w:rsidP="00365831">
      <w:pPr>
        <w:pStyle w:val="ListParagraph"/>
        <w:numPr>
          <w:ilvl w:val="1"/>
          <w:numId w:val="10"/>
        </w:numPr>
        <w:spacing w:after="0" w:line="240" w:lineRule="auto"/>
      </w:pPr>
      <w:r>
        <w:t>Provide instructions on how to report</w:t>
      </w:r>
      <w:r w:rsidRPr="00EA6AC5">
        <w:t xml:space="preserve"> animal illness</w:t>
      </w:r>
      <w:r>
        <w:t>es</w:t>
      </w:r>
      <w:r w:rsidR="00136938">
        <w:t xml:space="preserve"> and explain any specific actions that may be required if a pig becomes sick at the show</w:t>
      </w:r>
      <w:r>
        <w:t>.</w:t>
      </w:r>
    </w:p>
    <w:p w:rsidR="006164A3" w:rsidRDefault="00F15025" w:rsidP="00365831">
      <w:pPr>
        <w:pStyle w:val="ListParagraph"/>
        <w:numPr>
          <w:ilvl w:val="1"/>
          <w:numId w:val="10"/>
        </w:numPr>
        <w:spacing w:after="0" w:line="240" w:lineRule="auto"/>
      </w:pPr>
      <w:r w:rsidRPr="00FF1106">
        <w:t>Provide contact information for a public health official who can answer public health questions and be available during the exhibition.</w:t>
      </w:r>
    </w:p>
    <w:p w:rsidR="00F15025" w:rsidRPr="00EA6AC5" w:rsidRDefault="00F15025" w:rsidP="00365831">
      <w:pPr>
        <w:pStyle w:val="ListParagraph"/>
        <w:numPr>
          <w:ilvl w:val="1"/>
          <w:numId w:val="10"/>
        </w:numPr>
        <w:spacing w:after="0" w:line="240" w:lineRule="auto"/>
      </w:pPr>
      <w:r w:rsidRPr="00EA6AC5">
        <w:t>Review exhibition regulations</w:t>
      </w:r>
      <w:r>
        <w:t>.</w:t>
      </w:r>
    </w:p>
    <w:p w:rsidR="00F15025" w:rsidRPr="008C2EC2" w:rsidRDefault="00F15025" w:rsidP="00365831">
      <w:pPr>
        <w:pStyle w:val="ListParagraph"/>
        <w:numPr>
          <w:ilvl w:val="1"/>
          <w:numId w:val="10"/>
        </w:numPr>
        <w:spacing w:after="0" w:line="240" w:lineRule="auto"/>
      </w:pPr>
      <w:r w:rsidRPr="00EA6AC5">
        <w:t xml:space="preserve">Review and encourage </w:t>
      </w:r>
      <w:r>
        <w:t xml:space="preserve">disease control </w:t>
      </w:r>
      <w:r w:rsidRPr="00EA6AC5">
        <w:t xml:space="preserve">measures </w:t>
      </w:r>
      <w:r>
        <w:t xml:space="preserve">to be utilized during </w:t>
      </w:r>
      <w:r w:rsidRPr="00EA6AC5">
        <w:t>the exhibition</w:t>
      </w:r>
      <w:r>
        <w:t xml:space="preserve">, </w:t>
      </w:r>
      <w:r w:rsidR="0038073A">
        <w:t xml:space="preserve">including the </w:t>
      </w:r>
      <w:r w:rsidR="008D3798">
        <w:t xml:space="preserve">daily </w:t>
      </w:r>
      <w:r w:rsidR="0038073A">
        <w:t xml:space="preserve">monitoring of the animals during the show, </w:t>
      </w:r>
      <w:r>
        <w:t>as well as for when the exhibitor returns home.</w:t>
      </w:r>
    </w:p>
    <w:p w:rsidR="00F15025" w:rsidRDefault="00F15025" w:rsidP="00F15025">
      <w:pPr>
        <w:pStyle w:val="ListParagraph"/>
        <w:spacing w:after="0" w:line="240" w:lineRule="auto"/>
      </w:pPr>
    </w:p>
    <w:p w:rsidR="00F15025" w:rsidRDefault="00F15025" w:rsidP="00F15025">
      <w:pPr>
        <w:spacing w:after="0" w:line="240" w:lineRule="auto"/>
      </w:pPr>
    </w:p>
    <w:p w:rsidR="00F15025" w:rsidRPr="00360AEB" w:rsidRDefault="00F15025" w:rsidP="00F15025">
      <w:pPr>
        <w:spacing w:after="0" w:line="240" w:lineRule="auto"/>
        <w:rPr>
          <w:b/>
        </w:rPr>
      </w:pPr>
      <w:r>
        <w:rPr>
          <w:b/>
        </w:rPr>
        <w:t>For Exhibitors</w:t>
      </w:r>
    </w:p>
    <w:p w:rsidR="00F15025" w:rsidRDefault="00F15025" w:rsidP="00F15025">
      <w:pPr>
        <w:pStyle w:val="ListParagraph"/>
        <w:spacing w:after="0" w:line="240" w:lineRule="auto"/>
      </w:pPr>
    </w:p>
    <w:p w:rsidR="00F15025" w:rsidRDefault="00F15025" w:rsidP="00F15025">
      <w:pPr>
        <w:pStyle w:val="ListParagraph"/>
        <w:numPr>
          <w:ilvl w:val="0"/>
          <w:numId w:val="2"/>
        </w:numPr>
        <w:spacing w:after="0" w:line="240" w:lineRule="auto"/>
      </w:pPr>
      <w:r>
        <w:t>Observe swine</w:t>
      </w:r>
      <w:r w:rsidRPr="00EA6AC5">
        <w:t xml:space="preserve"> daily for signs of </w:t>
      </w:r>
      <w:r>
        <w:t>influenza-like illness, which may include fever, lethargy, lack of appetite, nasal discharge or cough.</w:t>
      </w:r>
    </w:p>
    <w:p w:rsidR="001E2019" w:rsidRDefault="00F15025" w:rsidP="00F15025">
      <w:pPr>
        <w:pStyle w:val="ListParagraph"/>
        <w:numPr>
          <w:ilvl w:val="0"/>
          <w:numId w:val="2"/>
        </w:numPr>
        <w:spacing w:after="0" w:line="240" w:lineRule="auto"/>
      </w:pPr>
      <w:r>
        <w:t>Report any influenza-like illness to the designated exhibition veterinarian or the appropriate exhibition staff so the pig can be evaluated.</w:t>
      </w:r>
    </w:p>
    <w:p w:rsidR="00F15025" w:rsidRDefault="001E2019" w:rsidP="00F15025">
      <w:pPr>
        <w:pStyle w:val="ListParagraph"/>
        <w:numPr>
          <w:ilvl w:val="0"/>
          <w:numId w:val="2"/>
        </w:numPr>
        <w:spacing w:after="0" w:line="240" w:lineRule="auto"/>
      </w:pPr>
      <w:r>
        <w:t xml:space="preserve">The designated veterinarian should consider testing swine with signs of influenza-like illness.  Results should be shared with animal </w:t>
      </w:r>
      <w:r w:rsidR="009E51D3">
        <w:t xml:space="preserve">health </w:t>
      </w:r>
      <w:r>
        <w:t xml:space="preserve">and public health officials.  </w:t>
      </w:r>
      <w:r w:rsidR="00F15025">
        <w:t xml:space="preserve">  </w:t>
      </w:r>
    </w:p>
    <w:p w:rsidR="00F15025" w:rsidRDefault="00F15025" w:rsidP="00F15025">
      <w:pPr>
        <w:pStyle w:val="ListParagraph"/>
        <w:numPr>
          <w:ilvl w:val="0"/>
          <w:numId w:val="2"/>
        </w:numPr>
        <w:spacing w:after="0" w:line="240" w:lineRule="auto"/>
      </w:pPr>
      <w:r>
        <w:t>Swine deemed to be ill should be removed from the exhibition immediately.</w:t>
      </w:r>
      <w:r w:rsidRPr="00EA6AC5">
        <w:t xml:space="preserve"> </w:t>
      </w:r>
    </w:p>
    <w:p w:rsidR="00F15025" w:rsidRPr="00EA6AC5" w:rsidRDefault="00F15025" w:rsidP="00F15025">
      <w:pPr>
        <w:pStyle w:val="ListParagraph"/>
        <w:numPr>
          <w:ilvl w:val="0"/>
          <w:numId w:val="2"/>
        </w:numPr>
        <w:spacing w:after="0" w:line="240" w:lineRule="auto"/>
      </w:pPr>
      <w:r>
        <w:t>Use precautions when caring for sick pigs to minimize the opportunity for influenza transmission to other swine or people.</w:t>
      </w:r>
    </w:p>
    <w:p w:rsidR="00F15025" w:rsidRPr="009447B8" w:rsidRDefault="00F15025" w:rsidP="00F15025">
      <w:pPr>
        <w:spacing w:after="0" w:line="240" w:lineRule="auto"/>
      </w:pPr>
    </w:p>
    <w:p w:rsidR="00F15025" w:rsidRPr="00EA6AC5" w:rsidRDefault="00F15025" w:rsidP="00F15025">
      <w:pPr>
        <w:spacing w:after="0" w:line="240" w:lineRule="auto"/>
      </w:pPr>
    </w:p>
    <w:p w:rsidR="00F15025" w:rsidRDefault="00F15025" w:rsidP="00F15025">
      <w:pPr>
        <w:spacing w:after="0" w:line="240" w:lineRule="auto"/>
        <w:rPr>
          <w:b/>
          <w:u w:val="single"/>
        </w:rPr>
      </w:pPr>
      <w:r w:rsidRPr="006D1274">
        <w:rPr>
          <w:b/>
          <w:u w:val="single"/>
        </w:rPr>
        <w:t>Human Measures</w:t>
      </w:r>
    </w:p>
    <w:p w:rsidR="00F15025" w:rsidRDefault="00F15025" w:rsidP="00F15025">
      <w:pPr>
        <w:spacing w:after="0" w:line="240" w:lineRule="auto"/>
        <w:rPr>
          <w:b/>
          <w:u w:val="single"/>
        </w:rPr>
      </w:pPr>
    </w:p>
    <w:p w:rsidR="00F15025" w:rsidRPr="00606C27" w:rsidRDefault="00F15025" w:rsidP="00F15025">
      <w:pPr>
        <w:spacing w:after="0" w:line="240" w:lineRule="auto"/>
        <w:rPr>
          <w:b/>
        </w:rPr>
      </w:pPr>
      <w:r>
        <w:rPr>
          <w:b/>
        </w:rPr>
        <w:t>For Exhibition Organizers</w:t>
      </w:r>
    </w:p>
    <w:p w:rsidR="00F15025" w:rsidRDefault="00F15025" w:rsidP="00F15025">
      <w:pPr>
        <w:spacing w:after="0" w:line="240" w:lineRule="auto"/>
      </w:pPr>
      <w:r w:rsidRPr="00133921">
        <w:t xml:space="preserve"> </w:t>
      </w:r>
    </w:p>
    <w:p w:rsidR="00F15025" w:rsidRPr="00C61589" w:rsidRDefault="00F15025" w:rsidP="00F15025">
      <w:pPr>
        <w:pStyle w:val="ListParagraph"/>
        <w:numPr>
          <w:ilvl w:val="0"/>
          <w:numId w:val="2"/>
        </w:numPr>
        <w:spacing w:after="0" w:line="240" w:lineRule="auto"/>
      </w:pPr>
      <w:r>
        <w:t>Provide easy access to hand washing stations.</w:t>
      </w:r>
    </w:p>
    <w:p w:rsidR="00F15025" w:rsidRDefault="00F15025" w:rsidP="00F15025">
      <w:pPr>
        <w:pStyle w:val="ListParagraph"/>
        <w:numPr>
          <w:ilvl w:val="0"/>
          <w:numId w:val="2"/>
        </w:numPr>
        <w:spacing w:after="0" w:line="240" w:lineRule="auto"/>
      </w:pPr>
      <w:r>
        <w:t>Post informational signage that includes the following messages:</w:t>
      </w:r>
    </w:p>
    <w:p w:rsidR="00F15025" w:rsidRDefault="00F15025" w:rsidP="00F15025">
      <w:pPr>
        <w:pStyle w:val="ListParagraph"/>
        <w:numPr>
          <w:ilvl w:val="1"/>
          <w:numId w:val="2"/>
        </w:numPr>
        <w:spacing w:after="0" w:line="240" w:lineRule="auto"/>
      </w:pPr>
      <w:r>
        <w:t>No eating or drinking in the animal areas</w:t>
      </w:r>
    </w:p>
    <w:p w:rsidR="00F15025" w:rsidRDefault="00F15025" w:rsidP="00F15025">
      <w:pPr>
        <w:pStyle w:val="ListParagraph"/>
        <w:numPr>
          <w:ilvl w:val="1"/>
          <w:numId w:val="2"/>
        </w:numPr>
        <w:spacing w:after="0" w:line="240" w:lineRule="auto"/>
      </w:pPr>
      <w:r>
        <w:t>Wash hands frequently</w:t>
      </w:r>
    </w:p>
    <w:p w:rsidR="00E970EE" w:rsidRPr="00E970EE" w:rsidRDefault="00F15025" w:rsidP="00E970EE">
      <w:pPr>
        <w:pStyle w:val="ListParagraph"/>
        <w:numPr>
          <w:ilvl w:val="1"/>
          <w:numId w:val="2"/>
        </w:numPr>
        <w:spacing w:after="0" w:line="240" w:lineRule="auto"/>
      </w:pPr>
      <w:r>
        <w:t xml:space="preserve">No pacifiers, </w:t>
      </w:r>
      <w:r w:rsidR="00DC18C0">
        <w:t>sipping</w:t>
      </w:r>
      <w:r>
        <w:t xml:space="preserve"> cups or strollers in the animal areas</w:t>
      </w:r>
    </w:p>
    <w:p w:rsidR="00F15025" w:rsidRDefault="00812982" w:rsidP="00F15025">
      <w:pPr>
        <w:pStyle w:val="ListParagraph"/>
        <w:numPr>
          <w:ilvl w:val="0"/>
          <w:numId w:val="2"/>
        </w:numPr>
        <w:spacing w:after="0" w:line="240" w:lineRule="auto"/>
      </w:pPr>
      <w:r>
        <w:t>Discourage</w:t>
      </w:r>
      <w:r w:rsidR="00F15025">
        <w:t xml:space="preserve"> sleeping in the animal areas.</w:t>
      </w:r>
      <w:r w:rsidR="00F15025" w:rsidRPr="0037777B">
        <w:t xml:space="preserve"> </w:t>
      </w:r>
    </w:p>
    <w:p w:rsidR="00F15025" w:rsidRPr="00E10B54" w:rsidRDefault="00F15025" w:rsidP="00F15025">
      <w:pPr>
        <w:pStyle w:val="ListParagraph"/>
        <w:numPr>
          <w:ilvl w:val="0"/>
          <w:numId w:val="2"/>
        </w:numPr>
        <w:spacing w:after="0" w:line="240" w:lineRule="auto"/>
      </w:pPr>
      <w:r w:rsidRPr="00E10B54">
        <w:t xml:space="preserve">If human or swine influenza-like-illness is associated with the exhibition, </w:t>
      </w:r>
      <w:r w:rsidR="00D01104">
        <w:t xml:space="preserve">animal health and </w:t>
      </w:r>
      <w:r w:rsidRPr="00E10B54">
        <w:t>public health officials should be notified</w:t>
      </w:r>
      <w:r w:rsidR="00DC18C0">
        <w:t xml:space="preserve"> immediately</w:t>
      </w:r>
      <w:r w:rsidRPr="00E10B54">
        <w:t>.  Public health officials should facilitate human testing</w:t>
      </w:r>
      <w:r w:rsidR="00DC18C0">
        <w:t xml:space="preserve"> for influenza viruses, including variant influenza viruses</w:t>
      </w:r>
      <w:r w:rsidRPr="00E10B54">
        <w:t>, investigate the source of illness, and attempt to identify additional human cases.  If illness is detected in swine or humans, public health recommendations include:</w:t>
      </w:r>
    </w:p>
    <w:p w:rsidR="00F15025" w:rsidRDefault="00F15025" w:rsidP="00F15025">
      <w:pPr>
        <w:pStyle w:val="ListParagraph"/>
        <w:numPr>
          <w:ilvl w:val="1"/>
          <w:numId w:val="2"/>
        </w:numPr>
        <w:spacing w:after="0" w:line="240" w:lineRule="auto"/>
      </w:pPr>
      <w:r>
        <w:t>People who have influenza-like illness should leave the exhibition immediately and seek medical care.  They should advise their health care provider about their exposure to swine.</w:t>
      </w:r>
    </w:p>
    <w:p w:rsidR="00F15025" w:rsidRDefault="00F15025" w:rsidP="00F15025">
      <w:pPr>
        <w:pStyle w:val="ListParagraph"/>
        <w:numPr>
          <w:ilvl w:val="1"/>
          <w:numId w:val="2"/>
        </w:numPr>
        <w:spacing w:after="0" w:line="240" w:lineRule="auto"/>
      </w:pPr>
      <w:r>
        <w:t>People at high risk for developing more severe complications from influenza, as listed above, should be discouraged from entering the swine areas.</w:t>
      </w:r>
    </w:p>
    <w:p w:rsidR="00F15025" w:rsidRDefault="00F15025" w:rsidP="00F15025">
      <w:pPr>
        <w:pStyle w:val="ListParagraph"/>
        <w:spacing w:after="0" w:line="240" w:lineRule="auto"/>
        <w:ind w:left="1440"/>
      </w:pPr>
    </w:p>
    <w:p w:rsidR="00F15025" w:rsidRPr="001C164C" w:rsidRDefault="00F15025" w:rsidP="00F15025">
      <w:pPr>
        <w:pStyle w:val="ListParagraph"/>
        <w:spacing w:after="0" w:line="240" w:lineRule="auto"/>
      </w:pPr>
    </w:p>
    <w:p w:rsidR="006164A3" w:rsidRDefault="006164A3" w:rsidP="0017591B">
      <w:pPr>
        <w:spacing w:after="0" w:line="240" w:lineRule="auto"/>
        <w:jc w:val="center"/>
        <w:rPr>
          <w:b/>
          <w:color w:val="000000"/>
          <w:sz w:val="24"/>
          <w:szCs w:val="24"/>
          <w:u w:val="single"/>
        </w:rPr>
      </w:pPr>
    </w:p>
    <w:p w:rsidR="006164A3" w:rsidRDefault="006164A3" w:rsidP="0017591B">
      <w:pPr>
        <w:spacing w:after="0" w:line="240" w:lineRule="auto"/>
        <w:jc w:val="center"/>
        <w:rPr>
          <w:b/>
          <w:color w:val="000000"/>
          <w:sz w:val="24"/>
          <w:szCs w:val="24"/>
          <w:u w:val="single"/>
        </w:rPr>
      </w:pPr>
    </w:p>
    <w:p w:rsidR="00F15025" w:rsidRDefault="00F15025" w:rsidP="0017591B">
      <w:pPr>
        <w:spacing w:after="0" w:line="240" w:lineRule="auto"/>
        <w:jc w:val="center"/>
        <w:rPr>
          <w:b/>
          <w:color w:val="000000"/>
          <w:sz w:val="24"/>
          <w:szCs w:val="24"/>
          <w:u w:val="single"/>
        </w:rPr>
      </w:pPr>
      <w:r>
        <w:rPr>
          <w:b/>
          <w:color w:val="000000"/>
          <w:sz w:val="24"/>
          <w:szCs w:val="24"/>
          <w:u w:val="single"/>
        </w:rPr>
        <w:t>Measures to Consider AFTER the Exhibition</w:t>
      </w:r>
    </w:p>
    <w:p w:rsidR="00F15025" w:rsidRPr="00E46F82" w:rsidRDefault="00F15025" w:rsidP="00F15025">
      <w:pPr>
        <w:spacing w:after="0" w:line="240" w:lineRule="auto"/>
        <w:rPr>
          <w:b/>
          <w:color w:val="000000"/>
          <w:sz w:val="24"/>
          <w:szCs w:val="24"/>
          <w:u w:val="single"/>
        </w:rPr>
      </w:pPr>
    </w:p>
    <w:p w:rsidR="00F15025" w:rsidRDefault="00F15025" w:rsidP="00F15025">
      <w:pPr>
        <w:spacing w:after="0" w:line="240" w:lineRule="auto"/>
        <w:rPr>
          <w:b/>
          <w:u w:val="single"/>
        </w:rPr>
      </w:pPr>
      <w:r w:rsidRPr="0037777B">
        <w:rPr>
          <w:b/>
          <w:u w:val="single"/>
        </w:rPr>
        <w:t>Swine Measures</w:t>
      </w:r>
    </w:p>
    <w:p w:rsidR="00413DE3" w:rsidRDefault="00413DE3" w:rsidP="00F15025">
      <w:pPr>
        <w:spacing w:after="0" w:line="240" w:lineRule="auto"/>
        <w:rPr>
          <w:b/>
          <w:u w:val="single"/>
        </w:rPr>
      </w:pPr>
    </w:p>
    <w:p w:rsidR="00413DE3" w:rsidRDefault="00413DE3" w:rsidP="00F15025">
      <w:pPr>
        <w:spacing w:after="0" w:line="240" w:lineRule="auto"/>
        <w:rPr>
          <w:b/>
        </w:rPr>
      </w:pPr>
      <w:r>
        <w:rPr>
          <w:b/>
        </w:rPr>
        <w:t>For Exhibit Organizers</w:t>
      </w:r>
    </w:p>
    <w:p w:rsidR="00413DE3" w:rsidRDefault="00413DE3" w:rsidP="00F15025">
      <w:pPr>
        <w:spacing w:after="0" w:line="240" w:lineRule="auto"/>
        <w:rPr>
          <w:b/>
        </w:rPr>
      </w:pPr>
    </w:p>
    <w:p w:rsidR="00413DE3" w:rsidRPr="00413DE3" w:rsidRDefault="00413DE3" w:rsidP="00413DE3">
      <w:pPr>
        <w:numPr>
          <w:ilvl w:val="0"/>
          <w:numId w:val="5"/>
        </w:numPr>
        <w:spacing w:after="0" w:line="240" w:lineRule="auto"/>
        <w:rPr>
          <w:b/>
        </w:rPr>
      </w:pPr>
      <w:r>
        <w:t>Clean and disinfect the swine exhibit</w:t>
      </w:r>
      <w:r w:rsidR="005E7090">
        <w:t>ion</w:t>
      </w:r>
      <w:r>
        <w:t xml:space="preserve"> areas.</w:t>
      </w:r>
    </w:p>
    <w:p w:rsidR="00413DE3" w:rsidRDefault="00413DE3" w:rsidP="00F15025">
      <w:pPr>
        <w:spacing w:after="0" w:line="240" w:lineRule="auto"/>
      </w:pPr>
    </w:p>
    <w:p w:rsidR="0017591B" w:rsidRDefault="0017591B" w:rsidP="00F15025">
      <w:pPr>
        <w:spacing w:after="0" w:line="240" w:lineRule="auto"/>
        <w:rPr>
          <w:b/>
        </w:rPr>
      </w:pPr>
    </w:p>
    <w:p w:rsidR="0017591B" w:rsidRDefault="0017591B" w:rsidP="00F15025">
      <w:pPr>
        <w:spacing w:after="0" w:line="240" w:lineRule="auto"/>
        <w:rPr>
          <w:b/>
        </w:rPr>
      </w:pPr>
    </w:p>
    <w:p w:rsidR="00F15025" w:rsidRPr="00133921" w:rsidRDefault="00F15025" w:rsidP="00F15025">
      <w:pPr>
        <w:spacing w:after="0" w:line="240" w:lineRule="auto"/>
        <w:rPr>
          <w:b/>
        </w:rPr>
      </w:pPr>
      <w:r>
        <w:rPr>
          <w:b/>
        </w:rPr>
        <w:t>For Exhibitors</w:t>
      </w:r>
    </w:p>
    <w:p w:rsidR="00F15025" w:rsidRPr="003221D7" w:rsidRDefault="00F15025" w:rsidP="00F15025">
      <w:pPr>
        <w:spacing w:after="0" w:line="240" w:lineRule="auto"/>
        <w:rPr>
          <w:b/>
        </w:rPr>
      </w:pPr>
    </w:p>
    <w:p w:rsidR="00F15025" w:rsidRDefault="00F15025" w:rsidP="00F15025">
      <w:pPr>
        <w:pStyle w:val="ListParagraph"/>
        <w:numPr>
          <w:ilvl w:val="0"/>
          <w:numId w:val="3"/>
        </w:numPr>
        <w:spacing w:after="0" w:line="240" w:lineRule="auto"/>
      </w:pPr>
      <w:r w:rsidRPr="003221D7">
        <w:t>Isolate and observ</w:t>
      </w:r>
      <w:r>
        <w:t xml:space="preserve">e animals for illness after returning home </w:t>
      </w:r>
      <w:r w:rsidRPr="003221D7">
        <w:t xml:space="preserve">and </w:t>
      </w:r>
      <w:r>
        <w:t xml:space="preserve">before allowing </w:t>
      </w:r>
      <w:r w:rsidRPr="003221D7">
        <w:t>contac</w:t>
      </w:r>
      <w:r>
        <w:t>t with other animals</w:t>
      </w:r>
    </w:p>
    <w:p w:rsidR="00F15025" w:rsidRPr="003221D7" w:rsidRDefault="00F15025" w:rsidP="00F15025">
      <w:pPr>
        <w:pStyle w:val="ListParagraph"/>
        <w:numPr>
          <w:ilvl w:val="1"/>
          <w:numId w:val="3"/>
        </w:numPr>
        <w:spacing w:after="0" w:line="240" w:lineRule="auto"/>
      </w:pPr>
      <w:r>
        <w:t>The isolation/</w:t>
      </w:r>
      <w:r w:rsidRPr="003221D7">
        <w:t xml:space="preserve">observation period </w:t>
      </w:r>
      <w:r>
        <w:t xml:space="preserve">for </w:t>
      </w:r>
      <w:r w:rsidR="00826A98">
        <w:t xml:space="preserve">clinical signs of </w:t>
      </w:r>
      <w:r>
        <w:t xml:space="preserve">influenza </w:t>
      </w:r>
      <w:r w:rsidRPr="003221D7">
        <w:t>should be no fe</w:t>
      </w:r>
      <w:r>
        <w:t>wer than 7 days</w:t>
      </w:r>
    </w:p>
    <w:p w:rsidR="00F15025" w:rsidRPr="003221D7" w:rsidRDefault="00F15025" w:rsidP="00F15025">
      <w:pPr>
        <w:pStyle w:val="ListParagraph"/>
        <w:numPr>
          <w:ilvl w:val="1"/>
          <w:numId w:val="3"/>
        </w:numPr>
        <w:spacing w:after="0" w:line="240" w:lineRule="auto"/>
      </w:pPr>
      <w:r w:rsidRPr="003221D7">
        <w:t>Clean and disinfect equipment, clothing, shoes, and vehicles/trailers that were at the exhibition.</w:t>
      </w:r>
    </w:p>
    <w:p w:rsidR="00F15025" w:rsidRDefault="00F15025" w:rsidP="00F15025">
      <w:pPr>
        <w:pStyle w:val="ListParagraph"/>
        <w:numPr>
          <w:ilvl w:val="1"/>
          <w:numId w:val="3"/>
        </w:numPr>
        <w:spacing w:after="0" w:line="240" w:lineRule="auto"/>
      </w:pPr>
      <w:r w:rsidRPr="003221D7">
        <w:t>Consult a veterinarian if swine become ill.</w:t>
      </w:r>
    </w:p>
    <w:p w:rsidR="00F15025" w:rsidRPr="003221D7" w:rsidRDefault="00F15025" w:rsidP="00F15025">
      <w:pPr>
        <w:spacing w:after="0" w:line="240" w:lineRule="auto"/>
      </w:pPr>
    </w:p>
    <w:p w:rsidR="00F15025" w:rsidRDefault="00F15025" w:rsidP="00F15025">
      <w:pPr>
        <w:spacing w:after="0" w:line="240" w:lineRule="auto"/>
        <w:rPr>
          <w:b/>
          <w:u w:val="single"/>
        </w:rPr>
      </w:pPr>
      <w:r w:rsidRPr="0037777B">
        <w:rPr>
          <w:b/>
          <w:u w:val="single"/>
        </w:rPr>
        <w:t>Human Measures</w:t>
      </w:r>
    </w:p>
    <w:p w:rsidR="00F15025" w:rsidRPr="0037777B" w:rsidRDefault="00F15025" w:rsidP="00F15025">
      <w:pPr>
        <w:spacing w:after="0" w:line="240" w:lineRule="auto"/>
        <w:rPr>
          <w:b/>
          <w:u w:val="single"/>
        </w:rPr>
      </w:pPr>
    </w:p>
    <w:p w:rsidR="00F15025" w:rsidRPr="003221D7" w:rsidRDefault="00F15025" w:rsidP="00F15025">
      <w:pPr>
        <w:pStyle w:val="ListParagraph"/>
        <w:numPr>
          <w:ilvl w:val="0"/>
          <w:numId w:val="3"/>
        </w:numPr>
        <w:spacing w:after="0" w:line="240" w:lineRule="auto"/>
      </w:pPr>
      <w:r>
        <w:t>C</w:t>
      </w:r>
      <w:r w:rsidRPr="003221D7">
        <w:t>onsult a health</w:t>
      </w:r>
      <w:r w:rsidR="00D0334C">
        <w:t xml:space="preserve"> care provider and</w:t>
      </w:r>
      <w:r>
        <w:t xml:space="preserve"> a public health official</w:t>
      </w:r>
      <w:r w:rsidR="00D0334C">
        <w:t xml:space="preserve"> as soon as possible</w:t>
      </w:r>
      <w:r>
        <w:t xml:space="preserve"> if exhibitors or family members develop influenza-like illness</w:t>
      </w:r>
      <w:r w:rsidRPr="003221D7">
        <w:t xml:space="preserve"> </w:t>
      </w:r>
    </w:p>
    <w:p w:rsidR="00F15025" w:rsidRPr="003221D7" w:rsidRDefault="00F15025" w:rsidP="00F15025">
      <w:pPr>
        <w:pStyle w:val="ListParagraph"/>
        <w:numPr>
          <w:ilvl w:val="1"/>
          <w:numId w:val="3"/>
        </w:numPr>
        <w:spacing w:after="0" w:line="240" w:lineRule="auto"/>
      </w:pPr>
      <w:r>
        <w:t>Inform</w:t>
      </w:r>
      <w:r w:rsidRPr="003221D7">
        <w:t xml:space="preserve"> the health care provider of close contact with swine and</w:t>
      </w:r>
      <w:r>
        <w:t>/or</w:t>
      </w:r>
      <w:r w:rsidRPr="003221D7">
        <w:t xml:space="preserve"> exhibition attendance</w:t>
      </w:r>
      <w:r>
        <w:t>.</w:t>
      </w:r>
      <w:r w:rsidRPr="003221D7">
        <w:t xml:space="preserve"> </w:t>
      </w:r>
    </w:p>
    <w:p w:rsidR="00F15025" w:rsidRPr="003221D7" w:rsidRDefault="00F15025" w:rsidP="00F15025">
      <w:pPr>
        <w:pStyle w:val="ListParagraph"/>
        <w:numPr>
          <w:ilvl w:val="1"/>
          <w:numId w:val="3"/>
        </w:numPr>
        <w:spacing w:after="0" w:line="240" w:lineRule="auto"/>
      </w:pPr>
      <w:r>
        <w:t>Ill people should a</w:t>
      </w:r>
      <w:r w:rsidRPr="003221D7">
        <w:t>void all contact with sw</w:t>
      </w:r>
      <w:r>
        <w:t>ine until they are fever-free for at least 24 hours without the use of fever-reducing medications.</w:t>
      </w:r>
      <w:r w:rsidRPr="003221D7">
        <w:t xml:space="preserve"> </w:t>
      </w:r>
    </w:p>
    <w:p w:rsidR="00F15025" w:rsidRPr="00CE2B1F" w:rsidRDefault="00F15025" w:rsidP="00F15025">
      <w:pPr>
        <w:pStyle w:val="ListParagraph"/>
        <w:spacing w:after="0" w:line="240" w:lineRule="auto"/>
        <w:ind w:left="2160"/>
      </w:pPr>
    </w:p>
    <w:p w:rsidR="00F15025" w:rsidRDefault="00F15025" w:rsidP="00F15025">
      <w:pPr>
        <w:rPr>
          <w:b/>
          <w:sz w:val="24"/>
          <w:szCs w:val="24"/>
        </w:rPr>
      </w:pPr>
    </w:p>
    <w:p w:rsidR="006164A3" w:rsidRDefault="006164A3" w:rsidP="00F15025">
      <w:pPr>
        <w:rPr>
          <w:b/>
          <w:sz w:val="24"/>
          <w:szCs w:val="24"/>
        </w:rPr>
      </w:pPr>
    </w:p>
    <w:p w:rsidR="006164A3" w:rsidRDefault="006164A3" w:rsidP="00F15025">
      <w:pPr>
        <w:rPr>
          <w:b/>
          <w:sz w:val="24"/>
          <w:szCs w:val="24"/>
        </w:rPr>
      </w:pPr>
    </w:p>
    <w:p w:rsidR="006164A3" w:rsidRDefault="006164A3" w:rsidP="00F15025">
      <w:pPr>
        <w:rPr>
          <w:b/>
          <w:sz w:val="24"/>
          <w:szCs w:val="24"/>
        </w:rPr>
      </w:pPr>
    </w:p>
    <w:p w:rsidR="006164A3" w:rsidRDefault="006164A3" w:rsidP="00F15025">
      <w:pPr>
        <w:rPr>
          <w:b/>
          <w:sz w:val="24"/>
          <w:szCs w:val="24"/>
        </w:rPr>
      </w:pPr>
    </w:p>
    <w:p w:rsidR="006164A3" w:rsidRDefault="006164A3" w:rsidP="00F15025">
      <w:pPr>
        <w:rPr>
          <w:b/>
          <w:sz w:val="24"/>
          <w:szCs w:val="24"/>
        </w:rPr>
      </w:pPr>
    </w:p>
    <w:p w:rsidR="006164A3" w:rsidRDefault="006164A3" w:rsidP="00F15025">
      <w:pPr>
        <w:rPr>
          <w:b/>
          <w:sz w:val="24"/>
          <w:szCs w:val="24"/>
        </w:rPr>
      </w:pPr>
    </w:p>
    <w:p w:rsidR="006164A3" w:rsidRDefault="006164A3" w:rsidP="00F15025">
      <w:pPr>
        <w:rPr>
          <w:b/>
          <w:sz w:val="24"/>
          <w:szCs w:val="24"/>
        </w:rPr>
      </w:pPr>
    </w:p>
    <w:p w:rsidR="00F15025" w:rsidRDefault="00F15025" w:rsidP="00F15025">
      <w:pPr>
        <w:rPr>
          <w:b/>
          <w:sz w:val="24"/>
          <w:szCs w:val="24"/>
        </w:rPr>
      </w:pPr>
      <w:r>
        <w:rPr>
          <w:b/>
          <w:sz w:val="24"/>
          <w:szCs w:val="24"/>
        </w:rPr>
        <w:t xml:space="preserve">Resources: </w:t>
      </w:r>
    </w:p>
    <w:p w:rsidR="00BB5E71" w:rsidRDefault="00BB5E71" w:rsidP="00F15025">
      <w:pPr>
        <w:rPr>
          <w:b/>
          <w:sz w:val="24"/>
          <w:szCs w:val="24"/>
        </w:rPr>
      </w:pPr>
    </w:p>
    <w:p w:rsidR="00B3724D" w:rsidRPr="00A81339" w:rsidRDefault="00BB5E71" w:rsidP="00B3724D">
      <w:pPr>
        <w:rPr>
          <w:color w:val="0070C0"/>
        </w:rPr>
      </w:pPr>
      <w:r w:rsidRPr="00BB5E71">
        <w:t xml:space="preserve">Centers for </w:t>
      </w:r>
      <w:r w:rsidRPr="00185235">
        <w:rPr>
          <w:rFonts w:cs="Calibri"/>
        </w:rPr>
        <w:t>Disease</w:t>
      </w:r>
      <w:r w:rsidRPr="00BB5E71">
        <w:t xml:space="preserve"> Control and Prevention:  </w:t>
      </w:r>
    </w:p>
    <w:p w:rsidR="00A81339" w:rsidRPr="00A81339" w:rsidRDefault="00A81339" w:rsidP="00B3724D">
      <w:pPr>
        <w:rPr>
          <w:color w:val="4F81BD" w:themeColor="accent1"/>
          <w:u w:val="single"/>
        </w:rPr>
      </w:pPr>
      <w:r w:rsidRPr="00A81339">
        <w:rPr>
          <w:rFonts w:asciiTheme="minorHAnsi" w:hAnsiTheme="minorHAnsi"/>
          <w:color w:val="4F81BD" w:themeColor="accent1"/>
          <w:u w:val="single"/>
        </w:rPr>
        <w:t>http://www.cdc.gov/flu/swineflu/</w:t>
      </w:r>
    </w:p>
    <w:p w:rsidR="00B3724D" w:rsidRPr="00035A31" w:rsidRDefault="00B3724D" w:rsidP="00B3724D">
      <w:pPr>
        <w:rPr>
          <w:rFonts w:asciiTheme="minorHAnsi" w:hAnsiTheme="minorHAnsi"/>
          <w:color w:val="4F81BD" w:themeColor="accent1"/>
          <w:u w:val="single"/>
        </w:rPr>
      </w:pPr>
      <w:r w:rsidRPr="00035A31">
        <w:rPr>
          <w:rFonts w:asciiTheme="minorHAnsi" w:hAnsiTheme="minorHAnsi"/>
          <w:color w:val="4F81BD" w:themeColor="accent1"/>
          <w:u w:val="single"/>
        </w:rPr>
        <w:t>http://www.cdc.gov/flu/swineflu/h3n2v-cases.htm</w:t>
      </w:r>
    </w:p>
    <w:p w:rsidR="00B3724D" w:rsidRPr="00035A31" w:rsidRDefault="00B3724D" w:rsidP="00B3724D">
      <w:pPr>
        <w:rPr>
          <w:rFonts w:asciiTheme="minorHAnsi" w:hAnsiTheme="minorHAnsi"/>
          <w:color w:val="4F81BD" w:themeColor="accent1"/>
          <w:u w:val="single"/>
        </w:rPr>
      </w:pPr>
      <w:r w:rsidRPr="00035A31">
        <w:rPr>
          <w:rFonts w:asciiTheme="minorHAnsi" w:hAnsiTheme="minorHAnsi"/>
          <w:color w:val="4F81BD" w:themeColor="accent1"/>
          <w:u w:val="single"/>
        </w:rPr>
        <w:t>http://www.flu.gov/about_the_flu/h3n2v/index.html#</w:t>
      </w:r>
    </w:p>
    <w:p w:rsidR="00B3724D" w:rsidRPr="00035A31" w:rsidRDefault="00B3724D" w:rsidP="00B3724D">
      <w:pPr>
        <w:rPr>
          <w:rFonts w:asciiTheme="minorHAnsi" w:hAnsiTheme="minorHAnsi"/>
          <w:color w:val="4F81BD" w:themeColor="accent1"/>
          <w:u w:val="single"/>
        </w:rPr>
      </w:pPr>
      <w:r w:rsidRPr="00035A31">
        <w:rPr>
          <w:rFonts w:asciiTheme="minorHAnsi" w:hAnsiTheme="minorHAnsi"/>
          <w:color w:val="4F81BD" w:themeColor="accent1"/>
          <w:u w:val="single"/>
        </w:rPr>
        <w:t>http://www.flu.gov/symptoms-treatment/symptoms/index.html#</w:t>
      </w:r>
    </w:p>
    <w:p w:rsidR="00B3724D" w:rsidRPr="00035A31" w:rsidRDefault="00B3724D" w:rsidP="00B3724D">
      <w:pPr>
        <w:rPr>
          <w:rFonts w:asciiTheme="minorHAnsi" w:hAnsiTheme="minorHAnsi"/>
          <w:color w:val="4F81BD" w:themeColor="accent1"/>
          <w:u w:val="single"/>
        </w:rPr>
      </w:pPr>
      <w:r w:rsidRPr="00035A31">
        <w:rPr>
          <w:rFonts w:asciiTheme="minorHAnsi" w:hAnsiTheme="minorHAnsi"/>
          <w:color w:val="4F81BD" w:themeColor="accent1"/>
          <w:u w:val="single"/>
        </w:rPr>
        <w:t>http://www.cdc.gov/flu/swineflu/h3n2v-factsheet.htm</w:t>
      </w:r>
    </w:p>
    <w:p w:rsidR="00B3724D" w:rsidRPr="00035A31" w:rsidRDefault="00B3724D" w:rsidP="00B3724D">
      <w:pPr>
        <w:rPr>
          <w:rFonts w:asciiTheme="minorHAnsi" w:hAnsiTheme="minorHAnsi"/>
          <w:color w:val="4F81BD" w:themeColor="accent1"/>
          <w:u w:val="single"/>
        </w:rPr>
      </w:pPr>
      <w:r w:rsidRPr="00035A31">
        <w:rPr>
          <w:rFonts w:asciiTheme="minorHAnsi" w:hAnsiTheme="minorHAnsi"/>
          <w:color w:val="4F81BD" w:themeColor="accent1"/>
          <w:u w:val="single"/>
        </w:rPr>
        <w:t>http://www.cdc.gov/flu/pdf/swineflu/fair_exhibitor_factsheet.pdf</w:t>
      </w:r>
    </w:p>
    <w:p w:rsidR="00B3724D" w:rsidRPr="00185235" w:rsidRDefault="00B3724D" w:rsidP="00D06009">
      <w:pPr>
        <w:rPr>
          <w:color w:val="4BACC6"/>
        </w:rPr>
      </w:pPr>
    </w:p>
    <w:p w:rsidR="00185235" w:rsidRDefault="00185235" w:rsidP="00185235">
      <w:pPr>
        <w:rPr>
          <w:rFonts w:asciiTheme="minorHAnsi" w:hAnsiTheme="minorHAnsi"/>
        </w:rPr>
      </w:pPr>
      <w:r w:rsidRPr="005D2C20">
        <w:rPr>
          <w:rFonts w:asciiTheme="minorHAnsi" w:hAnsiTheme="minorHAnsi"/>
        </w:rPr>
        <w:t xml:space="preserve">National Pork Board Influenza Resources: </w:t>
      </w:r>
    </w:p>
    <w:p w:rsidR="00185235" w:rsidRPr="00FE665B" w:rsidRDefault="00002EB0" w:rsidP="00185235">
      <w:pPr>
        <w:rPr>
          <w:rFonts w:asciiTheme="minorHAnsi" w:hAnsiTheme="minorHAnsi"/>
        </w:rPr>
      </w:pPr>
      <w:hyperlink r:id="rId8" w:history="1">
        <w:r w:rsidR="00185235" w:rsidRPr="005D2C20">
          <w:rPr>
            <w:rStyle w:val="Hyperlink"/>
            <w:rFonts w:asciiTheme="minorHAnsi" w:hAnsiTheme="minorHAnsi"/>
          </w:rPr>
          <w:t>http://www.pork.org/Resources/1389/influenza.aspx</w:t>
        </w:r>
      </w:hyperlink>
    </w:p>
    <w:p w:rsidR="00185235" w:rsidRPr="006164A3" w:rsidRDefault="00002EB0" w:rsidP="00185235">
      <w:pPr>
        <w:rPr>
          <w:rFonts w:asciiTheme="minorHAnsi" w:hAnsiTheme="minorHAnsi"/>
          <w:color w:val="4F81BD" w:themeColor="accent1"/>
        </w:rPr>
      </w:pPr>
      <w:hyperlink r:id="rId9" w:tgtFrame="_top" w:history="1">
        <w:r w:rsidR="00185235" w:rsidRPr="005D2C20">
          <w:rPr>
            <w:rStyle w:val="Hyperlink"/>
            <w:rFonts w:asciiTheme="minorHAnsi" w:hAnsiTheme="minorHAnsi" w:cs="Arial"/>
          </w:rPr>
          <w:t xml:space="preserve">A Champion's Guide to </w:t>
        </w:r>
        <w:r w:rsidR="00185235" w:rsidRPr="005D2C20">
          <w:rPr>
            <w:rStyle w:val="Hyperlink"/>
            <w:rFonts w:asciiTheme="minorHAnsi" w:hAnsiTheme="minorHAnsi" w:cs="Arial"/>
            <w:bCs/>
          </w:rPr>
          <w:t>Youth</w:t>
        </w:r>
        <w:r w:rsidR="00185235" w:rsidRPr="005D2C20">
          <w:rPr>
            <w:rStyle w:val="Hyperlink"/>
            <w:rFonts w:asciiTheme="minorHAnsi" w:hAnsiTheme="minorHAnsi" w:cs="Arial"/>
          </w:rPr>
          <w:t xml:space="preserve"> Swine Exhibition - National Pork Board</w:t>
        </w:r>
      </w:hyperlink>
      <w:r w:rsidR="00185235" w:rsidRPr="005D2C20">
        <w:rPr>
          <w:rFonts w:asciiTheme="minorHAnsi" w:hAnsiTheme="minorHAnsi"/>
        </w:rPr>
        <w:t xml:space="preserve"> (will be updated online and in print in 2013): </w:t>
      </w:r>
      <w:r w:rsidR="00185235" w:rsidRPr="006164A3">
        <w:rPr>
          <w:rFonts w:asciiTheme="minorHAnsi" w:hAnsiTheme="minorHAnsi"/>
          <w:color w:val="4F81BD" w:themeColor="accent1"/>
        </w:rPr>
        <w:t>http://www.pork.org/filelibrary/NPB%20A%20Champions%20Guide%20to%20Youth%20Swine%20Exhibition.pdf</w:t>
      </w:r>
    </w:p>
    <w:p w:rsidR="00185235" w:rsidRPr="006164A3" w:rsidRDefault="00185235" w:rsidP="00185235">
      <w:pPr>
        <w:rPr>
          <w:rFonts w:asciiTheme="minorHAnsi" w:hAnsiTheme="minorHAnsi"/>
          <w:color w:val="4F81BD" w:themeColor="accent1"/>
        </w:rPr>
      </w:pPr>
      <w:r w:rsidRPr="005D2C20">
        <w:rPr>
          <w:rFonts w:asciiTheme="minorHAnsi" w:hAnsiTheme="minorHAnsi"/>
        </w:rPr>
        <w:t xml:space="preserve">National Pork Board Youth PQA (will be updated online and in print in 2013): </w:t>
      </w:r>
      <w:r w:rsidRPr="006164A3">
        <w:rPr>
          <w:rFonts w:asciiTheme="minorHAnsi" w:hAnsiTheme="minorHAnsi"/>
          <w:color w:val="4F81BD" w:themeColor="accent1"/>
        </w:rPr>
        <w:t>http://www.pork.org/Certification/21/youthPqaPlus.aspx</w:t>
      </w:r>
    </w:p>
    <w:p w:rsidR="00D06009" w:rsidRPr="00BB5E71" w:rsidRDefault="00D06009" w:rsidP="00D06009">
      <w:pPr>
        <w:rPr>
          <w:color w:val="4F81BD"/>
        </w:rPr>
      </w:pPr>
    </w:p>
    <w:p w:rsidR="00006DAD" w:rsidRPr="00197E94" w:rsidRDefault="00006DAD" w:rsidP="00006DAD">
      <w:pPr>
        <w:rPr>
          <w:sz w:val="24"/>
          <w:szCs w:val="24"/>
        </w:rPr>
      </w:pPr>
      <w:r w:rsidRPr="00006DAD">
        <w:t xml:space="preserve">USDA </w:t>
      </w:r>
      <w:r w:rsidR="006164A3">
        <w:t>Swine Influenza Virus (</w:t>
      </w:r>
      <w:r w:rsidRPr="00006DAD">
        <w:t>SIV</w:t>
      </w:r>
      <w:r w:rsidR="006164A3">
        <w:t>)</w:t>
      </w:r>
      <w:r w:rsidRPr="00006DAD">
        <w:t xml:space="preserve"> Surveillance Program Information</w:t>
      </w:r>
      <w:r w:rsidRPr="00006DAD">
        <w:rPr>
          <w:sz w:val="24"/>
          <w:szCs w:val="24"/>
        </w:rPr>
        <w:t xml:space="preserve">: </w:t>
      </w:r>
      <w:hyperlink r:id="rId10" w:history="1">
        <w:r w:rsidRPr="00D74CF6">
          <w:rPr>
            <w:rStyle w:val="Hyperlink"/>
            <w:szCs w:val="24"/>
          </w:rPr>
          <w:t>http://animalhealth/surveillance/siv/default.aspx</w:t>
        </w:r>
      </w:hyperlink>
    </w:p>
    <w:p w:rsidR="00006DAD" w:rsidRDefault="00006DAD" w:rsidP="00006DAD">
      <w:pPr>
        <w:rPr>
          <w:color w:val="4F81BD"/>
          <w:szCs w:val="24"/>
        </w:rPr>
      </w:pPr>
    </w:p>
    <w:p w:rsidR="00006DAD" w:rsidRPr="00006DAD" w:rsidRDefault="00006DAD" w:rsidP="00006DAD">
      <w:pPr>
        <w:rPr>
          <w:color w:val="4F81BD"/>
          <w:szCs w:val="24"/>
        </w:rPr>
      </w:pPr>
    </w:p>
    <w:p w:rsidR="00BB5E71" w:rsidRDefault="00BB5E71" w:rsidP="00F15025">
      <w:pPr>
        <w:rPr>
          <w:b/>
          <w:sz w:val="24"/>
          <w:szCs w:val="24"/>
        </w:rPr>
      </w:pPr>
    </w:p>
    <w:p w:rsidR="0017591B" w:rsidRDefault="0017591B" w:rsidP="00F15025">
      <w:pPr>
        <w:rPr>
          <w:b/>
          <w:sz w:val="24"/>
          <w:szCs w:val="24"/>
        </w:rPr>
      </w:pPr>
    </w:p>
    <w:p w:rsidR="0017591B" w:rsidRDefault="0017591B" w:rsidP="00F15025">
      <w:pPr>
        <w:rPr>
          <w:b/>
          <w:sz w:val="24"/>
          <w:szCs w:val="24"/>
        </w:rPr>
      </w:pPr>
    </w:p>
    <w:p w:rsidR="00F15025" w:rsidRPr="00CE2B1F" w:rsidRDefault="00F15025" w:rsidP="00F15025">
      <w:pPr>
        <w:rPr>
          <w:b/>
          <w:sz w:val="24"/>
          <w:szCs w:val="24"/>
        </w:rPr>
      </w:pPr>
      <w:r w:rsidRPr="00CE2B1F">
        <w:rPr>
          <w:b/>
          <w:sz w:val="24"/>
          <w:szCs w:val="24"/>
        </w:rPr>
        <w:t xml:space="preserve">Working Group Members: </w:t>
      </w:r>
    </w:p>
    <w:p w:rsidR="00F15025" w:rsidRDefault="00F15025" w:rsidP="00F15025">
      <w:pPr>
        <w:spacing w:after="0" w:line="240" w:lineRule="auto"/>
        <w:rPr>
          <w:sz w:val="24"/>
          <w:szCs w:val="24"/>
        </w:rPr>
        <w:sectPr w:rsidR="00F15025" w:rsidSect="0017591B">
          <w:footerReference w:type="default" r:id="rId11"/>
          <w:pgSz w:w="12240" w:h="15840"/>
          <w:pgMar w:top="1440" w:right="1440" w:bottom="1440" w:left="1440" w:header="720" w:footer="720" w:gutter="0"/>
          <w:cols w:space="720"/>
          <w:docGrid w:linePitch="360"/>
        </w:sect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r w:rsidRPr="00532137">
        <w:rPr>
          <w:sz w:val="20"/>
          <w:szCs w:val="20"/>
        </w:rPr>
        <w:t xml:space="preserve">Dr. Jeff Bender, </w:t>
      </w:r>
      <w:r>
        <w:rPr>
          <w:sz w:val="20"/>
          <w:szCs w:val="20"/>
        </w:rPr>
        <w:t xml:space="preserve">Minnesota Center for Influenza Research and Surveillance (MCEIRS), </w:t>
      </w:r>
      <w:r w:rsidRPr="00532137">
        <w:rPr>
          <w:sz w:val="20"/>
          <w:szCs w:val="20"/>
        </w:rPr>
        <w:t xml:space="preserve">University of Minnesota </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Pr>
          <w:sz w:val="20"/>
          <w:szCs w:val="20"/>
        </w:rPr>
        <w:t xml:space="preserve">Dr. Carina Blackmore, </w:t>
      </w:r>
      <w:r w:rsidRPr="00532137">
        <w:rPr>
          <w:sz w:val="20"/>
          <w:szCs w:val="20"/>
        </w:rPr>
        <w:t xml:space="preserve">National Association of State </w:t>
      </w:r>
      <w:r>
        <w:rPr>
          <w:sz w:val="20"/>
          <w:szCs w:val="20"/>
        </w:rPr>
        <w:t>Public Health Veterinarians</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Dr. And</w:t>
      </w:r>
      <w:r>
        <w:rPr>
          <w:sz w:val="20"/>
          <w:szCs w:val="20"/>
        </w:rPr>
        <w:t>rew</w:t>
      </w:r>
      <w:r w:rsidRPr="00532137">
        <w:rPr>
          <w:sz w:val="20"/>
          <w:szCs w:val="20"/>
        </w:rPr>
        <w:t xml:space="preserve"> Bowman, </w:t>
      </w:r>
      <w:r>
        <w:rPr>
          <w:sz w:val="20"/>
          <w:szCs w:val="20"/>
        </w:rPr>
        <w:t xml:space="preserve">The </w:t>
      </w:r>
      <w:r w:rsidRPr="00532137">
        <w:rPr>
          <w:sz w:val="20"/>
          <w:szCs w:val="20"/>
        </w:rPr>
        <w:t>Ohio State University</w:t>
      </w: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r w:rsidRPr="00532137">
        <w:rPr>
          <w:sz w:val="20"/>
          <w:szCs w:val="20"/>
        </w:rPr>
        <w:t>Dr. Tom Burkgren, American Association of Swine Veterinarians</w:t>
      </w:r>
    </w:p>
    <w:p w:rsidR="00F15025" w:rsidRPr="00532137"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Pr>
          <w:sz w:val="20"/>
          <w:szCs w:val="20"/>
        </w:rPr>
        <w:t xml:space="preserve">Ms. </w:t>
      </w:r>
      <w:r w:rsidRPr="00532137">
        <w:rPr>
          <w:sz w:val="20"/>
          <w:szCs w:val="20"/>
        </w:rPr>
        <w:t>Marla Calico, International Association of Fairs and Exhibitions</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Dr. Dee Ellis, National Assembly of State Animal Health Officials</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Dr. Lyn Finelli, Centers for Disease Control and Prevention</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Dr. Tony Forshey, National Assembly of State Animal Health Officials</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Dr. Ann Garvey, Council for State and Territorial Epidemiologists</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Dr. Chris Hahn, Council for State and Territorial Epidemiologists</w:t>
      </w: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207FBE" w:rsidRDefault="00207FBE" w:rsidP="00826AB8">
      <w:pPr>
        <w:spacing w:after="0" w:line="240" w:lineRule="auto"/>
        <w:ind w:left="360"/>
        <w:rPr>
          <w:sz w:val="20"/>
          <w:szCs w:val="20"/>
        </w:rPr>
      </w:pPr>
    </w:p>
    <w:p w:rsidR="00F15025" w:rsidRPr="00532137" w:rsidRDefault="00F15025" w:rsidP="00826AB8">
      <w:pPr>
        <w:spacing w:after="0" w:line="240" w:lineRule="auto"/>
        <w:ind w:left="360"/>
        <w:rPr>
          <w:sz w:val="20"/>
          <w:szCs w:val="20"/>
        </w:rPr>
      </w:pPr>
      <w:r w:rsidRPr="00532137">
        <w:rPr>
          <w:sz w:val="20"/>
          <w:szCs w:val="20"/>
        </w:rPr>
        <w:t xml:space="preserve">Dr. Jennifer House, National Association of State Public Health Veterinarians </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Dr. Jennifer Koeman, National Pork Board</w:t>
      </w:r>
    </w:p>
    <w:p w:rsidR="00F15025" w:rsidRDefault="00F15025" w:rsidP="00F15025">
      <w:pPr>
        <w:spacing w:after="0" w:line="240" w:lineRule="auto"/>
        <w:ind w:left="360"/>
        <w:rPr>
          <w:sz w:val="20"/>
          <w:szCs w:val="20"/>
        </w:rPr>
      </w:pPr>
    </w:p>
    <w:p w:rsidR="00F15025" w:rsidRDefault="00F15025" w:rsidP="00F15025">
      <w:pPr>
        <w:spacing w:after="0" w:line="240" w:lineRule="auto"/>
        <w:ind w:firstLine="360"/>
        <w:rPr>
          <w:sz w:val="20"/>
          <w:szCs w:val="20"/>
        </w:rPr>
      </w:pPr>
      <w:r w:rsidRPr="00532137">
        <w:rPr>
          <w:sz w:val="20"/>
          <w:szCs w:val="20"/>
        </w:rPr>
        <w:t>Dr. John Korslund, US Department of Agriculture</w:t>
      </w:r>
    </w:p>
    <w:p w:rsidR="00F15025" w:rsidRDefault="00F15025" w:rsidP="00F15025">
      <w:pPr>
        <w:spacing w:after="0" w:line="240" w:lineRule="auto"/>
        <w:ind w:firstLine="360"/>
        <w:rPr>
          <w:sz w:val="20"/>
          <w:szCs w:val="20"/>
        </w:rPr>
      </w:pPr>
    </w:p>
    <w:p w:rsidR="00F15025" w:rsidRPr="00532137" w:rsidRDefault="00F15025" w:rsidP="00F15025">
      <w:pPr>
        <w:spacing w:after="0" w:line="240" w:lineRule="auto"/>
        <w:ind w:firstLine="360"/>
        <w:rPr>
          <w:sz w:val="20"/>
          <w:szCs w:val="20"/>
        </w:rPr>
      </w:pPr>
      <w:r w:rsidRPr="00532137">
        <w:rPr>
          <w:sz w:val="20"/>
          <w:szCs w:val="20"/>
        </w:rPr>
        <w:t xml:space="preserve">Dr. Lisa Lauxman, </w:t>
      </w:r>
      <w:r>
        <w:rPr>
          <w:sz w:val="20"/>
          <w:szCs w:val="20"/>
        </w:rPr>
        <w:t xml:space="preserve">USDA, </w:t>
      </w:r>
      <w:r w:rsidRPr="00532137">
        <w:rPr>
          <w:sz w:val="20"/>
          <w:szCs w:val="20"/>
        </w:rPr>
        <w:t>NIFA</w:t>
      </w:r>
      <w:r>
        <w:rPr>
          <w:sz w:val="20"/>
          <w:szCs w:val="20"/>
        </w:rPr>
        <w:t>, Youth &amp; 4-H</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Pr>
          <w:sz w:val="20"/>
          <w:szCs w:val="20"/>
        </w:rPr>
        <w:t>Dr. Bret Marsh, C</w:t>
      </w:r>
      <w:r w:rsidRPr="00532137">
        <w:rPr>
          <w:sz w:val="20"/>
          <w:szCs w:val="20"/>
        </w:rPr>
        <w:t>o-chair, National Assembly of State Animal Health Officials</w:t>
      </w:r>
    </w:p>
    <w:p w:rsidR="00F15025" w:rsidRDefault="00F15025" w:rsidP="00F15025">
      <w:pPr>
        <w:spacing w:after="0" w:line="240" w:lineRule="auto"/>
        <w:ind w:left="360"/>
        <w:rPr>
          <w:sz w:val="20"/>
          <w:szCs w:val="20"/>
        </w:rPr>
      </w:pPr>
    </w:p>
    <w:p w:rsidR="00F15025" w:rsidRPr="00532137" w:rsidRDefault="00F15025" w:rsidP="006164A3">
      <w:pPr>
        <w:spacing w:after="0" w:line="240" w:lineRule="auto"/>
        <w:ind w:left="360"/>
        <w:rPr>
          <w:sz w:val="20"/>
          <w:szCs w:val="20"/>
        </w:rPr>
      </w:pPr>
      <w:r w:rsidRPr="00532137">
        <w:rPr>
          <w:sz w:val="20"/>
          <w:szCs w:val="20"/>
        </w:rPr>
        <w:t>Dr. David Marshall, National Assembly of State Animal Health Officials</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Pr>
          <w:sz w:val="20"/>
          <w:szCs w:val="20"/>
        </w:rPr>
        <w:t xml:space="preserve">Mr. </w:t>
      </w:r>
      <w:r w:rsidRPr="00532137">
        <w:rPr>
          <w:sz w:val="20"/>
          <w:szCs w:val="20"/>
        </w:rPr>
        <w:t xml:space="preserve">Mike Paul, </w:t>
      </w:r>
      <w:r>
        <w:rPr>
          <w:sz w:val="20"/>
          <w:szCs w:val="20"/>
        </w:rPr>
        <w:t xml:space="preserve">National </w:t>
      </w:r>
      <w:r w:rsidRPr="00532137">
        <w:rPr>
          <w:sz w:val="20"/>
          <w:szCs w:val="20"/>
        </w:rPr>
        <w:t>Swine Registry</w:t>
      </w: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r w:rsidRPr="00532137">
        <w:rPr>
          <w:sz w:val="20"/>
          <w:szCs w:val="20"/>
        </w:rPr>
        <w:t>Dr. David Pyburn, US Department of Agriculture</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 xml:space="preserve">Dr. Joni Scheftel, </w:t>
      </w:r>
      <w:r>
        <w:rPr>
          <w:sz w:val="20"/>
          <w:szCs w:val="20"/>
        </w:rPr>
        <w:t xml:space="preserve">Co-chair, </w:t>
      </w:r>
      <w:r w:rsidRPr="00532137">
        <w:rPr>
          <w:sz w:val="20"/>
          <w:szCs w:val="20"/>
        </w:rPr>
        <w:t>National Association of State Public Health Veterinarians</w:t>
      </w: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 xml:space="preserve">Dr. Susan Trock, Centers for Disease Control and Prevention </w:t>
      </w:r>
    </w:p>
    <w:p w:rsidR="00F15025" w:rsidRDefault="00F15025" w:rsidP="00F15025">
      <w:pPr>
        <w:spacing w:after="0" w:line="240" w:lineRule="auto"/>
        <w:ind w:left="360"/>
        <w:rPr>
          <w:sz w:val="20"/>
          <w:szCs w:val="20"/>
        </w:rPr>
      </w:pPr>
    </w:p>
    <w:p w:rsidR="00F15025" w:rsidRDefault="00826AB8" w:rsidP="00F15025">
      <w:pPr>
        <w:spacing w:after="0" w:line="240" w:lineRule="auto"/>
        <w:ind w:left="360"/>
        <w:rPr>
          <w:sz w:val="20"/>
          <w:szCs w:val="20"/>
        </w:rPr>
      </w:pPr>
      <w:r>
        <w:rPr>
          <w:sz w:val="20"/>
          <w:szCs w:val="20"/>
        </w:rPr>
        <w:t>Dr. Timothy Uyeki, Centers for Disease Control and Prevention</w:t>
      </w: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66635E" w:rsidP="00C37624">
      <w:pPr>
        <w:spacing w:after="0" w:line="240" w:lineRule="auto"/>
        <w:ind w:firstLine="720"/>
        <w:rPr>
          <w:sz w:val="20"/>
          <w:szCs w:val="20"/>
        </w:rPr>
      </w:pPr>
      <w:r>
        <w:rPr>
          <w:sz w:val="20"/>
          <w:szCs w:val="20"/>
        </w:rPr>
        <w:t>March</w:t>
      </w:r>
      <w:r w:rsidR="00F15025">
        <w:rPr>
          <w:sz w:val="20"/>
          <w:szCs w:val="20"/>
        </w:rPr>
        <w:t xml:space="preserve"> 2013</w:t>
      </w: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Pr="00532137" w:rsidRDefault="00F15025" w:rsidP="00F15025">
      <w:pPr>
        <w:spacing w:after="0" w:line="240" w:lineRule="auto"/>
        <w:ind w:left="360"/>
        <w:rPr>
          <w:sz w:val="20"/>
          <w:szCs w:val="20"/>
        </w:rPr>
      </w:pPr>
      <w:r w:rsidRPr="00532137">
        <w:rPr>
          <w:sz w:val="20"/>
          <w:szCs w:val="20"/>
        </w:rPr>
        <w:tab/>
      </w: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Default="00F15025" w:rsidP="00F15025">
      <w:pPr>
        <w:spacing w:after="0" w:line="240" w:lineRule="auto"/>
        <w:ind w:left="360"/>
        <w:rPr>
          <w:sz w:val="20"/>
          <w:szCs w:val="20"/>
        </w:rPr>
      </w:pPr>
    </w:p>
    <w:p w:rsidR="00F15025" w:rsidRPr="00E905DE" w:rsidRDefault="00F15025" w:rsidP="00F15025">
      <w:pPr>
        <w:spacing w:after="0" w:line="240" w:lineRule="auto"/>
        <w:ind w:left="360"/>
        <w:rPr>
          <w:sz w:val="24"/>
          <w:szCs w:val="24"/>
        </w:rPr>
      </w:pPr>
    </w:p>
    <w:p w:rsidR="004E2BCC" w:rsidRDefault="004E2BCC"/>
    <w:sectPr w:rsidR="004E2BCC" w:rsidSect="0017591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B0" w:rsidRDefault="00002EB0" w:rsidP="00035A31">
      <w:pPr>
        <w:spacing w:after="0" w:line="240" w:lineRule="auto"/>
      </w:pPr>
      <w:r>
        <w:separator/>
      </w:r>
    </w:p>
  </w:endnote>
  <w:endnote w:type="continuationSeparator" w:id="0">
    <w:p w:rsidR="00002EB0" w:rsidRDefault="00002EB0" w:rsidP="0003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31" w:rsidRDefault="00002EB0">
    <w:pPr>
      <w:pStyle w:val="Footer"/>
      <w:jc w:val="center"/>
    </w:pPr>
    <w:r>
      <w:fldChar w:fldCharType="begin"/>
    </w:r>
    <w:r>
      <w:instrText xml:space="preserve"> PAGE   \* MERGEFORMAT </w:instrText>
    </w:r>
    <w:r>
      <w:fldChar w:fldCharType="separate"/>
    </w:r>
    <w:r w:rsidR="00D41D73">
      <w:rPr>
        <w:noProof/>
      </w:rPr>
      <w:t>1</w:t>
    </w:r>
    <w:r>
      <w:rPr>
        <w:noProof/>
      </w:rPr>
      <w:fldChar w:fldCharType="end"/>
    </w:r>
  </w:p>
  <w:p w:rsidR="00035A31" w:rsidRDefault="00035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B0" w:rsidRDefault="00002EB0" w:rsidP="00035A31">
      <w:pPr>
        <w:spacing w:after="0" w:line="240" w:lineRule="auto"/>
      </w:pPr>
      <w:r>
        <w:separator/>
      </w:r>
    </w:p>
  </w:footnote>
  <w:footnote w:type="continuationSeparator" w:id="0">
    <w:p w:rsidR="00002EB0" w:rsidRDefault="00002EB0" w:rsidP="00035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560"/>
    <w:multiLevelType w:val="hybridMultilevel"/>
    <w:tmpl w:val="1ACC8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4D5689"/>
    <w:multiLevelType w:val="hybridMultilevel"/>
    <w:tmpl w:val="0E5A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45ACB"/>
    <w:multiLevelType w:val="hybridMultilevel"/>
    <w:tmpl w:val="E9BE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BA6734"/>
    <w:multiLevelType w:val="hybridMultilevel"/>
    <w:tmpl w:val="F5984B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CF2736F"/>
    <w:multiLevelType w:val="hybridMultilevel"/>
    <w:tmpl w:val="50A2B2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C830E1"/>
    <w:multiLevelType w:val="hybridMultilevel"/>
    <w:tmpl w:val="8C762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0D6829"/>
    <w:multiLevelType w:val="hybridMultilevel"/>
    <w:tmpl w:val="989AC8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CF5F1D"/>
    <w:multiLevelType w:val="hybridMultilevel"/>
    <w:tmpl w:val="D1100B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761C7A"/>
    <w:multiLevelType w:val="hybridMultilevel"/>
    <w:tmpl w:val="317A9F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BB17F6"/>
    <w:multiLevelType w:val="hybridMultilevel"/>
    <w:tmpl w:val="CD62AE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7BC6D0D"/>
    <w:multiLevelType w:val="hybridMultilevel"/>
    <w:tmpl w:val="D49610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8E14DC6"/>
    <w:multiLevelType w:val="hybridMultilevel"/>
    <w:tmpl w:val="B3F07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2"/>
  </w:num>
  <w:num w:numId="5">
    <w:abstractNumId w:val="1"/>
  </w:num>
  <w:num w:numId="6">
    <w:abstractNumId w:val="9"/>
  </w:num>
  <w:num w:numId="7">
    <w:abstractNumId w:val="4"/>
  </w:num>
  <w:num w:numId="8">
    <w:abstractNumId w:val="10"/>
  </w:num>
  <w:num w:numId="9">
    <w:abstractNumId w:val="6"/>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25"/>
    <w:rsid w:val="00002EB0"/>
    <w:rsid w:val="00006DAD"/>
    <w:rsid w:val="00035A31"/>
    <w:rsid w:val="00076490"/>
    <w:rsid w:val="00136938"/>
    <w:rsid w:val="0017591B"/>
    <w:rsid w:val="00185235"/>
    <w:rsid w:val="00197E94"/>
    <w:rsid w:val="001E2019"/>
    <w:rsid w:val="00207FBE"/>
    <w:rsid w:val="002478EB"/>
    <w:rsid w:val="00284CE9"/>
    <w:rsid w:val="00296392"/>
    <w:rsid w:val="00365831"/>
    <w:rsid w:val="0038073A"/>
    <w:rsid w:val="00410AF7"/>
    <w:rsid w:val="00411475"/>
    <w:rsid w:val="00413DE3"/>
    <w:rsid w:val="00484320"/>
    <w:rsid w:val="004910CF"/>
    <w:rsid w:val="004A4396"/>
    <w:rsid w:val="004E2BCC"/>
    <w:rsid w:val="00500B39"/>
    <w:rsid w:val="00515987"/>
    <w:rsid w:val="00563AFC"/>
    <w:rsid w:val="005E5539"/>
    <w:rsid w:val="005E7090"/>
    <w:rsid w:val="006164A3"/>
    <w:rsid w:val="00656390"/>
    <w:rsid w:val="0066635E"/>
    <w:rsid w:val="007B127C"/>
    <w:rsid w:val="007E7E06"/>
    <w:rsid w:val="00812982"/>
    <w:rsid w:val="00826A98"/>
    <w:rsid w:val="00826AB8"/>
    <w:rsid w:val="0085028D"/>
    <w:rsid w:val="008D3798"/>
    <w:rsid w:val="008E274A"/>
    <w:rsid w:val="008E3C79"/>
    <w:rsid w:val="0092077C"/>
    <w:rsid w:val="0093398E"/>
    <w:rsid w:val="009B5B9C"/>
    <w:rsid w:val="009E51D3"/>
    <w:rsid w:val="00A3154A"/>
    <w:rsid w:val="00A81339"/>
    <w:rsid w:val="00AE7EEE"/>
    <w:rsid w:val="00AF7101"/>
    <w:rsid w:val="00B3724D"/>
    <w:rsid w:val="00BB5E71"/>
    <w:rsid w:val="00BC7D95"/>
    <w:rsid w:val="00C17725"/>
    <w:rsid w:val="00C37624"/>
    <w:rsid w:val="00CC46A1"/>
    <w:rsid w:val="00CD08D3"/>
    <w:rsid w:val="00D01104"/>
    <w:rsid w:val="00D0334C"/>
    <w:rsid w:val="00D06009"/>
    <w:rsid w:val="00D24858"/>
    <w:rsid w:val="00D41D73"/>
    <w:rsid w:val="00D56399"/>
    <w:rsid w:val="00DC18C0"/>
    <w:rsid w:val="00E752DE"/>
    <w:rsid w:val="00E970EE"/>
    <w:rsid w:val="00F15025"/>
    <w:rsid w:val="00F5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7">
    <w:name w:val="Pa17"/>
    <w:basedOn w:val="Normal"/>
    <w:next w:val="Normal"/>
    <w:uiPriority w:val="99"/>
    <w:rsid w:val="00F15025"/>
    <w:pPr>
      <w:autoSpaceDE w:val="0"/>
      <w:autoSpaceDN w:val="0"/>
      <w:adjustRightInd w:val="0"/>
      <w:spacing w:after="0" w:line="221" w:lineRule="atLeast"/>
    </w:pPr>
    <w:rPr>
      <w:rFonts w:ascii="Adobe Garamond Pro" w:hAnsi="Adobe Garamond Pro"/>
      <w:sz w:val="24"/>
      <w:szCs w:val="24"/>
    </w:rPr>
  </w:style>
  <w:style w:type="paragraph" w:styleId="ListParagraph">
    <w:name w:val="List Paragraph"/>
    <w:basedOn w:val="Normal"/>
    <w:uiPriority w:val="34"/>
    <w:qFormat/>
    <w:rsid w:val="00F15025"/>
    <w:pPr>
      <w:ind w:left="720"/>
      <w:contextualSpacing/>
    </w:pPr>
  </w:style>
  <w:style w:type="character" w:styleId="Hyperlink">
    <w:name w:val="Hyperlink"/>
    <w:basedOn w:val="DefaultParagraphFont"/>
    <w:uiPriority w:val="99"/>
    <w:unhideWhenUsed/>
    <w:rsid w:val="00D06009"/>
    <w:rPr>
      <w:color w:val="0000FF"/>
      <w:u w:val="single"/>
    </w:rPr>
  </w:style>
  <w:style w:type="character" w:styleId="FollowedHyperlink">
    <w:name w:val="FollowedHyperlink"/>
    <w:basedOn w:val="DefaultParagraphFont"/>
    <w:uiPriority w:val="99"/>
    <w:semiHidden/>
    <w:unhideWhenUsed/>
    <w:rsid w:val="00D06009"/>
    <w:rPr>
      <w:color w:val="800080"/>
      <w:u w:val="single"/>
    </w:rPr>
  </w:style>
  <w:style w:type="paragraph" w:styleId="Header">
    <w:name w:val="header"/>
    <w:basedOn w:val="Normal"/>
    <w:link w:val="HeaderChar"/>
    <w:uiPriority w:val="99"/>
    <w:semiHidden/>
    <w:unhideWhenUsed/>
    <w:rsid w:val="00035A31"/>
    <w:pPr>
      <w:tabs>
        <w:tab w:val="center" w:pos="4680"/>
        <w:tab w:val="right" w:pos="9360"/>
      </w:tabs>
    </w:pPr>
  </w:style>
  <w:style w:type="character" w:customStyle="1" w:styleId="HeaderChar">
    <w:name w:val="Header Char"/>
    <w:basedOn w:val="DefaultParagraphFont"/>
    <w:link w:val="Header"/>
    <w:uiPriority w:val="99"/>
    <w:semiHidden/>
    <w:rsid w:val="00035A31"/>
    <w:rPr>
      <w:sz w:val="22"/>
      <w:szCs w:val="22"/>
    </w:rPr>
  </w:style>
  <w:style w:type="paragraph" w:styleId="Footer">
    <w:name w:val="footer"/>
    <w:basedOn w:val="Normal"/>
    <w:link w:val="FooterChar"/>
    <w:uiPriority w:val="99"/>
    <w:unhideWhenUsed/>
    <w:rsid w:val="00035A31"/>
    <w:pPr>
      <w:tabs>
        <w:tab w:val="center" w:pos="4680"/>
        <w:tab w:val="right" w:pos="9360"/>
      </w:tabs>
    </w:pPr>
  </w:style>
  <w:style w:type="character" w:customStyle="1" w:styleId="FooterChar">
    <w:name w:val="Footer Char"/>
    <w:basedOn w:val="DefaultParagraphFont"/>
    <w:link w:val="Footer"/>
    <w:uiPriority w:val="99"/>
    <w:rsid w:val="00035A3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7">
    <w:name w:val="Pa17"/>
    <w:basedOn w:val="Normal"/>
    <w:next w:val="Normal"/>
    <w:uiPriority w:val="99"/>
    <w:rsid w:val="00F15025"/>
    <w:pPr>
      <w:autoSpaceDE w:val="0"/>
      <w:autoSpaceDN w:val="0"/>
      <w:adjustRightInd w:val="0"/>
      <w:spacing w:after="0" w:line="221" w:lineRule="atLeast"/>
    </w:pPr>
    <w:rPr>
      <w:rFonts w:ascii="Adobe Garamond Pro" w:hAnsi="Adobe Garamond Pro"/>
      <w:sz w:val="24"/>
      <w:szCs w:val="24"/>
    </w:rPr>
  </w:style>
  <w:style w:type="paragraph" w:styleId="ListParagraph">
    <w:name w:val="List Paragraph"/>
    <w:basedOn w:val="Normal"/>
    <w:uiPriority w:val="34"/>
    <w:qFormat/>
    <w:rsid w:val="00F15025"/>
    <w:pPr>
      <w:ind w:left="720"/>
      <w:contextualSpacing/>
    </w:pPr>
  </w:style>
  <w:style w:type="character" w:styleId="Hyperlink">
    <w:name w:val="Hyperlink"/>
    <w:basedOn w:val="DefaultParagraphFont"/>
    <w:uiPriority w:val="99"/>
    <w:unhideWhenUsed/>
    <w:rsid w:val="00D06009"/>
    <w:rPr>
      <w:color w:val="0000FF"/>
      <w:u w:val="single"/>
    </w:rPr>
  </w:style>
  <w:style w:type="character" w:styleId="FollowedHyperlink">
    <w:name w:val="FollowedHyperlink"/>
    <w:basedOn w:val="DefaultParagraphFont"/>
    <w:uiPriority w:val="99"/>
    <w:semiHidden/>
    <w:unhideWhenUsed/>
    <w:rsid w:val="00D06009"/>
    <w:rPr>
      <w:color w:val="800080"/>
      <w:u w:val="single"/>
    </w:rPr>
  </w:style>
  <w:style w:type="paragraph" w:styleId="Header">
    <w:name w:val="header"/>
    <w:basedOn w:val="Normal"/>
    <w:link w:val="HeaderChar"/>
    <w:uiPriority w:val="99"/>
    <w:semiHidden/>
    <w:unhideWhenUsed/>
    <w:rsid w:val="00035A31"/>
    <w:pPr>
      <w:tabs>
        <w:tab w:val="center" w:pos="4680"/>
        <w:tab w:val="right" w:pos="9360"/>
      </w:tabs>
    </w:pPr>
  </w:style>
  <w:style w:type="character" w:customStyle="1" w:styleId="HeaderChar">
    <w:name w:val="Header Char"/>
    <w:basedOn w:val="DefaultParagraphFont"/>
    <w:link w:val="Header"/>
    <w:uiPriority w:val="99"/>
    <w:semiHidden/>
    <w:rsid w:val="00035A31"/>
    <w:rPr>
      <w:sz w:val="22"/>
      <w:szCs w:val="22"/>
    </w:rPr>
  </w:style>
  <w:style w:type="paragraph" w:styleId="Footer">
    <w:name w:val="footer"/>
    <w:basedOn w:val="Normal"/>
    <w:link w:val="FooterChar"/>
    <w:uiPriority w:val="99"/>
    <w:unhideWhenUsed/>
    <w:rsid w:val="00035A31"/>
    <w:pPr>
      <w:tabs>
        <w:tab w:val="center" w:pos="4680"/>
        <w:tab w:val="right" w:pos="9360"/>
      </w:tabs>
    </w:pPr>
  </w:style>
  <w:style w:type="character" w:customStyle="1" w:styleId="FooterChar">
    <w:name w:val="Footer Char"/>
    <w:basedOn w:val="DefaultParagraphFont"/>
    <w:link w:val="Footer"/>
    <w:uiPriority w:val="99"/>
    <w:rsid w:val="00035A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k.org/Resources/1389/influenza.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nimalhealth/surveillance/siv/default.aspx" TargetMode="External"/><Relationship Id="rId4" Type="http://schemas.openxmlformats.org/officeDocument/2006/relationships/settings" Target="settings.xml"/><Relationship Id="rId9" Type="http://schemas.openxmlformats.org/officeDocument/2006/relationships/hyperlink" Target="http://www.pork.org/filelibrary/NPB%20A%20Champions%20Guide%20to%20Youth%20Swine%20Exhib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2017</Words>
  <Characters>11503</Characters>
  <Application>Microsoft Office Word</Application>
  <DocSecurity>0</DocSecurity>
  <Lines>95</Lines>
  <Paragraphs>26</Paragraphs>
  <ScaleCrop>false</ScaleCrop>
  <Company>State of Indiana</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bmarsh</dc:creator>
  <cp:lastModifiedBy>Brian Oatman</cp:lastModifiedBy>
  <cp:revision>2</cp:revision>
  <cp:lastPrinted>2013-03-11T18:25:00Z</cp:lastPrinted>
  <dcterms:created xsi:type="dcterms:W3CDTF">2013-05-21T06:02:00Z</dcterms:created>
  <dcterms:modified xsi:type="dcterms:W3CDTF">2013-05-21T06:02:00Z</dcterms:modified>
</cp:coreProperties>
</file>