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E0988" w14:textId="14F70BA0" w:rsidR="004F60B4" w:rsidRPr="005130E3" w:rsidRDefault="004F60B4" w:rsidP="005B31D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130E3">
        <w:rPr>
          <w:rFonts w:cstheme="minorHAnsi"/>
          <w:b/>
          <w:bCs/>
          <w:sz w:val="24"/>
          <w:szCs w:val="24"/>
        </w:rPr>
        <w:t xml:space="preserve">What are </w:t>
      </w:r>
      <w:r w:rsidR="005B31DC">
        <w:rPr>
          <w:rFonts w:cstheme="minorHAnsi"/>
          <w:b/>
          <w:bCs/>
          <w:sz w:val="24"/>
          <w:szCs w:val="24"/>
        </w:rPr>
        <w:t>C</w:t>
      </w:r>
      <w:r w:rsidR="00275D92">
        <w:rPr>
          <w:rFonts w:cstheme="minorHAnsi"/>
          <w:b/>
          <w:bCs/>
          <w:sz w:val="24"/>
          <w:szCs w:val="24"/>
        </w:rPr>
        <w:t xml:space="preserve">ondition </w:t>
      </w:r>
      <w:r w:rsidR="005B31DC">
        <w:rPr>
          <w:rFonts w:cstheme="minorHAnsi"/>
          <w:b/>
          <w:bCs/>
          <w:sz w:val="24"/>
          <w:szCs w:val="24"/>
        </w:rPr>
        <w:t>C</w:t>
      </w:r>
      <w:r w:rsidR="00275D92">
        <w:rPr>
          <w:rFonts w:cstheme="minorHAnsi"/>
          <w:b/>
          <w:bCs/>
          <w:sz w:val="24"/>
          <w:szCs w:val="24"/>
        </w:rPr>
        <w:t>hanges</w:t>
      </w:r>
      <w:r w:rsidRPr="005130E3">
        <w:rPr>
          <w:rFonts w:cstheme="minorHAnsi"/>
          <w:b/>
          <w:bCs/>
          <w:sz w:val="24"/>
          <w:szCs w:val="24"/>
        </w:rPr>
        <w:t>?</w:t>
      </w:r>
      <w:r w:rsidR="00410E93" w:rsidRPr="005130E3">
        <w:rPr>
          <w:rFonts w:cstheme="minorHAnsi"/>
        </w:rPr>
        <w:t xml:space="preserve"> </w:t>
      </w:r>
    </w:p>
    <w:p w14:paraId="31F08CFC" w14:textId="77777777" w:rsidR="004F60B4" w:rsidRPr="00DB397D" w:rsidRDefault="004F60B4" w:rsidP="005B31DC">
      <w:pPr>
        <w:spacing w:after="0" w:line="240" w:lineRule="auto"/>
        <w:rPr>
          <w:rFonts w:cstheme="minorHAnsi"/>
          <w:b/>
          <w:bCs/>
          <w:sz w:val="4"/>
          <w:szCs w:val="4"/>
        </w:rPr>
      </w:pPr>
    </w:p>
    <w:p w14:paraId="0BB63426" w14:textId="7B229290" w:rsidR="005B31DC" w:rsidRDefault="00AF7CBE" w:rsidP="005B31DC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Condition c</w:t>
      </w:r>
      <w:r w:rsidR="005B31DC">
        <w:rPr>
          <w:rFonts w:cstheme="minorHAnsi"/>
          <w:bCs/>
        </w:rPr>
        <w:t xml:space="preserve">hanges </w:t>
      </w:r>
      <w:r w:rsidR="007C4FD9">
        <w:rPr>
          <w:rFonts w:cstheme="minorHAnsi"/>
          <w:bCs/>
        </w:rPr>
        <w:t>are</w:t>
      </w:r>
      <w:r w:rsidR="005B31DC">
        <w:rPr>
          <w:rFonts w:cstheme="minorHAnsi"/>
          <w:bCs/>
        </w:rPr>
        <w:t xml:space="preserve"> the long-term benefit </w:t>
      </w:r>
      <w:r w:rsidR="00760B9E">
        <w:rPr>
          <w:rFonts w:cstheme="minorHAnsi"/>
          <w:bCs/>
        </w:rPr>
        <w:t xml:space="preserve">to </w:t>
      </w:r>
      <w:r w:rsidR="005B31DC">
        <w:rPr>
          <w:rFonts w:cstheme="minorHAnsi"/>
          <w:bCs/>
        </w:rPr>
        <w:t>the wider public</w:t>
      </w:r>
      <w:r w:rsidR="00760B9E">
        <w:rPr>
          <w:rFonts w:cstheme="minorHAnsi"/>
          <w:bCs/>
        </w:rPr>
        <w:t xml:space="preserve">. These changes </w:t>
      </w:r>
      <w:r w:rsidR="00140CA2">
        <w:rPr>
          <w:rFonts w:cstheme="minorHAnsi"/>
          <w:bCs/>
        </w:rPr>
        <w:t xml:space="preserve">represent what happens </w:t>
      </w:r>
      <w:proofErr w:type="gramStart"/>
      <w:r w:rsidR="00140CA2">
        <w:rPr>
          <w:rFonts w:cstheme="minorHAnsi"/>
          <w:bCs/>
        </w:rPr>
        <w:t xml:space="preserve">as a </w:t>
      </w:r>
      <w:r w:rsidR="005B31DC">
        <w:rPr>
          <w:rFonts w:cstheme="minorHAnsi"/>
          <w:bCs/>
        </w:rPr>
        <w:t>result</w:t>
      </w:r>
      <w:proofErr w:type="gramEnd"/>
      <w:r w:rsidR="005B31DC">
        <w:rPr>
          <w:rFonts w:cstheme="minorHAnsi"/>
          <w:bCs/>
        </w:rPr>
        <w:t xml:space="preserve"> </w:t>
      </w:r>
      <w:r w:rsidR="00140CA2">
        <w:rPr>
          <w:rFonts w:cstheme="minorHAnsi"/>
          <w:bCs/>
        </w:rPr>
        <w:t xml:space="preserve">of </w:t>
      </w:r>
      <w:r w:rsidR="007C4FD9">
        <w:rPr>
          <w:rFonts w:cstheme="minorHAnsi"/>
          <w:bCs/>
        </w:rPr>
        <w:t>y</w:t>
      </w:r>
      <w:r w:rsidR="00140CA2">
        <w:rPr>
          <w:rFonts w:cstheme="minorHAnsi"/>
          <w:bCs/>
        </w:rPr>
        <w:t xml:space="preserve">our </w:t>
      </w:r>
      <w:r w:rsidR="007C4FD9">
        <w:rPr>
          <w:rFonts w:cstheme="minorHAnsi"/>
          <w:bCs/>
        </w:rPr>
        <w:t xml:space="preserve">efforts to improve </w:t>
      </w:r>
      <w:r>
        <w:rPr>
          <w:rFonts w:cstheme="minorHAnsi"/>
          <w:bCs/>
        </w:rPr>
        <w:t>behavior</w:t>
      </w:r>
      <w:r w:rsidR="007C4FD9">
        <w:rPr>
          <w:rFonts w:cstheme="minorHAnsi"/>
          <w:bCs/>
        </w:rPr>
        <w:t xml:space="preserve"> </w:t>
      </w:r>
      <w:r>
        <w:rPr>
          <w:rFonts w:cstheme="minorHAnsi"/>
          <w:bCs/>
        </w:rPr>
        <w:t>and learning</w:t>
      </w:r>
      <w:r w:rsidR="00140CA2">
        <w:rPr>
          <w:rFonts w:cstheme="minorHAnsi"/>
          <w:bCs/>
        </w:rPr>
        <w:t xml:space="preserve"> </w:t>
      </w:r>
      <w:r>
        <w:rPr>
          <w:rFonts w:cstheme="minorHAnsi"/>
          <w:bCs/>
        </w:rPr>
        <w:t>(s</w:t>
      </w:r>
      <w:r w:rsidR="005B31DC">
        <w:rPr>
          <w:rFonts w:cstheme="minorHAnsi"/>
          <w:bCs/>
        </w:rPr>
        <w:t xml:space="preserve">ee Table 1). </w:t>
      </w:r>
    </w:p>
    <w:p w14:paraId="4CEF233C" w14:textId="77777777" w:rsidR="005B31DC" w:rsidRPr="002A4936" w:rsidRDefault="005B31DC" w:rsidP="005B31DC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745D6C92" w14:textId="1C9CD24A" w:rsidR="004F60B4" w:rsidRPr="005130E3" w:rsidRDefault="005B31DC" w:rsidP="005B31DC">
      <w:pPr>
        <w:spacing w:after="0" w:line="240" w:lineRule="auto"/>
        <w:rPr>
          <w:rFonts w:cstheme="minorHAnsi"/>
          <w:bCs/>
        </w:rPr>
      </w:pPr>
      <w:r w:rsidRPr="005B31DC">
        <w:rPr>
          <w:rFonts w:cstheme="minorHAnsi"/>
          <w:b/>
          <w:bCs/>
        </w:rPr>
        <w:t xml:space="preserve">Table 1. </w:t>
      </w:r>
      <w:r w:rsidR="00275D92">
        <w:rPr>
          <w:rFonts w:cstheme="minorHAnsi"/>
          <w:bCs/>
        </w:rPr>
        <w:t>Condition Changes</w:t>
      </w:r>
      <w:r w:rsidR="00B1511C">
        <w:rPr>
          <w:rFonts w:cstheme="minorHAnsi"/>
          <w:bCs/>
        </w:rPr>
        <w:t xml:space="preserve"> connecting Participant Outcomes to P</w:t>
      </w:r>
      <w:r w:rsidR="004F60B4" w:rsidRPr="005130E3">
        <w:rPr>
          <w:rFonts w:cstheme="minorHAnsi"/>
          <w:bCs/>
        </w:rPr>
        <w:t xml:space="preserve">ublic </w:t>
      </w:r>
      <w:r w:rsidR="00275D92">
        <w:rPr>
          <w:rFonts w:cstheme="minorHAnsi"/>
          <w:bCs/>
        </w:rPr>
        <w:t>V</w:t>
      </w:r>
      <w:r w:rsidR="008C7E95">
        <w:rPr>
          <w:rFonts w:cstheme="minorHAnsi"/>
          <w:bCs/>
        </w:rPr>
        <w:t>alue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795"/>
        <w:gridCol w:w="4410"/>
        <w:gridCol w:w="4410"/>
      </w:tblGrid>
      <w:tr w:rsidR="00BF3345" w:rsidRPr="005130E3" w14:paraId="6331CB50" w14:textId="77777777" w:rsidTr="00DB397D">
        <w:tc>
          <w:tcPr>
            <w:tcW w:w="1795" w:type="dxa"/>
            <w:shd w:val="clear" w:color="auto" w:fill="D9D9D9" w:themeFill="background1" w:themeFillShade="D9"/>
          </w:tcPr>
          <w:p w14:paraId="3F1B12C0" w14:textId="133F16BE" w:rsidR="004F60B4" w:rsidRPr="005130E3" w:rsidRDefault="004F60B4" w:rsidP="005B31DC">
            <w:pPr>
              <w:rPr>
                <w:rFonts w:cstheme="minorHAnsi"/>
                <w:b/>
              </w:rPr>
            </w:pPr>
          </w:p>
        </w:tc>
        <w:tc>
          <w:tcPr>
            <w:tcW w:w="4410" w:type="dxa"/>
            <w:shd w:val="clear" w:color="auto" w:fill="D9D9D9" w:themeFill="background1" w:themeFillShade="D9"/>
          </w:tcPr>
          <w:p w14:paraId="0CAB3761" w14:textId="460F2E99" w:rsidR="004F60B4" w:rsidRPr="005130E3" w:rsidRDefault="004F60B4" w:rsidP="005B31DC">
            <w:pPr>
              <w:rPr>
                <w:rFonts w:cstheme="minorHAnsi"/>
                <w:b/>
              </w:rPr>
            </w:pPr>
            <w:r w:rsidRPr="005130E3">
              <w:rPr>
                <w:rFonts w:cstheme="minorHAnsi"/>
                <w:b/>
              </w:rPr>
              <w:t>What is it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F783FBC" w14:textId="7B1B10F1" w:rsidR="004F60B4" w:rsidRPr="005130E3" w:rsidRDefault="004F60B4" w:rsidP="005B31DC">
            <w:pPr>
              <w:rPr>
                <w:rFonts w:cstheme="minorHAnsi"/>
                <w:b/>
              </w:rPr>
            </w:pPr>
            <w:r w:rsidRPr="005130E3">
              <w:rPr>
                <w:rFonts w:cstheme="minorHAnsi"/>
                <w:b/>
              </w:rPr>
              <w:t>Example</w:t>
            </w:r>
            <w:r w:rsidR="007A6A47" w:rsidRPr="005130E3">
              <w:rPr>
                <w:rFonts w:cstheme="minorHAnsi"/>
                <w:b/>
              </w:rPr>
              <w:t>.</w:t>
            </w:r>
            <w:r w:rsidR="007A6A47" w:rsidRPr="005130E3">
              <w:rPr>
                <w:rFonts w:cstheme="minorHAnsi"/>
              </w:rPr>
              <w:t xml:space="preserve"> </w:t>
            </w:r>
            <w:r w:rsidR="00984676">
              <w:rPr>
                <w:rFonts w:cstheme="minorHAnsi"/>
              </w:rPr>
              <w:t>Vegetable crops</w:t>
            </w:r>
            <w:r w:rsidR="007A6A47" w:rsidRPr="005130E3">
              <w:rPr>
                <w:rFonts w:cstheme="minorHAnsi"/>
              </w:rPr>
              <w:t xml:space="preserve"> education</w:t>
            </w:r>
          </w:p>
        </w:tc>
      </w:tr>
      <w:tr w:rsidR="007A6A47" w:rsidRPr="005130E3" w14:paraId="60B1E469" w14:textId="77777777" w:rsidTr="00DB397D">
        <w:tc>
          <w:tcPr>
            <w:tcW w:w="1795" w:type="dxa"/>
          </w:tcPr>
          <w:p w14:paraId="0851A8DD" w14:textId="29ED6507" w:rsidR="004F60B4" w:rsidRPr="00275D92" w:rsidRDefault="00BF3345" w:rsidP="005B31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Public V</w:t>
            </w:r>
            <w:r w:rsidR="00275D92" w:rsidRPr="00275D92">
              <w:rPr>
                <w:rFonts w:cstheme="minorHAnsi"/>
                <w:b/>
              </w:rPr>
              <w:t xml:space="preserve">alue </w:t>
            </w:r>
          </w:p>
        </w:tc>
        <w:tc>
          <w:tcPr>
            <w:tcW w:w="4410" w:type="dxa"/>
          </w:tcPr>
          <w:p w14:paraId="3FC7CFDF" w14:textId="3E38B6B3" w:rsidR="004F60B4" w:rsidRPr="005130E3" w:rsidRDefault="00275D92" w:rsidP="005B31DC">
            <w:pPr>
              <w:rPr>
                <w:rFonts w:cstheme="minorHAnsi"/>
              </w:rPr>
            </w:pPr>
            <w:r w:rsidRPr="00275D92">
              <w:rPr>
                <w:rFonts w:cstheme="minorHAnsi"/>
              </w:rPr>
              <w:t xml:space="preserve">Value of a program to those who do not directly benefit from the program </w:t>
            </w:r>
          </w:p>
        </w:tc>
        <w:tc>
          <w:tcPr>
            <w:tcW w:w="4410" w:type="dxa"/>
          </w:tcPr>
          <w:p w14:paraId="6F7E7095" w14:textId="2DCC4B10" w:rsidR="004F60B4" w:rsidRPr="005130E3" w:rsidRDefault="00BF3345" w:rsidP="005B31DC">
            <w:pPr>
              <w:rPr>
                <w:rFonts w:cstheme="minorHAnsi"/>
              </w:rPr>
            </w:pPr>
            <w:r w:rsidRPr="00BF3345">
              <w:rPr>
                <w:rFonts w:cstheme="minorHAnsi"/>
              </w:rPr>
              <w:t>Protecting California’s natural resources</w:t>
            </w:r>
          </w:p>
        </w:tc>
      </w:tr>
      <w:tr w:rsidR="00410E93" w:rsidRPr="005130E3" w14:paraId="5A2DF81A" w14:textId="77777777" w:rsidTr="00DB397D">
        <w:tc>
          <w:tcPr>
            <w:tcW w:w="1795" w:type="dxa"/>
          </w:tcPr>
          <w:p w14:paraId="239479B8" w14:textId="12CA1516" w:rsidR="004F60B4" w:rsidRPr="00275D92" w:rsidRDefault="00275D92" w:rsidP="005B31DC">
            <w:pPr>
              <w:rPr>
                <w:rFonts w:cstheme="minorHAnsi"/>
                <w:b/>
              </w:rPr>
            </w:pPr>
            <w:r w:rsidRPr="00275D92">
              <w:rPr>
                <w:rFonts w:cstheme="minorHAnsi"/>
                <w:b/>
              </w:rPr>
              <w:t xml:space="preserve">Condition </w:t>
            </w:r>
            <w:r w:rsidR="00BF3345">
              <w:rPr>
                <w:rFonts w:cstheme="minorHAnsi"/>
                <w:b/>
              </w:rPr>
              <w:t>C</w:t>
            </w:r>
            <w:r w:rsidRPr="00275D92">
              <w:rPr>
                <w:rFonts w:cstheme="minorHAnsi"/>
                <w:b/>
              </w:rPr>
              <w:t>hange</w:t>
            </w:r>
          </w:p>
        </w:tc>
        <w:tc>
          <w:tcPr>
            <w:tcW w:w="4410" w:type="dxa"/>
          </w:tcPr>
          <w:p w14:paraId="120E5F10" w14:textId="27027017" w:rsidR="004F60B4" w:rsidRPr="005130E3" w:rsidRDefault="00275D92" w:rsidP="005B31DC">
            <w:pPr>
              <w:rPr>
                <w:rFonts w:cstheme="minorHAnsi"/>
              </w:rPr>
            </w:pPr>
            <w:r w:rsidRPr="00275D92">
              <w:rPr>
                <w:rFonts w:cstheme="minorHAnsi"/>
              </w:rPr>
              <w:t>Long-term outcome: at the environmental, economic or social/health level</w:t>
            </w:r>
          </w:p>
        </w:tc>
        <w:tc>
          <w:tcPr>
            <w:tcW w:w="4410" w:type="dxa"/>
          </w:tcPr>
          <w:p w14:paraId="327E2902" w14:textId="6DF361D7" w:rsidR="00BF3345" w:rsidRPr="00BF3345" w:rsidRDefault="00BF3345" w:rsidP="005B31DC">
            <w:pPr>
              <w:rPr>
                <w:rFonts w:cstheme="minorHAnsi"/>
              </w:rPr>
            </w:pPr>
            <w:r w:rsidRPr="00BF3345">
              <w:rPr>
                <w:rFonts w:cstheme="minorHAnsi"/>
              </w:rPr>
              <w:t>Improved air quality</w:t>
            </w:r>
          </w:p>
          <w:p w14:paraId="4C61ACC6" w14:textId="3A02547F" w:rsidR="004F60B4" w:rsidRPr="005130E3" w:rsidRDefault="004F60B4" w:rsidP="005B31DC">
            <w:pPr>
              <w:rPr>
                <w:rFonts w:cstheme="minorHAnsi"/>
              </w:rPr>
            </w:pPr>
          </w:p>
        </w:tc>
      </w:tr>
      <w:tr w:rsidR="00275D92" w:rsidRPr="005130E3" w14:paraId="0B780D36" w14:textId="77777777" w:rsidTr="00DB397D">
        <w:tc>
          <w:tcPr>
            <w:tcW w:w="1795" w:type="dxa"/>
          </w:tcPr>
          <w:p w14:paraId="381FB5BE" w14:textId="1D9458AB" w:rsidR="00275D92" w:rsidRPr="00275D92" w:rsidRDefault="00BF3345" w:rsidP="005B31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Behavior Change</w:t>
            </w:r>
          </w:p>
        </w:tc>
        <w:tc>
          <w:tcPr>
            <w:tcW w:w="4410" w:type="dxa"/>
          </w:tcPr>
          <w:p w14:paraId="338C1A28" w14:textId="7A444A28" w:rsidR="00275D92" w:rsidRPr="005130E3" w:rsidRDefault="00275D92" w:rsidP="005B31DC">
            <w:pPr>
              <w:rPr>
                <w:rFonts w:cstheme="minorHAnsi"/>
              </w:rPr>
            </w:pPr>
            <w:r w:rsidRPr="00275D92">
              <w:rPr>
                <w:rFonts w:cstheme="minorHAnsi"/>
              </w:rPr>
              <w:t>Mid-term outcome:</w:t>
            </w:r>
            <w:r w:rsidR="00140CA2">
              <w:rPr>
                <w:rFonts w:cstheme="minorHAnsi"/>
              </w:rPr>
              <w:t xml:space="preserve"> participants adopt a method/</w:t>
            </w:r>
            <w:r w:rsidRPr="00275D92">
              <w:rPr>
                <w:rFonts w:cstheme="minorHAnsi"/>
              </w:rPr>
              <w:t>practice</w:t>
            </w:r>
            <w:r w:rsidR="00140CA2">
              <w:rPr>
                <w:rFonts w:cstheme="minorHAnsi"/>
              </w:rPr>
              <w:t xml:space="preserve"> or make a policy change</w:t>
            </w:r>
          </w:p>
        </w:tc>
        <w:tc>
          <w:tcPr>
            <w:tcW w:w="4410" w:type="dxa"/>
          </w:tcPr>
          <w:p w14:paraId="20D44C19" w14:textId="01E72B04" w:rsidR="00275D92" w:rsidRPr="005130E3" w:rsidRDefault="008C7E95" w:rsidP="008C7E95">
            <w:pPr>
              <w:rPr>
                <w:rFonts w:cstheme="minorHAnsi"/>
              </w:rPr>
            </w:pPr>
            <w:r>
              <w:rPr>
                <w:rFonts w:cstheme="minorHAnsi"/>
              </w:rPr>
              <w:t>Growers a</w:t>
            </w:r>
            <w:r w:rsidR="00BF3345">
              <w:rPr>
                <w:rFonts w:cstheme="minorHAnsi"/>
              </w:rPr>
              <w:t xml:space="preserve">dopted </w:t>
            </w:r>
            <w:r>
              <w:rPr>
                <w:rFonts w:cstheme="minorHAnsi"/>
              </w:rPr>
              <w:t xml:space="preserve">the </w:t>
            </w:r>
            <w:r w:rsidR="00BF3345" w:rsidRPr="00BF3345">
              <w:rPr>
                <w:rFonts w:cstheme="minorHAnsi"/>
              </w:rPr>
              <w:t>recommended practice for ground application of sulfur dust</w:t>
            </w:r>
          </w:p>
        </w:tc>
      </w:tr>
      <w:tr w:rsidR="00275D92" w:rsidRPr="005130E3" w14:paraId="1D9AD372" w14:textId="77777777" w:rsidTr="00DB397D">
        <w:tc>
          <w:tcPr>
            <w:tcW w:w="1795" w:type="dxa"/>
          </w:tcPr>
          <w:p w14:paraId="7CA0A1E3" w14:textId="1DB36EAC" w:rsidR="00275D92" w:rsidRPr="00275D92" w:rsidRDefault="00275D92" w:rsidP="005B31DC">
            <w:pPr>
              <w:rPr>
                <w:rFonts w:cstheme="minorHAnsi"/>
                <w:b/>
              </w:rPr>
            </w:pPr>
            <w:r w:rsidRPr="00275D92">
              <w:rPr>
                <w:rFonts w:cstheme="minorHAnsi"/>
                <w:b/>
              </w:rPr>
              <w:t xml:space="preserve">Learning </w:t>
            </w:r>
            <w:r w:rsidR="00BF3345">
              <w:rPr>
                <w:rFonts w:cstheme="minorHAnsi"/>
                <w:b/>
              </w:rPr>
              <w:t>C</w:t>
            </w:r>
            <w:r w:rsidRPr="00275D92">
              <w:rPr>
                <w:rFonts w:cstheme="minorHAnsi"/>
                <w:b/>
              </w:rPr>
              <w:t>hange</w:t>
            </w:r>
          </w:p>
        </w:tc>
        <w:tc>
          <w:tcPr>
            <w:tcW w:w="4410" w:type="dxa"/>
          </w:tcPr>
          <w:p w14:paraId="396F815E" w14:textId="450D78F5" w:rsidR="00275D92" w:rsidRPr="005130E3" w:rsidRDefault="00275D92" w:rsidP="005B31DC">
            <w:pPr>
              <w:rPr>
                <w:rFonts w:cstheme="minorHAnsi"/>
              </w:rPr>
            </w:pPr>
            <w:r w:rsidRPr="00275D92">
              <w:rPr>
                <w:rFonts w:cstheme="minorHAnsi"/>
              </w:rPr>
              <w:t xml:space="preserve">Short-term outcome: participants gain knowledge or skill,  or have attitudinal change </w:t>
            </w:r>
          </w:p>
        </w:tc>
        <w:tc>
          <w:tcPr>
            <w:tcW w:w="4410" w:type="dxa"/>
          </w:tcPr>
          <w:p w14:paraId="05C2CF64" w14:textId="02186740" w:rsidR="00275D92" w:rsidRPr="005130E3" w:rsidRDefault="00BF3345" w:rsidP="008C7E95">
            <w:pPr>
              <w:rPr>
                <w:rFonts w:cstheme="minorHAnsi"/>
              </w:rPr>
            </w:pPr>
            <w:r w:rsidRPr="00BF3345">
              <w:rPr>
                <w:rFonts w:cstheme="minorHAnsi"/>
              </w:rPr>
              <w:t>G</w:t>
            </w:r>
            <w:r w:rsidR="008C7E95">
              <w:rPr>
                <w:rFonts w:cstheme="minorHAnsi"/>
              </w:rPr>
              <w:t>rowers g</w:t>
            </w:r>
            <w:r w:rsidRPr="00BF3345">
              <w:rPr>
                <w:rFonts w:cstheme="minorHAnsi"/>
              </w:rPr>
              <w:t>ained knowledge about chemical control of tomato powdery mildew</w:t>
            </w:r>
          </w:p>
        </w:tc>
      </w:tr>
      <w:tr w:rsidR="00BF3345" w:rsidRPr="005130E3" w14:paraId="5D4A42BB" w14:textId="77777777" w:rsidTr="00DB397D">
        <w:trPr>
          <w:trHeight w:val="80"/>
        </w:trPr>
        <w:tc>
          <w:tcPr>
            <w:tcW w:w="10615" w:type="dxa"/>
            <w:gridSpan w:val="3"/>
            <w:shd w:val="clear" w:color="auto" w:fill="F2F2F2" w:themeFill="background1" w:themeFillShade="F2"/>
          </w:tcPr>
          <w:p w14:paraId="7D91CBF4" w14:textId="7524FD2E" w:rsidR="00BF3345" w:rsidRPr="00BF3345" w:rsidRDefault="00BF3345" w:rsidP="005B31DC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275D92" w:rsidRPr="005130E3" w14:paraId="4F2C2C77" w14:textId="77777777" w:rsidTr="00DB397D">
        <w:trPr>
          <w:trHeight w:val="548"/>
        </w:trPr>
        <w:tc>
          <w:tcPr>
            <w:tcW w:w="1795" w:type="dxa"/>
          </w:tcPr>
          <w:p w14:paraId="04EED9C7" w14:textId="3E5BDD05" w:rsidR="00275D92" w:rsidRPr="005130E3" w:rsidRDefault="00BF3345" w:rsidP="005B31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Condition Change Indicator</w:t>
            </w:r>
          </w:p>
        </w:tc>
        <w:tc>
          <w:tcPr>
            <w:tcW w:w="4410" w:type="dxa"/>
          </w:tcPr>
          <w:p w14:paraId="5A25529A" w14:textId="3EF7BD34" w:rsidR="00275D92" w:rsidRPr="005130E3" w:rsidRDefault="00BF3345" w:rsidP="005B31DC">
            <w:pPr>
              <w:rPr>
                <w:rFonts w:cstheme="minorHAnsi"/>
              </w:rPr>
            </w:pPr>
            <w:r w:rsidRPr="00BF3345">
              <w:rPr>
                <w:rFonts w:cstheme="minorHAnsi"/>
              </w:rPr>
              <w:t xml:space="preserve">Documentation/evidence of condition change </w:t>
            </w:r>
          </w:p>
        </w:tc>
        <w:tc>
          <w:tcPr>
            <w:tcW w:w="4410" w:type="dxa"/>
          </w:tcPr>
          <w:p w14:paraId="64DEB755" w14:textId="2342D4AB" w:rsidR="00275D92" w:rsidRPr="005130E3" w:rsidRDefault="008C7E95" w:rsidP="008C7E95">
            <w:pPr>
              <w:rPr>
                <w:rFonts w:cstheme="minorHAnsi"/>
              </w:rPr>
            </w:pPr>
            <w:r>
              <w:rPr>
                <w:rFonts w:cstheme="minorHAnsi"/>
              </w:rPr>
              <w:t>#/% increase in</w:t>
            </w:r>
            <w:r w:rsidR="00BF3345" w:rsidRPr="00BF3345">
              <w:rPr>
                <w:rFonts w:cstheme="minorHAnsi"/>
              </w:rPr>
              <w:t xml:space="preserve"> acreage treated with sulfur dust</w:t>
            </w:r>
            <w:r>
              <w:rPr>
                <w:rFonts w:cstheme="minorHAnsi"/>
              </w:rPr>
              <w:t xml:space="preserve"> (Dept. of Pesticide Regulation database)</w:t>
            </w:r>
          </w:p>
        </w:tc>
      </w:tr>
    </w:tbl>
    <w:p w14:paraId="3093E4EC" w14:textId="2A49FDED" w:rsidR="004F60B4" w:rsidRPr="002A4936" w:rsidRDefault="004F60B4" w:rsidP="005B31D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4C205A8" w14:textId="140A3D36" w:rsidR="004F60B4" w:rsidRPr="005130E3" w:rsidRDefault="00B50024" w:rsidP="005B31D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48C1246" wp14:editId="6426DDE1">
            <wp:simplePos x="0" y="0"/>
            <wp:positionH relativeFrom="margin">
              <wp:posOffset>5267325</wp:posOffset>
            </wp:positionH>
            <wp:positionV relativeFrom="margin">
              <wp:posOffset>3077210</wp:posOffset>
            </wp:positionV>
            <wp:extent cx="1418590" cy="1370330"/>
            <wp:effectExtent l="0" t="0" r="0" b="1270"/>
            <wp:wrapSquare wrapText="bothSides"/>
            <wp:docPr id="3" name="Picture 3" descr="Powdery mildew causes irregular yellow blotches on tomato leav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wdery mildew causes irregular yellow blotches on tomato leaves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39"/>
                    <a:stretch/>
                  </pic:blipFill>
                  <pic:spPr bwMode="auto">
                    <a:xfrm>
                      <a:off x="0" y="0"/>
                      <a:ext cx="141859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0B4" w:rsidRPr="005130E3">
        <w:rPr>
          <w:rFonts w:cstheme="minorHAnsi"/>
          <w:b/>
          <w:bCs/>
          <w:sz w:val="24"/>
          <w:szCs w:val="24"/>
        </w:rPr>
        <w:t xml:space="preserve">Why </w:t>
      </w:r>
      <w:r w:rsidR="00130EF1" w:rsidRPr="005130E3">
        <w:rPr>
          <w:rFonts w:cstheme="minorHAnsi"/>
          <w:b/>
          <w:bCs/>
          <w:sz w:val="24"/>
          <w:szCs w:val="24"/>
        </w:rPr>
        <w:t xml:space="preserve">are </w:t>
      </w:r>
      <w:r w:rsidR="00275D92">
        <w:rPr>
          <w:rFonts w:cstheme="minorHAnsi"/>
          <w:b/>
          <w:bCs/>
          <w:sz w:val="24"/>
          <w:szCs w:val="24"/>
        </w:rPr>
        <w:t xml:space="preserve">Condition Changes </w:t>
      </w:r>
      <w:r w:rsidR="005B31DC">
        <w:rPr>
          <w:rFonts w:cstheme="minorHAnsi"/>
          <w:b/>
          <w:bCs/>
          <w:sz w:val="24"/>
          <w:szCs w:val="24"/>
        </w:rPr>
        <w:t>and Condition Change</w:t>
      </w:r>
      <w:r w:rsidR="00DB269E">
        <w:rPr>
          <w:rFonts w:cstheme="minorHAnsi"/>
          <w:b/>
          <w:bCs/>
          <w:sz w:val="24"/>
          <w:szCs w:val="24"/>
        </w:rPr>
        <w:t xml:space="preserve"> </w:t>
      </w:r>
      <w:r w:rsidR="00275D92">
        <w:rPr>
          <w:rFonts w:cstheme="minorHAnsi"/>
          <w:b/>
          <w:bCs/>
          <w:sz w:val="24"/>
          <w:szCs w:val="24"/>
        </w:rPr>
        <w:t>Indicators</w:t>
      </w:r>
      <w:r w:rsidR="00130EF1" w:rsidRPr="005130E3">
        <w:rPr>
          <w:rFonts w:cstheme="minorHAnsi"/>
          <w:b/>
          <w:bCs/>
          <w:sz w:val="24"/>
          <w:szCs w:val="24"/>
        </w:rPr>
        <w:t xml:space="preserve"> </w:t>
      </w:r>
      <w:r w:rsidR="008C2176">
        <w:rPr>
          <w:rFonts w:cstheme="minorHAnsi"/>
          <w:b/>
          <w:bCs/>
          <w:sz w:val="24"/>
          <w:szCs w:val="24"/>
        </w:rPr>
        <w:t>I</w:t>
      </w:r>
      <w:r w:rsidR="004F60B4" w:rsidRPr="005130E3">
        <w:rPr>
          <w:rFonts w:cstheme="minorHAnsi"/>
          <w:b/>
          <w:bCs/>
          <w:sz w:val="24"/>
          <w:szCs w:val="24"/>
        </w:rPr>
        <w:t>mportant?</w:t>
      </w:r>
      <w:r w:rsidR="00DE1A93" w:rsidRPr="00DE1A93">
        <w:rPr>
          <w:noProof/>
        </w:rPr>
        <w:t xml:space="preserve"> </w:t>
      </w:r>
    </w:p>
    <w:p w14:paraId="6EF6D895" w14:textId="77777777" w:rsidR="00DB397D" w:rsidRPr="00DB397D" w:rsidRDefault="00DB397D" w:rsidP="005B31DC">
      <w:pPr>
        <w:spacing w:after="0"/>
        <w:rPr>
          <w:noProof/>
          <w:sz w:val="4"/>
          <w:szCs w:val="4"/>
        </w:rPr>
      </w:pPr>
    </w:p>
    <w:p w14:paraId="609E8D73" w14:textId="3CBA13B9" w:rsidR="004F60B4" w:rsidRPr="005130E3" w:rsidRDefault="008C2176" w:rsidP="005B31DC">
      <w:pPr>
        <w:spacing w:after="0"/>
        <w:rPr>
          <w:rFonts w:cstheme="minorHAnsi"/>
          <w:sz w:val="16"/>
          <w:szCs w:val="16"/>
        </w:rPr>
      </w:pPr>
      <w:r w:rsidRPr="00180D6A">
        <w:rPr>
          <w:rFonts w:cstheme="minorHAns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1A18DA" wp14:editId="62D99656">
                <wp:simplePos x="0" y="0"/>
                <wp:positionH relativeFrom="margin">
                  <wp:posOffset>5791200</wp:posOffset>
                </wp:positionH>
                <wp:positionV relativeFrom="paragraph">
                  <wp:posOffset>1068705</wp:posOffset>
                </wp:positionV>
                <wp:extent cx="990600" cy="2095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F76AE" w14:textId="2EFEF41F" w:rsidR="00C67057" w:rsidRPr="00C67057" w:rsidRDefault="00C670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6705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Alamy</w:t>
                            </w:r>
                            <w:proofErr w:type="spellEnd"/>
                            <w:r w:rsidRPr="00C6705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stock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A18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pt;margin-top:84.15pt;width:78pt;height:1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" filled="f" stroked="f">
                <v:textbox>
                  <w:txbxContent>
                    <w:p w14:paraId="7C2F76AE" w14:textId="2EFEF41F" w:rsidR="00C67057" w:rsidRPr="00C67057" w:rsidRDefault="00C67057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C67057">
                        <w:rPr>
                          <w:color w:val="FFFFFF" w:themeColor="background1"/>
                          <w:sz w:val="16"/>
                          <w:szCs w:val="16"/>
                        </w:rPr>
                        <w:t>Alamy</w:t>
                      </w:r>
                      <w:proofErr w:type="spellEnd"/>
                      <w:r w:rsidRPr="00C67057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stock photo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0D6A">
        <w:rPr>
          <w:noProof/>
        </w:rPr>
        <w:t>“</w:t>
      </w:r>
      <w:r w:rsidR="00180D6A" w:rsidRPr="00180D6A">
        <w:rPr>
          <w:noProof/>
        </w:rPr>
        <w:t>Condition Changes</w:t>
      </w:r>
      <w:r w:rsidR="00180D6A">
        <w:rPr>
          <w:noProof/>
        </w:rPr>
        <w:t>”</w:t>
      </w:r>
      <w:r w:rsidR="006D0231">
        <w:t xml:space="preserve"> a</w:t>
      </w:r>
      <w:r w:rsidR="00DB269E" w:rsidRPr="00DB269E">
        <w:t xml:space="preserve">re key to </w:t>
      </w:r>
      <w:r w:rsidR="00912AD5">
        <w:t>building support for our work by helping communicate</w:t>
      </w:r>
      <w:r w:rsidR="00DB269E" w:rsidRPr="00DB269E">
        <w:t xml:space="preserve"> the </w:t>
      </w:r>
      <w:r>
        <w:t>p</w:t>
      </w:r>
      <w:r w:rsidR="00DB269E" w:rsidRPr="00DB269E">
        <w:t xml:space="preserve">ublic </w:t>
      </w:r>
      <w:r>
        <w:t>v</w:t>
      </w:r>
      <w:r w:rsidR="00DB269E" w:rsidRPr="00DB269E">
        <w:t xml:space="preserve">alue of </w:t>
      </w:r>
      <w:r w:rsidR="00760B9E">
        <w:t>y</w:t>
      </w:r>
      <w:r w:rsidR="00DB269E" w:rsidRPr="00DB269E">
        <w:t>our efforts</w:t>
      </w:r>
      <w:r w:rsidR="00912AD5">
        <w:t xml:space="preserve">. </w:t>
      </w:r>
      <w:r w:rsidR="00180D6A" w:rsidRPr="00180D6A">
        <w:t xml:space="preserve">“Condition Change </w:t>
      </w:r>
      <w:r w:rsidR="005306D8" w:rsidRPr="00180D6A">
        <w:t>Indicators</w:t>
      </w:r>
      <w:r w:rsidR="00180D6A" w:rsidRPr="00180D6A">
        <w:t>”</w:t>
      </w:r>
      <w:r w:rsidR="005306D8" w:rsidRPr="00180D6A">
        <w:t xml:space="preserve"> provide </w:t>
      </w:r>
      <w:r w:rsidR="00180D6A" w:rsidRPr="00180D6A">
        <w:t xml:space="preserve">the </w:t>
      </w:r>
      <w:r w:rsidR="00912AD5">
        <w:t xml:space="preserve">evidence </w:t>
      </w:r>
      <w:r w:rsidR="00DB269E" w:rsidRPr="00180D6A">
        <w:t xml:space="preserve">of how </w:t>
      </w:r>
      <w:r w:rsidR="00912AD5">
        <w:t xml:space="preserve">those </w:t>
      </w:r>
      <w:r w:rsidR="00DB269E" w:rsidRPr="00180D6A">
        <w:t xml:space="preserve">conditions have </w:t>
      </w:r>
      <w:r w:rsidR="00912AD5">
        <w:t xml:space="preserve">actually </w:t>
      </w:r>
      <w:r w:rsidR="00DB269E" w:rsidRPr="00180D6A">
        <w:t>changed</w:t>
      </w:r>
      <w:r w:rsidR="00180D6A" w:rsidRPr="00180D6A">
        <w:t>.</w:t>
      </w:r>
      <w:r w:rsidR="00912AD5">
        <w:t xml:space="preserve"> </w:t>
      </w:r>
      <w:r w:rsidR="00A47CAE">
        <w:t>The</w:t>
      </w:r>
      <w:r w:rsidR="007C4FD9">
        <w:t>se indicators</w:t>
      </w:r>
      <w:r w:rsidR="00A47CAE">
        <w:t xml:space="preserve"> </w:t>
      </w:r>
      <w:proofErr w:type="gramStart"/>
      <w:r w:rsidR="00A47CAE">
        <w:t>can be measured</w:t>
      </w:r>
      <w:proofErr w:type="gramEnd"/>
      <w:r w:rsidR="00A47CAE">
        <w:t xml:space="preserve"> by us or by others</w:t>
      </w:r>
      <w:r w:rsidR="00140CA2">
        <w:t xml:space="preserve">, and </w:t>
      </w:r>
      <w:r w:rsidR="00A47CAE">
        <w:t xml:space="preserve">are often assessed in a sample population </w:t>
      </w:r>
      <w:r w:rsidR="00140CA2">
        <w:t xml:space="preserve">with </w:t>
      </w:r>
      <w:r w:rsidR="00A47CAE">
        <w:t xml:space="preserve">the results extrapolated more broadly. </w:t>
      </w:r>
      <w:r w:rsidR="00760B9E">
        <w:t xml:space="preserve">We </w:t>
      </w:r>
      <w:r w:rsidR="00A47CAE">
        <w:t xml:space="preserve">can </w:t>
      </w:r>
      <w:r w:rsidR="00180D6A">
        <w:t xml:space="preserve">then </w:t>
      </w:r>
      <w:r w:rsidR="006D0231">
        <w:t>connect</w:t>
      </w:r>
      <w:r w:rsidR="00180D6A">
        <w:t xml:space="preserve"> </w:t>
      </w:r>
      <w:r w:rsidR="00DB269E" w:rsidRPr="00DB269E">
        <w:t xml:space="preserve">how </w:t>
      </w:r>
      <w:r w:rsidR="00180D6A">
        <w:t>our work contributed to the</w:t>
      </w:r>
      <w:r w:rsidR="00DB269E" w:rsidRPr="00DB269E">
        <w:t xml:space="preserve"> </w:t>
      </w:r>
      <w:r w:rsidR="00140CA2">
        <w:t xml:space="preserve">condition </w:t>
      </w:r>
      <w:r w:rsidR="00DB269E" w:rsidRPr="00DB269E">
        <w:t>changes</w:t>
      </w:r>
      <w:r>
        <w:t>,</w:t>
      </w:r>
      <w:r w:rsidR="00180D6A">
        <w:t xml:space="preserve"> </w:t>
      </w:r>
      <w:r w:rsidR="005306D8" w:rsidRPr="00180D6A">
        <w:t>giving</w:t>
      </w:r>
      <w:r w:rsidR="00DB269E" w:rsidRPr="00180D6A">
        <w:t xml:space="preserve"> the justification </w:t>
      </w:r>
      <w:r w:rsidR="00DB269E" w:rsidRPr="00DB269E">
        <w:t xml:space="preserve">that our work has </w:t>
      </w:r>
      <w:r>
        <w:t>p</w:t>
      </w:r>
      <w:r w:rsidR="00DB269E" w:rsidRPr="00DB269E">
        <w:t xml:space="preserve">ublic </w:t>
      </w:r>
      <w:r>
        <w:t>v</w:t>
      </w:r>
      <w:r w:rsidR="00DB269E" w:rsidRPr="00DB269E">
        <w:t>alue.</w:t>
      </w:r>
      <w:r w:rsidR="00DB269E">
        <w:t xml:space="preserve"> </w:t>
      </w:r>
    </w:p>
    <w:p w14:paraId="28286657" w14:textId="301E6B0F" w:rsidR="005B31DC" w:rsidRPr="00DB397D" w:rsidRDefault="005B31DC" w:rsidP="005B31DC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p w14:paraId="166BB74B" w14:textId="730FDD31" w:rsidR="00760D1A" w:rsidRDefault="008C7E95" w:rsidP="005B31D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80D6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F288FE" wp14:editId="75902A39">
                <wp:simplePos x="0" y="0"/>
                <wp:positionH relativeFrom="margin">
                  <wp:posOffset>5273675</wp:posOffset>
                </wp:positionH>
                <wp:positionV relativeFrom="paragraph">
                  <wp:posOffset>3175</wp:posOffset>
                </wp:positionV>
                <wp:extent cx="1430655" cy="1828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828800"/>
                        </a:xfrm>
                        <a:prstGeom prst="rect">
                          <a:avLst/>
                        </a:prstGeom>
                        <a:solidFill>
                          <a:srgbClr val="E2F0D9">
                            <a:alpha val="65098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3DF6C" w14:textId="0E751348" w:rsidR="00410E93" w:rsidRPr="00C67057" w:rsidRDefault="00BF3345" w:rsidP="00BF33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C67057">
                              <w:rPr>
                                <w:rFonts w:asciiTheme="minorHAnsi" w:eastAsiaTheme="minorEastAsia" w:hAnsi="Calibri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UCCE work “helped increase adoption” of best management practices for sulfur use</w:t>
                            </w:r>
                            <w:r w:rsidR="00984676">
                              <w:rPr>
                                <w:rFonts w:asciiTheme="minorHAnsi" w:eastAsiaTheme="minorEastAsia" w:hAnsi="Calibri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,</w:t>
                            </w:r>
                            <w:r w:rsidRPr="00C67057">
                              <w:rPr>
                                <w:rFonts w:asciiTheme="minorHAnsi" w:eastAsiaTheme="minorEastAsia" w:hAnsi="Calibri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“contributing to” improved air quality; acknowledging that the decision to dust or spray is influenced by multiple economic and logistical factors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288FE" id="_x0000_s1027" type="#_x0000_t202" style="position:absolute;margin-left:415.25pt;margin-top:.25pt;width:112.65pt;height:2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" fillcolor="#e2f0d9" stroked="f">
                <v:fill opacity="42662f"/>
                <v:textbox>
                  <w:txbxContent>
                    <w:p w14:paraId="2E13DF6C" w14:textId="0E751348" w:rsidR="00410E93" w:rsidRPr="00C67057" w:rsidRDefault="00BF3345" w:rsidP="00BF3345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C67057">
                        <w:rPr>
                          <w:rFonts w:asciiTheme="minorHAnsi" w:eastAsiaTheme="minorEastAsia" w:hAnsi="Calibri" w:cstheme="minorBidi"/>
                          <w:color w:val="000000" w:themeColor="dark1"/>
                          <w:kern w:val="24"/>
                          <w:sz w:val="20"/>
                          <w:szCs w:val="20"/>
                        </w:rPr>
                        <w:t>UCCE work “helped increase adoption” of best management practices for sulfur use</w:t>
                      </w:r>
                      <w:r w:rsidR="00984676">
                        <w:rPr>
                          <w:rFonts w:asciiTheme="minorHAnsi" w:eastAsiaTheme="minorEastAsia" w:hAnsi="Calibri" w:cstheme="minorBidi"/>
                          <w:color w:val="000000" w:themeColor="dark1"/>
                          <w:kern w:val="24"/>
                          <w:sz w:val="20"/>
                          <w:szCs w:val="20"/>
                        </w:rPr>
                        <w:t>,</w:t>
                      </w:r>
                      <w:r w:rsidRPr="00C67057">
                        <w:rPr>
                          <w:rFonts w:asciiTheme="minorHAnsi" w:eastAsiaTheme="minorEastAsia" w:hAnsi="Calibri" w:cstheme="minorBidi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“contributing to” improved air quality; acknowledging that the decision to dust or spray is influenced by multiple economic and logistical factors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0D1A" w:rsidRPr="005130E3">
        <w:rPr>
          <w:rFonts w:cstheme="minorHAnsi"/>
          <w:b/>
          <w:bCs/>
          <w:sz w:val="24"/>
          <w:szCs w:val="24"/>
        </w:rPr>
        <w:t xml:space="preserve">How </w:t>
      </w:r>
      <w:r w:rsidR="006D0231">
        <w:rPr>
          <w:rFonts w:cstheme="minorHAnsi"/>
          <w:b/>
          <w:bCs/>
          <w:sz w:val="24"/>
          <w:szCs w:val="24"/>
        </w:rPr>
        <w:t>Do We</w:t>
      </w:r>
      <w:r w:rsidR="00130EF1" w:rsidRPr="005130E3">
        <w:rPr>
          <w:rFonts w:cstheme="minorHAnsi"/>
          <w:b/>
          <w:bCs/>
          <w:sz w:val="24"/>
          <w:szCs w:val="24"/>
        </w:rPr>
        <w:t xml:space="preserve"> </w:t>
      </w:r>
      <w:r w:rsidR="00760B9E">
        <w:rPr>
          <w:rFonts w:cstheme="minorHAnsi"/>
          <w:b/>
          <w:bCs/>
          <w:sz w:val="24"/>
          <w:szCs w:val="24"/>
        </w:rPr>
        <w:t>U</w:t>
      </w:r>
      <w:r w:rsidR="00760D1A" w:rsidRPr="005130E3">
        <w:rPr>
          <w:rFonts w:cstheme="minorHAnsi"/>
          <w:b/>
          <w:bCs/>
          <w:sz w:val="24"/>
          <w:szCs w:val="24"/>
        </w:rPr>
        <w:t>se</w:t>
      </w:r>
      <w:r w:rsidR="00130EF1" w:rsidRPr="005130E3">
        <w:rPr>
          <w:rFonts w:cstheme="minorHAnsi"/>
          <w:b/>
          <w:bCs/>
          <w:sz w:val="24"/>
          <w:szCs w:val="24"/>
        </w:rPr>
        <w:t xml:space="preserve"> </w:t>
      </w:r>
      <w:r w:rsidR="00275D92">
        <w:rPr>
          <w:rFonts w:cstheme="minorHAnsi"/>
          <w:b/>
          <w:bCs/>
          <w:sz w:val="24"/>
          <w:szCs w:val="24"/>
        </w:rPr>
        <w:t>Condition Changes and Condition Change Indicators</w:t>
      </w:r>
      <w:r w:rsidR="00760D1A" w:rsidRPr="005130E3">
        <w:rPr>
          <w:rFonts w:cstheme="minorHAnsi"/>
          <w:b/>
          <w:bCs/>
          <w:sz w:val="24"/>
          <w:szCs w:val="24"/>
        </w:rPr>
        <w:t>?</w:t>
      </w:r>
    </w:p>
    <w:p w14:paraId="46E3AA57" w14:textId="77777777" w:rsidR="00DB397D" w:rsidRPr="00DB397D" w:rsidRDefault="00DB397D" w:rsidP="005B31DC">
      <w:pPr>
        <w:spacing w:after="0" w:line="240" w:lineRule="auto"/>
        <w:rPr>
          <w:rFonts w:cstheme="minorHAnsi"/>
          <w:b/>
          <w:bCs/>
          <w:sz w:val="4"/>
          <w:szCs w:val="4"/>
        </w:rPr>
      </w:pPr>
    </w:p>
    <w:p w14:paraId="376C97FE" w14:textId="5E6149FD" w:rsidR="000E408C" w:rsidRPr="000E408C" w:rsidRDefault="006D0231" w:rsidP="006F5A28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2"/>
          <w:szCs w:val="22"/>
        </w:rPr>
      </w:pPr>
      <w:r>
        <w:rPr>
          <w:rFonts w:asciiTheme="minorHAnsi" w:eastAsiaTheme="minorEastAsia" w:hAnsi="Calibri" w:cstheme="minorBidi"/>
          <w:color w:val="000000"/>
          <w:kern w:val="24"/>
          <w:sz w:val="22"/>
          <w:szCs w:val="22"/>
        </w:rPr>
        <w:t>We c</w:t>
      </w:r>
      <w:r w:rsidR="000E408C" w:rsidRPr="000E408C">
        <w:rPr>
          <w:rFonts w:asciiTheme="minorHAnsi" w:eastAsiaTheme="minorEastAsia" w:hAnsi="Calibri" w:cstheme="minorBidi"/>
          <w:color w:val="000000"/>
          <w:kern w:val="24"/>
          <w:sz w:val="22"/>
          <w:szCs w:val="22"/>
        </w:rPr>
        <w:t>onnect measured participant outcomes to condition changes to</w:t>
      </w:r>
      <w:r w:rsidR="00DB269E" w:rsidRPr="000E408C">
        <w:rPr>
          <w:rFonts w:asciiTheme="minorHAnsi" w:eastAsiaTheme="minorEastAsia" w:hAnsi="Calibri" w:cstheme="minorBidi"/>
          <w:color w:val="000000"/>
          <w:kern w:val="24"/>
          <w:sz w:val="22"/>
          <w:szCs w:val="22"/>
        </w:rPr>
        <w:t xml:space="preserve"> e</w:t>
      </w:r>
      <w:r w:rsidR="00BF3345" w:rsidRPr="000E408C">
        <w:rPr>
          <w:rFonts w:asciiTheme="minorHAnsi" w:eastAsiaTheme="minorEastAsia" w:hAnsi="Calibri" w:cstheme="minorBidi"/>
          <w:color w:val="000000"/>
          <w:kern w:val="24"/>
          <w:sz w:val="22"/>
          <w:szCs w:val="22"/>
        </w:rPr>
        <w:t xml:space="preserve">xplain how our work </w:t>
      </w:r>
      <w:r w:rsidR="00BF3345" w:rsidRPr="000E408C">
        <w:rPr>
          <w:rFonts w:asciiTheme="minorHAnsi" w:eastAsiaTheme="minorEastAsia" w:hAnsi="Calibri" w:cstheme="minorBidi"/>
          <w:b/>
          <w:color w:val="000000"/>
          <w:kern w:val="24"/>
          <w:sz w:val="22"/>
          <w:szCs w:val="22"/>
        </w:rPr>
        <w:t xml:space="preserve">“contributes to” </w:t>
      </w:r>
      <w:r w:rsidR="000E408C" w:rsidRPr="000E408C">
        <w:rPr>
          <w:rFonts w:asciiTheme="minorHAnsi" w:eastAsiaTheme="minorEastAsia" w:hAnsi="Calibri" w:cstheme="minorBidi"/>
          <w:color w:val="000000"/>
          <w:kern w:val="24"/>
          <w:sz w:val="22"/>
          <w:szCs w:val="22"/>
        </w:rPr>
        <w:t>pubic value</w:t>
      </w:r>
      <w:r w:rsidR="007C4FD9">
        <w:rPr>
          <w:rFonts w:asciiTheme="minorHAnsi" w:eastAsiaTheme="minorEastAsia" w:hAnsi="Calibri" w:cstheme="minorBidi"/>
          <w:color w:val="000000"/>
          <w:kern w:val="24"/>
          <w:sz w:val="22"/>
          <w:szCs w:val="22"/>
        </w:rPr>
        <w:t>.</w:t>
      </w:r>
    </w:p>
    <w:p w14:paraId="64AFE975" w14:textId="76EEFDF4" w:rsidR="00984676" w:rsidRPr="00984676" w:rsidRDefault="006D0231" w:rsidP="00A47CAE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u</w:t>
      </w:r>
      <w:r w:rsidR="005306D8" w:rsidRPr="00760B9E">
        <w:rPr>
          <w:rFonts w:asciiTheme="minorHAnsi" w:hAnsiTheme="minorHAnsi"/>
          <w:sz w:val="22"/>
          <w:szCs w:val="22"/>
        </w:rPr>
        <w:t xml:space="preserve">se </w:t>
      </w:r>
      <w:r w:rsidR="005306D8" w:rsidRPr="00760B9E">
        <w:rPr>
          <w:rFonts w:asciiTheme="minorHAnsi" w:hAnsiTheme="minorHAnsi"/>
          <w:b/>
          <w:bCs/>
          <w:sz w:val="22"/>
          <w:szCs w:val="22"/>
        </w:rPr>
        <w:t>existing research</w:t>
      </w:r>
      <w:r>
        <w:rPr>
          <w:rFonts w:asciiTheme="minorHAnsi" w:hAnsiTheme="minorHAnsi"/>
          <w:b/>
          <w:bCs/>
          <w:sz w:val="22"/>
          <w:szCs w:val="22"/>
        </w:rPr>
        <w:t>/condition change indicators</w:t>
      </w:r>
      <w:r w:rsidR="005306D8" w:rsidRPr="00984676">
        <w:rPr>
          <w:rFonts w:asciiTheme="minorHAnsi" w:hAnsiTheme="minorHAnsi"/>
          <w:sz w:val="22"/>
          <w:szCs w:val="22"/>
        </w:rPr>
        <w:t xml:space="preserve"> as documentation to</w:t>
      </w:r>
      <w:r w:rsidR="005306D8" w:rsidRPr="00984676">
        <w:rPr>
          <w:rFonts w:asciiTheme="minorHAnsi" w:hAnsiTheme="minorHAnsi"/>
          <w:b/>
          <w:bCs/>
          <w:sz w:val="22"/>
          <w:szCs w:val="22"/>
        </w:rPr>
        <w:t xml:space="preserve"> </w:t>
      </w:r>
      <w:bookmarkStart w:id="0" w:name="_GoBack"/>
      <w:bookmarkEnd w:id="0"/>
      <w:r w:rsidR="000E408C" w:rsidRPr="000E408C">
        <w:rPr>
          <w:rFonts w:asciiTheme="minorHAnsi" w:hAnsiTheme="minorHAnsi"/>
          <w:bCs/>
          <w:sz w:val="22"/>
          <w:szCs w:val="22"/>
        </w:rPr>
        <w:t>substantiate our work’s</w:t>
      </w:r>
      <w:r w:rsidR="000E408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E408C">
        <w:rPr>
          <w:rFonts w:asciiTheme="minorHAnsi" w:hAnsiTheme="minorHAnsi"/>
          <w:sz w:val="22"/>
          <w:szCs w:val="22"/>
        </w:rPr>
        <w:t>contribution to the larger changes</w:t>
      </w:r>
      <w:r w:rsidR="00A47CAE">
        <w:rPr>
          <w:rFonts w:asciiTheme="minorHAnsi" w:hAnsiTheme="minorHAnsi"/>
          <w:sz w:val="22"/>
          <w:szCs w:val="22"/>
        </w:rPr>
        <w:t xml:space="preserve"> </w:t>
      </w:r>
      <w:r w:rsidR="00A47CAE" w:rsidRPr="00A47CAE">
        <w:rPr>
          <w:rFonts w:asciiTheme="minorHAnsi" w:hAnsiTheme="minorHAnsi"/>
          <w:sz w:val="22"/>
          <w:szCs w:val="22"/>
        </w:rPr>
        <w:t>(</w:t>
      </w:r>
      <w:r w:rsidR="00A47CAE" w:rsidRPr="00A47CAE">
        <w:rPr>
          <w:rFonts w:asciiTheme="minorHAnsi" w:hAnsiTheme="minorHAnsi" w:cstheme="minorHAnsi"/>
        </w:rPr>
        <w:t xml:space="preserve">using a </w:t>
      </w:r>
      <w:r w:rsidR="00A47CAE" w:rsidRPr="00A47CAE">
        <w:rPr>
          <w:rFonts w:asciiTheme="minorHAnsi" w:hAnsiTheme="minorHAnsi"/>
          <w:sz w:val="22"/>
          <w:szCs w:val="22"/>
        </w:rPr>
        <w:t>literature search, your research, colleagues’ research, state agencies reports/databases</w:t>
      </w:r>
      <w:r w:rsidR="00B1511C">
        <w:rPr>
          <w:rFonts w:asciiTheme="minorHAnsi" w:hAnsiTheme="minorHAnsi"/>
          <w:sz w:val="22"/>
          <w:szCs w:val="22"/>
        </w:rPr>
        <w:t>, etc.</w:t>
      </w:r>
      <w:r w:rsidR="00A47CAE" w:rsidRPr="00A47CAE">
        <w:rPr>
          <w:rFonts w:asciiTheme="minorHAnsi" w:hAnsiTheme="minorHAnsi"/>
        </w:rPr>
        <w:t>)</w:t>
      </w:r>
      <w:r w:rsidR="007C4FD9">
        <w:rPr>
          <w:rFonts w:asciiTheme="minorHAnsi" w:hAnsiTheme="minorHAnsi"/>
        </w:rPr>
        <w:t>.</w:t>
      </w:r>
    </w:p>
    <w:p w14:paraId="40C32331" w14:textId="501A4BB7" w:rsidR="00C67057" w:rsidRPr="00984676" w:rsidRDefault="000E408C" w:rsidP="005B31DC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="00095C65" w:rsidRPr="00BF3345">
        <w:rPr>
          <w:rFonts w:asciiTheme="minorHAnsi" w:hAnsiTheme="minorHAnsi" w:cstheme="minorHAnsi"/>
          <w:sz w:val="22"/>
          <w:szCs w:val="22"/>
        </w:rPr>
        <w:t>he</w:t>
      </w:r>
      <w:r w:rsidR="00095C65" w:rsidRPr="00DB269E">
        <w:rPr>
          <w:rFonts w:asciiTheme="minorHAnsi" w:hAnsiTheme="minorHAnsi" w:cstheme="minorHAnsi"/>
          <w:sz w:val="22"/>
          <w:szCs w:val="22"/>
        </w:rPr>
        <w:t xml:space="preserve">lp </w:t>
      </w:r>
      <w:r w:rsidR="00095C65" w:rsidRPr="0020261B">
        <w:rPr>
          <w:rFonts w:asciiTheme="minorHAnsi" w:hAnsiTheme="minorHAnsi" w:cstheme="minorHAnsi"/>
          <w:b/>
          <w:sz w:val="22"/>
          <w:szCs w:val="22"/>
        </w:rPr>
        <w:t xml:space="preserve">focus </w:t>
      </w:r>
      <w:r w:rsidR="00BF3345" w:rsidRPr="0020261B">
        <w:rPr>
          <w:rFonts w:asciiTheme="minorHAnsi" w:hAnsiTheme="minorHAnsi" w:cstheme="minorHAnsi"/>
          <w:b/>
          <w:sz w:val="22"/>
          <w:szCs w:val="22"/>
        </w:rPr>
        <w:t>our work</w:t>
      </w:r>
      <w:r w:rsidRPr="000E408C">
        <w:rPr>
          <w:rFonts w:asciiTheme="minorHAnsi" w:hAnsiTheme="minorHAnsi" w:cstheme="minorHAnsi"/>
          <w:sz w:val="22"/>
          <w:szCs w:val="22"/>
        </w:rPr>
        <w:t>; think</w:t>
      </w:r>
      <w:r w:rsidR="006D0231">
        <w:rPr>
          <w:rFonts w:asciiTheme="minorHAnsi" w:hAnsiTheme="minorHAnsi" w:cstheme="minorHAnsi"/>
          <w:sz w:val="22"/>
          <w:szCs w:val="22"/>
        </w:rPr>
        <w:t>ing</w:t>
      </w:r>
      <w:r w:rsidRPr="000E408C">
        <w:rPr>
          <w:rFonts w:asciiTheme="minorHAnsi" w:hAnsiTheme="minorHAnsi" w:cstheme="minorHAnsi"/>
          <w:sz w:val="22"/>
          <w:szCs w:val="22"/>
        </w:rPr>
        <w:t xml:space="preserve"> about wh</w:t>
      </w:r>
      <w:r w:rsidR="00B1511C">
        <w:rPr>
          <w:rFonts w:asciiTheme="minorHAnsi" w:hAnsiTheme="minorHAnsi" w:cstheme="minorHAnsi"/>
          <w:sz w:val="22"/>
          <w:szCs w:val="22"/>
        </w:rPr>
        <w:t>ich</w:t>
      </w:r>
      <w:r>
        <w:rPr>
          <w:rFonts w:asciiTheme="minorHAnsi" w:hAnsiTheme="minorHAnsi" w:cstheme="minorHAnsi"/>
          <w:sz w:val="22"/>
          <w:szCs w:val="22"/>
        </w:rPr>
        <w:t xml:space="preserve"> condition changes are most feasible</w:t>
      </w:r>
      <w:r w:rsidR="00095C65" w:rsidRPr="00DB269E">
        <w:rPr>
          <w:rFonts w:asciiTheme="minorHAnsi" w:hAnsiTheme="minorHAnsi" w:cstheme="minorHAnsi"/>
          <w:sz w:val="22"/>
          <w:szCs w:val="22"/>
        </w:rPr>
        <w:t>.</w:t>
      </w:r>
      <w:r w:rsidR="00095C65" w:rsidRPr="00DB26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47CAE" w:rsidRPr="00A47CAE">
        <w:rPr>
          <w:rFonts w:asciiTheme="minorHAnsi" w:hAnsiTheme="minorHAnsi" w:cstheme="minorHAnsi"/>
          <w:sz w:val="22"/>
          <w:szCs w:val="22"/>
        </w:rPr>
        <w:t>For example, y</w:t>
      </w:r>
      <w:r w:rsidR="00095C65" w:rsidRPr="00A47CAE">
        <w:rPr>
          <w:rFonts w:asciiTheme="minorHAnsi" w:hAnsiTheme="minorHAnsi" w:cstheme="minorHAnsi"/>
          <w:sz w:val="22"/>
          <w:szCs w:val="22"/>
        </w:rPr>
        <w:t>ou</w:t>
      </w:r>
      <w:r w:rsidR="00095C65" w:rsidRPr="00DB269E">
        <w:rPr>
          <w:rFonts w:asciiTheme="minorHAnsi" w:hAnsiTheme="minorHAnsi" w:cstheme="minorHAnsi"/>
          <w:sz w:val="22"/>
          <w:szCs w:val="22"/>
        </w:rPr>
        <w:t xml:space="preserve"> </w:t>
      </w:r>
      <w:r w:rsidR="00130EF1" w:rsidRPr="00DB269E">
        <w:rPr>
          <w:rFonts w:asciiTheme="minorHAnsi" w:hAnsiTheme="minorHAnsi" w:cstheme="minorHAnsi"/>
          <w:sz w:val="22"/>
          <w:szCs w:val="22"/>
        </w:rPr>
        <w:t>might target your efforts towards</w:t>
      </w:r>
      <w:r w:rsidR="00095C65" w:rsidRPr="00DB269E">
        <w:rPr>
          <w:rFonts w:asciiTheme="minorHAnsi" w:hAnsiTheme="minorHAnsi" w:cstheme="minorHAnsi"/>
          <w:sz w:val="22"/>
          <w:szCs w:val="22"/>
        </w:rPr>
        <w:t xml:space="preserve"> </w:t>
      </w:r>
      <w:r w:rsidR="00DB269E" w:rsidRPr="00DB269E">
        <w:rPr>
          <w:rFonts w:asciiTheme="minorHAnsi" w:hAnsiTheme="minorHAnsi" w:cstheme="minorHAnsi"/>
          <w:sz w:val="22"/>
          <w:szCs w:val="22"/>
        </w:rPr>
        <w:t>1-4</w:t>
      </w:r>
      <w:r w:rsidR="00095C65" w:rsidRPr="00DB269E">
        <w:rPr>
          <w:rFonts w:asciiTheme="minorHAnsi" w:hAnsiTheme="minorHAnsi" w:cstheme="minorHAnsi"/>
          <w:sz w:val="22"/>
          <w:szCs w:val="22"/>
        </w:rPr>
        <w:t xml:space="preserve"> </w:t>
      </w:r>
      <w:r w:rsidR="00275D92" w:rsidRPr="00DB269E">
        <w:rPr>
          <w:rFonts w:asciiTheme="minorHAnsi" w:hAnsiTheme="minorHAnsi" w:cstheme="minorHAnsi"/>
          <w:sz w:val="22"/>
          <w:szCs w:val="22"/>
        </w:rPr>
        <w:t>condition</w:t>
      </w:r>
      <w:r w:rsidR="00B1511C">
        <w:rPr>
          <w:rFonts w:asciiTheme="minorHAnsi" w:hAnsiTheme="minorHAnsi" w:cstheme="minorHAnsi"/>
          <w:sz w:val="22"/>
          <w:szCs w:val="22"/>
        </w:rPr>
        <w:t xml:space="preserve"> changes. M</w:t>
      </w:r>
      <w:r w:rsidR="00DB269E">
        <w:rPr>
          <w:rFonts w:asciiTheme="minorHAnsi" w:hAnsiTheme="minorHAnsi" w:cstheme="minorHAnsi"/>
          <w:sz w:val="22"/>
          <w:szCs w:val="22"/>
        </w:rPr>
        <w:t xml:space="preserve">ore is </w:t>
      </w:r>
      <w:proofErr w:type="gramStart"/>
      <w:r w:rsidR="00DB269E">
        <w:rPr>
          <w:rFonts w:asciiTheme="minorHAnsi" w:hAnsiTheme="minorHAnsi" w:cstheme="minorHAnsi"/>
          <w:sz w:val="22"/>
          <w:szCs w:val="22"/>
        </w:rPr>
        <w:t>not</w:t>
      </w:r>
      <w:proofErr w:type="gramEnd"/>
      <w:r w:rsidR="00DB269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B269E">
        <w:rPr>
          <w:rFonts w:asciiTheme="minorHAnsi" w:hAnsiTheme="minorHAnsi" w:cstheme="minorHAnsi"/>
          <w:sz w:val="22"/>
          <w:szCs w:val="22"/>
        </w:rPr>
        <w:t>better</w:t>
      </w:r>
      <w:proofErr w:type="gramEnd"/>
      <w:r w:rsidR="00DB269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C46DAF" w14:textId="77777777" w:rsidR="005B31DC" w:rsidRPr="002A4936" w:rsidRDefault="005B31DC" w:rsidP="00912AD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9040E01" w14:textId="0474A259" w:rsidR="004F60B4" w:rsidRDefault="00A47CAE" w:rsidP="005B31D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Aligning Y</w:t>
      </w:r>
      <w:r w:rsidR="00683522" w:rsidRPr="005130E3">
        <w:rPr>
          <w:rFonts w:cstheme="minorHAnsi"/>
          <w:b/>
          <w:bCs/>
          <w:sz w:val="24"/>
          <w:szCs w:val="24"/>
        </w:rPr>
        <w:t xml:space="preserve">our </w:t>
      </w:r>
      <w:r>
        <w:rPr>
          <w:rFonts w:cstheme="minorHAnsi"/>
          <w:b/>
          <w:bCs/>
          <w:sz w:val="24"/>
          <w:szCs w:val="24"/>
        </w:rPr>
        <w:t>W</w:t>
      </w:r>
      <w:r w:rsidR="00683522" w:rsidRPr="005130E3">
        <w:rPr>
          <w:rFonts w:cstheme="minorHAnsi"/>
          <w:b/>
          <w:bCs/>
          <w:sz w:val="24"/>
          <w:szCs w:val="24"/>
        </w:rPr>
        <w:t>ork with</w:t>
      </w:r>
      <w:r w:rsidR="00275D92">
        <w:rPr>
          <w:rFonts w:cstheme="minorHAnsi"/>
          <w:b/>
          <w:bCs/>
          <w:sz w:val="24"/>
          <w:szCs w:val="24"/>
        </w:rPr>
        <w:t xml:space="preserve"> </w:t>
      </w:r>
      <w:r w:rsidR="00912AD5">
        <w:rPr>
          <w:rFonts w:cstheme="minorHAnsi"/>
          <w:b/>
          <w:bCs/>
          <w:sz w:val="24"/>
          <w:szCs w:val="24"/>
        </w:rPr>
        <w:t>C</w:t>
      </w:r>
      <w:r w:rsidR="00275D92">
        <w:rPr>
          <w:rFonts w:cstheme="minorHAnsi"/>
          <w:b/>
          <w:bCs/>
          <w:sz w:val="24"/>
          <w:szCs w:val="24"/>
        </w:rPr>
        <w:t xml:space="preserve">ondition </w:t>
      </w:r>
      <w:r w:rsidR="00912AD5">
        <w:rPr>
          <w:rFonts w:cstheme="minorHAnsi"/>
          <w:b/>
          <w:bCs/>
          <w:sz w:val="24"/>
          <w:szCs w:val="24"/>
        </w:rPr>
        <w:t>C</w:t>
      </w:r>
      <w:r w:rsidR="00275D92">
        <w:rPr>
          <w:rFonts w:cstheme="minorHAnsi"/>
          <w:b/>
          <w:bCs/>
          <w:sz w:val="24"/>
          <w:szCs w:val="24"/>
        </w:rPr>
        <w:t>hanges and</w:t>
      </w:r>
      <w:r w:rsidR="00683522" w:rsidRPr="005130E3">
        <w:rPr>
          <w:rFonts w:cstheme="minorHAnsi"/>
          <w:b/>
          <w:bCs/>
          <w:sz w:val="24"/>
          <w:szCs w:val="24"/>
        </w:rPr>
        <w:t xml:space="preserve"> </w:t>
      </w:r>
      <w:r w:rsidR="00912AD5">
        <w:rPr>
          <w:rFonts w:cstheme="minorHAnsi"/>
          <w:b/>
          <w:bCs/>
          <w:sz w:val="24"/>
          <w:szCs w:val="24"/>
        </w:rPr>
        <w:t>P</w:t>
      </w:r>
      <w:r w:rsidR="00683522" w:rsidRPr="005130E3">
        <w:rPr>
          <w:rFonts w:cstheme="minorHAnsi"/>
          <w:b/>
          <w:bCs/>
          <w:sz w:val="24"/>
          <w:szCs w:val="24"/>
        </w:rPr>
        <w:t xml:space="preserve">ublic </w:t>
      </w:r>
      <w:r w:rsidR="00912AD5">
        <w:rPr>
          <w:rFonts w:cstheme="minorHAnsi"/>
          <w:b/>
          <w:bCs/>
          <w:sz w:val="24"/>
          <w:szCs w:val="24"/>
        </w:rPr>
        <w:t>V</w:t>
      </w:r>
      <w:r w:rsidR="00683522" w:rsidRPr="005130E3">
        <w:rPr>
          <w:rFonts w:cstheme="minorHAnsi"/>
          <w:b/>
          <w:bCs/>
          <w:sz w:val="24"/>
          <w:szCs w:val="24"/>
        </w:rPr>
        <w:t>alue</w:t>
      </w:r>
    </w:p>
    <w:p w14:paraId="0984D4AD" w14:textId="77777777" w:rsidR="00DB397D" w:rsidRPr="00DB397D" w:rsidRDefault="00DB397D" w:rsidP="005B31DC">
      <w:pPr>
        <w:spacing w:after="0" w:line="240" w:lineRule="auto"/>
        <w:rPr>
          <w:rFonts w:cstheme="minorHAnsi"/>
          <w:b/>
          <w:bCs/>
          <w:sz w:val="4"/>
          <w:szCs w:val="4"/>
        </w:rPr>
      </w:pPr>
    </w:p>
    <w:p w14:paraId="33F05C6E" w14:textId="57B4C8F9" w:rsidR="00095C65" w:rsidRPr="005130E3" w:rsidRDefault="00095C65" w:rsidP="005B31DC">
      <w:pPr>
        <w:spacing w:after="0" w:line="240" w:lineRule="auto"/>
        <w:rPr>
          <w:rFonts w:cstheme="minorHAnsi"/>
        </w:rPr>
      </w:pPr>
      <w:r w:rsidRPr="005130E3">
        <w:rPr>
          <w:rFonts w:cstheme="minorHAnsi"/>
        </w:rPr>
        <w:t xml:space="preserve">Use the following table to </w:t>
      </w:r>
      <w:r w:rsidR="00912AD5">
        <w:rPr>
          <w:rFonts w:cstheme="minorHAnsi"/>
        </w:rPr>
        <w:t xml:space="preserve">help you connect your </w:t>
      </w:r>
      <w:r w:rsidRPr="005130E3">
        <w:rPr>
          <w:rFonts w:cstheme="minorHAnsi"/>
        </w:rPr>
        <w:t>activities</w:t>
      </w:r>
      <w:r w:rsidR="00275D92">
        <w:rPr>
          <w:rFonts w:cstheme="minorHAnsi"/>
        </w:rPr>
        <w:t xml:space="preserve"> and outcomes to </w:t>
      </w:r>
      <w:r w:rsidR="00912AD5">
        <w:rPr>
          <w:rFonts w:cstheme="minorHAnsi"/>
        </w:rPr>
        <w:t xml:space="preserve">the wider </w:t>
      </w:r>
      <w:r w:rsidR="00275D92">
        <w:rPr>
          <w:rFonts w:cstheme="minorHAnsi"/>
        </w:rPr>
        <w:t>UC ANR condition changes and public value statements</w:t>
      </w:r>
      <w:r w:rsidRPr="005130E3">
        <w:rPr>
          <w:rFonts w:cstheme="minorHAnsi"/>
        </w:rPr>
        <w:t>.</w:t>
      </w:r>
    </w:p>
    <w:tbl>
      <w:tblPr>
        <w:tblStyle w:val="TableGrid"/>
        <w:tblW w:w="5271" w:type="pct"/>
        <w:tblLook w:val="04A0" w:firstRow="1" w:lastRow="0" w:firstColumn="1" w:lastColumn="0" w:noHBand="0" w:noVBand="1"/>
      </w:tblPr>
      <w:tblGrid>
        <w:gridCol w:w="911"/>
        <w:gridCol w:w="2064"/>
        <w:gridCol w:w="2338"/>
        <w:gridCol w:w="2875"/>
        <w:gridCol w:w="2428"/>
      </w:tblGrid>
      <w:tr w:rsidR="00366324" w:rsidRPr="005130E3" w14:paraId="19B26EE8" w14:textId="50923A92" w:rsidTr="00366324">
        <w:tc>
          <w:tcPr>
            <w:tcW w:w="422" w:type="pct"/>
            <w:shd w:val="clear" w:color="auto" w:fill="F2F2F2" w:themeFill="background1" w:themeFillShade="F2"/>
          </w:tcPr>
          <w:p w14:paraId="60F36020" w14:textId="77777777" w:rsidR="00366324" w:rsidRPr="00275D92" w:rsidRDefault="00366324" w:rsidP="00366324">
            <w:pPr>
              <w:rPr>
                <w:rFonts w:cstheme="minorHAnsi"/>
                <w:b/>
              </w:rPr>
            </w:pPr>
            <w:r w:rsidRPr="00275D92">
              <w:rPr>
                <w:rFonts w:cstheme="minorHAnsi"/>
                <w:b/>
              </w:rPr>
              <w:t>Your Activity</w:t>
            </w:r>
          </w:p>
        </w:tc>
        <w:tc>
          <w:tcPr>
            <w:tcW w:w="974" w:type="pct"/>
            <w:shd w:val="clear" w:color="auto" w:fill="F2F2F2" w:themeFill="background1" w:themeFillShade="F2"/>
          </w:tcPr>
          <w:p w14:paraId="73BB9858" w14:textId="33524835" w:rsidR="00366324" w:rsidRPr="00275D92" w:rsidRDefault="00366324" w:rsidP="00366324">
            <w:pPr>
              <w:rPr>
                <w:rFonts w:cstheme="minorHAnsi"/>
                <w:b/>
              </w:rPr>
            </w:pPr>
            <w:r w:rsidRPr="00275D92">
              <w:rPr>
                <w:rFonts w:cstheme="minorHAnsi"/>
                <w:b/>
              </w:rPr>
              <w:t xml:space="preserve">Your </w:t>
            </w:r>
            <w:r>
              <w:rPr>
                <w:rFonts w:cstheme="minorHAnsi"/>
                <w:b/>
              </w:rPr>
              <w:t xml:space="preserve">Participant </w:t>
            </w:r>
            <w:r w:rsidRPr="00275D92">
              <w:rPr>
                <w:rFonts w:cstheme="minorHAnsi"/>
                <w:b/>
              </w:rPr>
              <w:t>Outcomes</w:t>
            </w:r>
          </w:p>
        </w:tc>
        <w:tc>
          <w:tcPr>
            <w:tcW w:w="1103" w:type="pct"/>
            <w:shd w:val="clear" w:color="auto" w:fill="F2F2F2" w:themeFill="background1" w:themeFillShade="F2"/>
          </w:tcPr>
          <w:p w14:paraId="5FC15D7C" w14:textId="19C657F8" w:rsidR="00366324" w:rsidRDefault="00366324" w:rsidP="0036632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Condition Change Indicators </w:t>
            </w:r>
          </w:p>
        </w:tc>
        <w:tc>
          <w:tcPr>
            <w:tcW w:w="1356" w:type="pct"/>
            <w:shd w:val="clear" w:color="auto" w:fill="F2F2F2" w:themeFill="background1" w:themeFillShade="F2"/>
          </w:tcPr>
          <w:p w14:paraId="7ED0574F" w14:textId="6C60E324" w:rsidR="00366324" w:rsidRPr="00275D92" w:rsidRDefault="00366324" w:rsidP="0036632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Condition Changes </w:t>
            </w:r>
          </w:p>
        </w:tc>
        <w:tc>
          <w:tcPr>
            <w:tcW w:w="1145" w:type="pct"/>
            <w:shd w:val="clear" w:color="auto" w:fill="F2F2F2" w:themeFill="background1" w:themeFillShade="F2"/>
          </w:tcPr>
          <w:p w14:paraId="35FABE2B" w14:textId="140CBAE9" w:rsidR="00366324" w:rsidRPr="005B31DC" w:rsidRDefault="00366324" w:rsidP="00366324">
            <w:pPr>
              <w:rPr>
                <w:rFonts w:cstheme="minorHAnsi"/>
                <w:b/>
              </w:rPr>
            </w:pPr>
            <w:r w:rsidRPr="005130E3">
              <w:rPr>
                <w:rFonts w:cstheme="minorHAnsi"/>
                <w:b/>
              </w:rPr>
              <w:t>Public Value Statements</w:t>
            </w:r>
          </w:p>
        </w:tc>
      </w:tr>
      <w:tr w:rsidR="00366324" w:rsidRPr="005130E3" w14:paraId="0FA2F199" w14:textId="1E0F0E22" w:rsidTr="00366324">
        <w:tc>
          <w:tcPr>
            <w:tcW w:w="422" w:type="pct"/>
          </w:tcPr>
          <w:p w14:paraId="47069999" w14:textId="77777777" w:rsidR="00366324" w:rsidRPr="004628DA" w:rsidRDefault="00366324" w:rsidP="00366324">
            <w:pPr>
              <w:rPr>
                <w:rFonts w:cstheme="minorHAnsi"/>
                <w:sz w:val="8"/>
                <w:szCs w:val="8"/>
              </w:rPr>
            </w:pPr>
          </w:p>
          <w:p w14:paraId="633F6D6E" w14:textId="4827DC6E" w:rsidR="00366324" w:rsidRPr="00275D92" w:rsidRDefault="00366324" w:rsidP="00366324">
            <w:pPr>
              <w:rPr>
                <w:rFonts w:cstheme="minorHAnsi"/>
              </w:rPr>
            </w:pPr>
            <w:r w:rsidRPr="004628DA">
              <w:rPr>
                <w:rFonts w:cstheme="minorHAnsi"/>
                <w:b/>
              </w:rPr>
              <w:t>What you do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974" w:type="pct"/>
          </w:tcPr>
          <w:p w14:paraId="49DCE13D" w14:textId="77777777" w:rsidR="00366324" w:rsidRPr="00366324" w:rsidRDefault="00366324" w:rsidP="00366324">
            <w:pPr>
              <w:rPr>
                <w:rFonts w:cstheme="minorHAnsi"/>
                <w:sz w:val="4"/>
                <w:szCs w:val="4"/>
              </w:rPr>
            </w:pPr>
          </w:p>
          <w:p w14:paraId="62D3BED9" w14:textId="0E74D270" w:rsidR="00366324" w:rsidRPr="00275D92" w:rsidRDefault="00366324" w:rsidP="00366324">
            <w:pPr>
              <w:rPr>
                <w:rFonts w:cstheme="minorHAnsi"/>
              </w:rPr>
            </w:pPr>
            <w:r w:rsidRPr="00366324">
              <w:rPr>
                <w:rFonts w:cstheme="minorHAnsi"/>
              </w:rPr>
              <w:t xml:space="preserve">The </w:t>
            </w:r>
            <w:r>
              <w:rPr>
                <w:rFonts w:cstheme="minorHAnsi"/>
                <w:b/>
              </w:rPr>
              <w:t>resulting o</w:t>
            </w:r>
            <w:r w:rsidRPr="004628DA">
              <w:rPr>
                <w:rFonts w:cstheme="minorHAnsi"/>
                <w:b/>
              </w:rPr>
              <w:t>utcomes you measure</w:t>
            </w:r>
            <w:r w:rsidRPr="007C4FD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e.g. learning and behaviors changes</w:t>
            </w:r>
          </w:p>
        </w:tc>
        <w:tc>
          <w:tcPr>
            <w:tcW w:w="1103" w:type="pct"/>
          </w:tcPr>
          <w:p w14:paraId="1F50C954" w14:textId="77777777" w:rsidR="00366324" w:rsidRPr="00366324" w:rsidRDefault="00366324" w:rsidP="00366324">
            <w:pPr>
              <w:rPr>
                <w:rFonts w:cstheme="minorHAnsi"/>
                <w:b/>
                <w:sz w:val="4"/>
                <w:szCs w:val="4"/>
              </w:rPr>
            </w:pPr>
          </w:p>
          <w:p w14:paraId="767F4D92" w14:textId="032B7E3B" w:rsidR="00366324" w:rsidRDefault="00366324" w:rsidP="00366324">
            <w:pPr>
              <w:rPr>
                <w:rFonts w:cstheme="minorHAnsi"/>
              </w:rPr>
            </w:pPr>
            <w:r w:rsidRPr="007C4FD9">
              <w:rPr>
                <w:rFonts w:cstheme="minorHAnsi"/>
                <w:b/>
              </w:rPr>
              <w:t>Identify existing research</w:t>
            </w:r>
            <w:r>
              <w:rPr>
                <w:rFonts w:cstheme="minorHAnsi"/>
              </w:rPr>
              <w:t xml:space="preserve"> that connects your measured outcomes to longer-term benefits</w:t>
            </w:r>
          </w:p>
        </w:tc>
        <w:tc>
          <w:tcPr>
            <w:tcW w:w="1356" w:type="pct"/>
          </w:tcPr>
          <w:p w14:paraId="70A65570" w14:textId="77777777" w:rsidR="00366324" w:rsidRPr="00366324" w:rsidRDefault="00366324" w:rsidP="00366324">
            <w:pPr>
              <w:rPr>
                <w:rFonts w:cstheme="minorHAnsi"/>
                <w:sz w:val="4"/>
                <w:szCs w:val="4"/>
              </w:rPr>
            </w:pPr>
          </w:p>
          <w:p w14:paraId="36F928E7" w14:textId="2A925F19" w:rsidR="00366324" w:rsidRPr="00275D92" w:rsidRDefault="00366324" w:rsidP="00366324">
            <w:pPr>
              <w:rPr>
                <w:rFonts w:cstheme="minorHAnsi"/>
              </w:rPr>
            </w:pPr>
            <w:r w:rsidRPr="00031FA8">
              <w:rPr>
                <w:rFonts w:cstheme="minorHAnsi"/>
                <w:b/>
              </w:rPr>
              <w:t>Select the</w:t>
            </w:r>
            <w:r>
              <w:rPr>
                <w:rFonts w:cstheme="minorHAnsi"/>
              </w:rPr>
              <w:t xml:space="preserve"> </w:t>
            </w:r>
            <w:r w:rsidRPr="00366324">
              <w:rPr>
                <w:rFonts w:cstheme="minorHAnsi"/>
                <w:b/>
              </w:rPr>
              <w:t xml:space="preserve">specific economic, societal, or </w:t>
            </w:r>
            <w:r>
              <w:rPr>
                <w:rFonts w:cstheme="minorHAnsi"/>
                <w:b/>
              </w:rPr>
              <w:t xml:space="preserve">environmental benefits </w:t>
            </w:r>
            <w:r w:rsidRPr="004628DA">
              <w:rPr>
                <w:rFonts w:cstheme="minorHAnsi"/>
              </w:rPr>
              <w:t>that potentially result from your work</w:t>
            </w:r>
            <w:r>
              <w:rPr>
                <w:rFonts w:cstheme="minorHAnsi"/>
              </w:rPr>
              <w:t xml:space="preserve"> (see next page) </w:t>
            </w:r>
          </w:p>
        </w:tc>
        <w:tc>
          <w:tcPr>
            <w:tcW w:w="1145" w:type="pct"/>
          </w:tcPr>
          <w:p w14:paraId="1FEB55F1" w14:textId="77777777" w:rsidR="00366324" w:rsidRPr="00366324" w:rsidRDefault="00366324" w:rsidP="00366324">
            <w:pPr>
              <w:rPr>
                <w:rFonts w:cstheme="minorHAnsi"/>
                <w:b/>
                <w:sz w:val="4"/>
                <w:szCs w:val="4"/>
              </w:rPr>
            </w:pPr>
          </w:p>
          <w:p w14:paraId="18D9B500" w14:textId="2B49C5C8" w:rsidR="00366324" w:rsidRDefault="00366324" w:rsidP="00366324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Select the </w:t>
            </w:r>
            <w:r w:rsidR="00031FA8">
              <w:rPr>
                <w:rFonts w:cstheme="minorHAnsi"/>
                <w:b/>
              </w:rPr>
              <w:t xml:space="preserve">corresponding </w:t>
            </w:r>
            <w:r>
              <w:rPr>
                <w:rFonts w:cstheme="minorHAnsi"/>
                <w:b/>
              </w:rPr>
              <w:t xml:space="preserve">UC ANR public value </w:t>
            </w:r>
          </w:p>
          <w:p w14:paraId="2E82F756" w14:textId="04D10E7E" w:rsidR="00366324" w:rsidRPr="008C53F3" w:rsidRDefault="00366324" w:rsidP="00366324">
            <w:pPr>
              <w:rPr>
                <w:rFonts w:cstheme="minorHAnsi"/>
              </w:rPr>
            </w:pPr>
            <w:r>
              <w:rPr>
                <w:rFonts w:cstheme="minorHAnsi"/>
              </w:rPr>
              <w:t>(see next page)</w:t>
            </w:r>
            <w:r w:rsidRPr="008C53F3">
              <w:rPr>
                <w:rFonts w:cstheme="minorHAnsi"/>
              </w:rPr>
              <w:t xml:space="preserve"> </w:t>
            </w:r>
          </w:p>
          <w:p w14:paraId="0CD2F6CC" w14:textId="1390A126" w:rsidR="00366324" w:rsidRPr="005130E3" w:rsidRDefault="00366324" w:rsidP="00366324">
            <w:pPr>
              <w:rPr>
                <w:rFonts w:cstheme="minorHAnsi"/>
              </w:rPr>
            </w:pPr>
          </w:p>
        </w:tc>
      </w:tr>
    </w:tbl>
    <w:p w14:paraId="039B4494" w14:textId="77777777" w:rsidR="005B31DC" w:rsidRPr="005130E3" w:rsidRDefault="005B31DC" w:rsidP="005B31DC">
      <w:pPr>
        <w:spacing w:after="0" w:line="240" w:lineRule="auto"/>
        <w:rPr>
          <w:rFonts w:cstheme="minorHAnsi"/>
          <w:b/>
          <w:bCs/>
          <w:sz w:val="10"/>
          <w:szCs w:val="10"/>
        </w:rPr>
      </w:pPr>
    </w:p>
    <w:p w14:paraId="256368DC" w14:textId="0E95D0EE" w:rsidR="005130E3" w:rsidRPr="00C67057" w:rsidRDefault="005B31DC" w:rsidP="005B31D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br w:type="column"/>
      </w:r>
      <w:r w:rsidR="005130E3" w:rsidRPr="00C67057">
        <w:rPr>
          <w:rFonts w:eastAsia="Times New Roman" w:cstheme="minorHAnsi"/>
          <w:b/>
          <w:bCs/>
          <w:sz w:val="28"/>
          <w:szCs w:val="28"/>
        </w:rPr>
        <w:lastRenderedPageBreak/>
        <w:t>UC ANR Public Value Statements an</w:t>
      </w:r>
      <w:r w:rsidR="007C5936" w:rsidRPr="00C67057">
        <w:rPr>
          <w:rFonts w:eastAsia="Times New Roman" w:cstheme="minorHAnsi"/>
          <w:b/>
          <w:bCs/>
          <w:sz w:val="28"/>
          <w:szCs w:val="28"/>
        </w:rPr>
        <w:t>d associated Condition Changes</w:t>
      </w:r>
    </w:p>
    <w:p w14:paraId="0CE18356" w14:textId="77777777" w:rsidR="007C5936" w:rsidRPr="007C5936" w:rsidRDefault="007C5936" w:rsidP="005B31DC">
      <w:pPr>
        <w:spacing w:after="0" w:line="240" w:lineRule="auto"/>
        <w:rPr>
          <w:rFonts w:eastAsia="Times New Roman" w:cstheme="minorHAnsi"/>
          <w:b/>
          <w:bCs/>
          <w:sz w:val="12"/>
          <w:szCs w:val="12"/>
        </w:rPr>
      </w:pPr>
    </w:p>
    <w:p w14:paraId="72C84F99" w14:textId="4D84F39D" w:rsidR="007C5936" w:rsidRPr="007C5936" w:rsidRDefault="007C5936" w:rsidP="005B31DC">
      <w:pPr>
        <w:spacing w:after="0" w:line="240" w:lineRule="auto"/>
        <w:rPr>
          <w:rFonts w:cstheme="minorHAnsi"/>
        </w:rPr>
      </w:pPr>
      <w:proofErr w:type="gramStart"/>
      <w:r w:rsidRPr="007C5936">
        <w:rPr>
          <w:rFonts w:cstheme="minorHAnsi"/>
        </w:rPr>
        <w:t>These were generated by UC ANR personnel through a series of workshops and consultations</w:t>
      </w:r>
      <w:proofErr w:type="gramEnd"/>
      <w:r w:rsidRPr="007C5936">
        <w:rPr>
          <w:rFonts w:cstheme="minorHAnsi"/>
        </w:rPr>
        <w:t xml:space="preserve">. </w:t>
      </w:r>
    </w:p>
    <w:p w14:paraId="4FD2A61A" w14:textId="77777777" w:rsidR="007C5936" w:rsidRDefault="007C5936" w:rsidP="005B31D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DCF2958" w14:textId="77777777" w:rsidR="005130E3" w:rsidRDefault="005130E3" w:rsidP="005B31D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130E3">
        <w:rPr>
          <w:rFonts w:eastAsia="Times New Roman" w:cstheme="minorHAnsi"/>
          <w:b/>
          <w:bCs/>
          <w:sz w:val="24"/>
          <w:szCs w:val="24"/>
        </w:rPr>
        <w:t>UC ANR: Promoting economic prosperity in California</w:t>
      </w:r>
    </w:p>
    <w:p w14:paraId="2F71CE71" w14:textId="77777777" w:rsidR="005130E3" w:rsidRPr="005130E3" w:rsidRDefault="005130E3" w:rsidP="005B31DC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3C0984BE" w14:textId="77777777" w:rsidR="005130E3" w:rsidRPr="005130E3" w:rsidRDefault="005130E3" w:rsidP="005B31DC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individual and household financial stability</w:t>
      </w:r>
    </w:p>
    <w:p w14:paraId="54362FA2" w14:textId="77777777" w:rsidR="005130E3" w:rsidRPr="005130E3" w:rsidRDefault="005130E3" w:rsidP="005B31DC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Enhanced community economic development</w:t>
      </w:r>
    </w:p>
    <w:p w14:paraId="3DCE460C" w14:textId="77777777" w:rsidR="005130E3" w:rsidRPr="005130E3" w:rsidRDefault="005130E3" w:rsidP="005B31DC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animal management, productivity and efficiency</w:t>
      </w:r>
    </w:p>
    <w:p w14:paraId="2D621F4A" w14:textId="77777777" w:rsidR="005130E3" w:rsidRPr="005130E3" w:rsidRDefault="005130E3" w:rsidP="005B31DC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agriculture and forestry efficiency and profitability</w:t>
      </w:r>
    </w:p>
    <w:p w14:paraId="28572710" w14:textId="77777777" w:rsidR="005130E3" w:rsidRPr="005130E3" w:rsidRDefault="005130E3" w:rsidP="005B31DC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emerging food economies and markets</w:t>
      </w:r>
    </w:p>
    <w:p w14:paraId="328247BC" w14:textId="77777777" w:rsidR="005130E3" w:rsidRPr="005130E3" w:rsidRDefault="005130E3" w:rsidP="005B31DC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14:paraId="4B06D69B" w14:textId="3FE0747E" w:rsidR="005130E3" w:rsidRDefault="005130E3" w:rsidP="005B31D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130E3">
        <w:rPr>
          <w:rFonts w:eastAsia="Times New Roman" w:cstheme="minorHAnsi"/>
          <w:b/>
          <w:bCs/>
          <w:sz w:val="24"/>
          <w:szCs w:val="24"/>
        </w:rPr>
        <w:t xml:space="preserve">UC ANR: Safeguarding </w:t>
      </w:r>
      <w:r w:rsidR="008C53F3">
        <w:rPr>
          <w:rFonts w:eastAsia="Times New Roman" w:cstheme="minorHAnsi"/>
          <w:b/>
          <w:bCs/>
          <w:sz w:val="24"/>
          <w:szCs w:val="24"/>
        </w:rPr>
        <w:t>abundant</w:t>
      </w:r>
      <w:r w:rsidRPr="005130E3">
        <w:rPr>
          <w:rFonts w:eastAsia="Times New Roman" w:cstheme="minorHAnsi"/>
          <w:b/>
          <w:bCs/>
          <w:sz w:val="24"/>
          <w:szCs w:val="24"/>
        </w:rPr>
        <w:t xml:space="preserve"> and healthy food for all Californians</w:t>
      </w:r>
    </w:p>
    <w:p w14:paraId="6063D3F2" w14:textId="77777777" w:rsidR="005130E3" w:rsidRPr="005130E3" w:rsidRDefault="005130E3" w:rsidP="005B31DC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70C6CA5F" w14:textId="77777777" w:rsidR="005130E3" w:rsidRPr="005130E3" w:rsidRDefault="005130E3" w:rsidP="005B31DC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food security</w:t>
      </w:r>
    </w:p>
    <w:p w14:paraId="154E8817" w14:textId="77777777" w:rsidR="005130E3" w:rsidRPr="005130E3" w:rsidRDefault="005130E3" w:rsidP="005B31DC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food safety</w:t>
      </w:r>
    </w:p>
    <w:p w14:paraId="00C78B4A" w14:textId="77777777" w:rsidR="005130E3" w:rsidRPr="005130E3" w:rsidRDefault="005130E3" w:rsidP="005B31DC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14:paraId="02373A74" w14:textId="51AD0550" w:rsidR="005130E3" w:rsidRDefault="005130E3" w:rsidP="005B31D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130E3">
        <w:rPr>
          <w:rFonts w:eastAsia="Times New Roman" w:cstheme="minorHAnsi"/>
          <w:b/>
          <w:bCs/>
          <w:sz w:val="24"/>
          <w:szCs w:val="24"/>
        </w:rPr>
        <w:t xml:space="preserve">UC ANR: </w:t>
      </w:r>
      <w:r w:rsidR="008C53F3">
        <w:rPr>
          <w:rFonts w:eastAsia="Times New Roman" w:cstheme="minorHAnsi"/>
          <w:b/>
          <w:bCs/>
          <w:sz w:val="24"/>
          <w:szCs w:val="24"/>
        </w:rPr>
        <w:t>Protecting California’s natural resources</w:t>
      </w:r>
    </w:p>
    <w:p w14:paraId="1BCA19D5" w14:textId="77777777" w:rsidR="005130E3" w:rsidRPr="005130E3" w:rsidRDefault="005130E3" w:rsidP="005B31DC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334DCD5E" w14:textId="77777777" w:rsidR="005130E3" w:rsidRPr="005130E3" w:rsidRDefault="005130E3" w:rsidP="005B31DC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management and use of land</w:t>
      </w:r>
    </w:p>
    <w:p w14:paraId="4ACC5731" w14:textId="77777777" w:rsidR="005130E3" w:rsidRPr="005130E3" w:rsidRDefault="005130E3" w:rsidP="005B31DC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air quality</w:t>
      </w:r>
    </w:p>
    <w:p w14:paraId="1C39D24D" w14:textId="77777777" w:rsidR="005130E3" w:rsidRPr="005130E3" w:rsidRDefault="005130E3" w:rsidP="005B31DC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Protected and conserved soil quality</w:t>
      </w:r>
    </w:p>
    <w:p w14:paraId="71458785" w14:textId="77777777" w:rsidR="005130E3" w:rsidRPr="005130E3" w:rsidRDefault="005130E3" w:rsidP="005B31DC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ecological sustainability of agriculture, landscapes, and forestry</w:t>
      </w:r>
    </w:p>
    <w:p w14:paraId="136CF853" w14:textId="77777777" w:rsidR="005130E3" w:rsidRPr="005130E3" w:rsidRDefault="005130E3" w:rsidP="005B31DC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water quality</w:t>
      </w:r>
    </w:p>
    <w:p w14:paraId="567F3722" w14:textId="77777777" w:rsidR="005130E3" w:rsidRPr="005130E3" w:rsidRDefault="005130E3" w:rsidP="005B31DC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water-use efficiency</w:t>
      </w:r>
    </w:p>
    <w:p w14:paraId="6972E8EB" w14:textId="77777777" w:rsidR="005130E3" w:rsidRPr="005130E3" w:rsidRDefault="005130E3" w:rsidP="005B31DC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water-supply security</w:t>
      </w:r>
    </w:p>
    <w:p w14:paraId="785E69D7" w14:textId="77777777" w:rsidR="005130E3" w:rsidRPr="005130E3" w:rsidRDefault="005130E3" w:rsidP="005B31DC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14:paraId="590F6194" w14:textId="77777777" w:rsidR="005130E3" w:rsidRDefault="005130E3" w:rsidP="005B31D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130E3">
        <w:rPr>
          <w:rFonts w:eastAsia="Times New Roman" w:cstheme="minorHAnsi"/>
          <w:b/>
          <w:bCs/>
          <w:sz w:val="24"/>
          <w:szCs w:val="24"/>
        </w:rPr>
        <w:t>UC ANR: Promoting healthy people and communities</w:t>
      </w:r>
    </w:p>
    <w:p w14:paraId="3E1F4A00" w14:textId="77777777" w:rsidR="005130E3" w:rsidRPr="005130E3" w:rsidRDefault="005130E3" w:rsidP="005B31DC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166B6AB" w14:textId="77777777" w:rsidR="005130E3" w:rsidRPr="005130E3" w:rsidRDefault="005130E3" w:rsidP="005B31DC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health for all</w:t>
      </w:r>
    </w:p>
    <w:p w14:paraId="6C7AA1B3" w14:textId="77777777" w:rsidR="005130E3" w:rsidRPr="005130E3" w:rsidRDefault="005130E3" w:rsidP="005B31DC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community health and wellness</w:t>
      </w:r>
    </w:p>
    <w:p w14:paraId="379A393A" w14:textId="77777777" w:rsidR="005130E3" w:rsidRPr="005130E3" w:rsidRDefault="005130E3" w:rsidP="005B31DC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access to positive built and natural environments</w:t>
      </w:r>
    </w:p>
    <w:p w14:paraId="329240CF" w14:textId="77777777" w:rsidR="005130E3" w:rsidRPr="005130E3" w:rsidRDefault="005130E3" w:rsidP="005B31DC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14:paraId="2FCD1DC4" w14:textId="77777777" w:rsidR="005130E3" w:rsidRDefault="005130E3" w:rsidP="005B31D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130E3">
        <w:rPr>
          <w:rFonts w:eastAsia="Times New Roman" w:cstheme="minorHAnsi"/>
          <w:b/>
          <w:bCs/>
          <w:sz w:val="24"/>
          <w:szCs w:val="24"/>
        </w:rPr>
        <w:t>UC ANR: Developing a qualified workforce for California</w:t>
      </w:r>
    </w:p>
    <w:p w14:paraId="6AFBB680" w14:textId="77777777" w:rsidR="005130E3" w:rsidRPr="005130E3" w:rsidRDefault="005130E3" w:rsidP="005B31DC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5954595" w14:textId="77777777" w:rsidR="005130E3" w:rsidRPr="005130E3" w:rsidRDefault="005130E3" w:rsidP="005B31DC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workforce retention and competency</w:t>
      </w:r>
    </w:p>
    <w:p w14:paraId="5A9B5359" w14:textId="77777777" w:rsidR="005130E3" w:rsidRPr="005130E3" w:rsidRDefault="005130E3" w:rsidP="005B31DC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effective public leaders</w:t>
      </w:r>
    </w:p>
    <w:p w14:paraId="13D95E98" w14:textId="77777777" w:rsidR="005130E3" w:rsidRPr="005130E3" w:rsidRDefault="005130E3" w:rsidP="005B31DC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college readiness and access</w:t>
      </w:r>
    </w:p>
    <w:p w14:paraId="150E97DB" w14:textId="77777777" w:rsidR="005130E3" w:rsidRPr="005130E3" w:rsidRDefault="005130E3" w:rsidP="005B31DC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civic engagement</w:t>
      </w:r>
    </w:p>
    <w:p w14:paraId="6BE46D98" w14:textId="77777777" w:rsidR="005130E3" w:rsidRPr="005130E3" w:rsidRDefault="005130E3" w:rsidP="005B31DC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14:paraId="354D5389" w14:textId="77777777" w:rsidR="005130E3" w:rsidRDefault="005130E3" w:rsidP="005B31D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130E3">
        <w:rPr>
          <w:rFonts w:eastAsia="Times New Roman" w:cstheme="minorHAnsi"/>
          <w:b/>
          <w:bCs/>
          <w:sz w:val="24"/>
          <w:szCs w:val="24"/>
        </w:rPr>
        <w:t>UC ANR: Building climate-resilient communities and ecosystems</w:t>
      </w:r>
    </w:p>
    <w:p w14:paraId="728A7739" w14:textId="77777777" w:rsidR="005130E3" w:rsidRPr="005130E3" w:rsidRDefault="005130E3" w:rsidP="005B31DC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450CB859" w14:textId="77777777" w:rsidR="005130E3" w:rsidRPr="005130E3" w:rsidRDefault="005130E3" w:rsidP="005B31DC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preparedness and resilience to extreme weather and climate change</w:t>
      </w:r>
    </w:p>
    <w:p w14:paraId="140904E1" w14:textId="77777777" w:rsidR="005130E3" w:rsidRPr="005130E3" w:rsidRDefault="005130E3" w:rsidP="005B31DC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14:paraId="390CD759" w14:textId="77777777" w:rsidR="005130E3" w:rsidRDefault="005130E3" w:rsidP="005B31D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130E3">
        <w:rPr>
          <w:rFonts w:eastAsia="Times New Roman" w:cstheme="minorHAnsi"/>
          <w:b/>
          <w:bCs/>
          <w:sz w:val="24"/>
          <w:szCs w:val="24"/>
        </w:rPr>
        <w:t>UC ANR: Developing an inclusive and equitable society</w:t>
      </w:r>
    </w:p>
    <w:p w14:paraId="3CAE403B" w14:textId="77777777" w:rsidR="005130E3" w:rsidRPr="005130E3" w:rsidRDefault="005130E3" w:rsidP="005B31DC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03E2FB8B" w14:textId="77777777" w:rsidR="005130E3" w:rsidRPr="005130E3" w:rsidRDefault="005130E3" w:rsidP="005B31DC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Improved living and working conditions for California's food system and farm workers</w:t>
      </w:r>
    </w:p>
    <w:p w14:paraId="35D8AA63" w14:textId="77777777" w:rsidR="005130E3" w:rsidRPr="005130E3" w:rsidRDefault="005130E3" w:rsidP="005B31DC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130E3">
        <w:rPr>
          <w:rFonts w:eastAsia="Times New Roman" w:cstheme="minorHAnsi"/>
          <w:sz w:val="24"/>
          <w:szCs w:val="24"/>
        </w:rPr>
        <w:t>Increased diversity, inclusiveness, and cultural competency in California's workplaces</w:t>
      </w:r>
    </w:p>
    <w:p w14:paraId="540D55DB" w14:textId="77777777" w:rsidR="005130E3" w:rsidRPr="005130E3" w:rsidRDefault="005130E3" w:rsidP="005B31DC">
      <w:pPr>
        <w:spacing w:after="0" w:line="240" w:lineRule="auto"/>
        <w:rPr>
          <w:rFonts w:cstheme="minorHAnsi"/>
          <w:b/>
          <w:sz w:val="16"/>
          <w:szCs w:val="16"/>
        </w:rPr>
      </w:pPr>
    </w:p>
    <w:sectPr w:rsidR="005130E3" w:rsidRPr="005130E3" w:rsidSect="00DB397D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50451" w14:textId="77777777" w:rsidR="00FA302D" w:rsidRDefault="00FA302D" w:rsidP="00760D1A">
      <w:pPr>
        <w:spacing w:after="0" w:line="240" w:lineRule="auto"/>
      </w:pPr>
      <w:r>
        <w:separator/>
      </w:r>
    </w:p>
  </w:endnote>
  <w:endnote w:type="continuationSeparator" w:id="0">
    <w:p w14:paraId="143189E5" w14:textId="77777777" w:rsidR="00FA302D" w:rsidRDefault="00FA302D" w:rsidP="0076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539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066E8" w14:textId="3BD6F3F6" w:rsidR="000F236D" w:rsidRDefault="000F23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0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F8C393" w14:textId="7BA6818E" w:rsidR="00760D1A" w:rsidRDefault="005B31DC">
    <w:pPr>
      <w:pStyle w:val="Footer"/>
    </w:pPr>
    <w:r>
      <w:t>Developed with input from Katherine Webb-Martinez, Wendy Powers and Mark Bell © 2018 UC ANR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4D6B9" w14:textId="77777777" w:rsidR="00FA302D" w:rsidRDefault="00FA302D" w:rsidP="00760D1A">
      <w:pPr>
        <w:spacing w:after="0" w:line="240" w:lineRule="auto"/>
      </w:pPr>
      <w:r>
        <w:separator/>
      </w:r>
    </w:p>
  </w:footnote>
  <w:footnote w:type="continuationSeparator" w:id="0">
    <w:p w14:paraId="683F1466" w14:textId="77777777" w:rsidR="00FA302D" w:rsidRDefault="00FA302D" w:rsidP="0076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E18FF" w14:textId="44701F57" w:rsidR="00095C65" w:rsidRDefault="005B31DC">
    <w:pPr>
      <w:pStyle w:val="Header"/>
    </w:pPr>
    <w:r w:rsidRPr="005130E3">
      <w:rPr>
        <w:rFonts w:cstheme="minorHAnsi"/>
        <w:b/>
        <w:bCs/>
        <w:sz w:val="28"/>
        <w:szCs w:val="28"/>
      </w:rPr>
      <w:t xml:space="preserve">Putting </w:t>
    </w:r>
    <w:r>
      <w:rPr>
        <w:rFonts w:cstheme="minorHAnsi"/>
        <w:b/>
        <w:bCs/>
        <w:sz w:val="28"/>
        <w:szCs w:val="28"/>
      </w:rPr>
      <w:t>Condition Changes</w:t>
    </w:r>
    <w:r w:rsidRPr="005130E3">
      <w:rPr>
        <w:rFonts w:cstheme="minorHAnsi"/>
        <w:b/>
        <w:bCs/>
        <w:sz w:val="28"/>
        <w:szCs w:val="28"/>
      </w:rPr>
      <w:t xml:space="preserve"> to Work</w:t>
    </w:r>
    <w:r>
      <w:rPr>
        <w:noProof/>
      </w:rPr>
      <w:t xml:space="preserve"> </w:t>
    </w:r>
    <w:r w:rsidR="00095C65">
      <w:rPr>
        <w:noProof/>
      </w:rPr>
      <w:drawing>
        <wp:anchor distT="0" distB="0" distL="114300" distR="114300" simplePos="0" relativeHeight="251658240" behindDoc="0" locked="0" layoutInCell="1" allowOverlap="1" wp14:anchorId="0E5BDFAD" wp14:editId="75A09F80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3286125" cy="379168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 ANR wav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379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E4D"/>
    <w:multiLevelType w:val="multilevel"/>
    <w:tmpl w:val="8A08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22EB0"/>
    <w:multiLevelType w:val="hybridMultilevel"/>
    <w:tmpl w:val="B6F8C24A"/>
    <w:lvl w:ilvl="0" w:tplc="086C6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C32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CB2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A07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784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E4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804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E5E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683F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A28ED"/>
    <w:multiLevelType w:val="multilevel"/>
    <w:tmpl w:val="B944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8747F"/>
    <w:multiLevelType w:val="multilevel"/>
    <w:tmpl w:val="EA6A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F7BF6"/>
    <w:multiLevelType w:val="multilevel"/>
    <w:tmpl w:val="BF9E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14480"/>
    <w:multiLevelType w:val="multilevel"/>
    <w:tmpl w:val="0BDC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2730BA"/>
    <w:multiLevelType w:val="hybridMultilevel"/>
    <w:tmpl w:val="2B92D724"/>
    <w:lvl w:ilvl="0" w:tplc="02AE3F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436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0F1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64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4F5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A854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A7F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496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80B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8E79BE"/>
    <w:multiLevelType w:val="hybridMultilevel"/>
    <w:tmpl w:val="7C1E0DF8"/>
    <w:lvl w:ilvl="0" w:tplc="3E1C2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4E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309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C8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61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40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E7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48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C0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C4E689C"/>
    <w:multiLevelType w:val="hybridMultilevel"/>
    <w:tmpl w:val="0A56E3B8"/>
    <w:lvl w:ilvl="0" w:tplc="BCE8C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BA0C4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7C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CD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C3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C6B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08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40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2D426F6"/>
    <w:multiLevelType w:val="hybridMultilevel"/>
    <w:tmpl w:val="CD9C8608"/>
    <w:lvl w:ilvl="0" w:tplc="45100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09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8F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06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AC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40F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C1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A2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E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5D24D3"/>
    <w:multiLevelType w:val="multilevel"/>
    <w:tmpl w:val="24D2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C0F3B6E"/>
    <w:multiLevelType w:val="hybridMultilevel"/>
    <w:tmpl w:val="3F32E358"/>
    <w:lvl w:ilvl="0" w:tplc="6D745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A9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D8D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6AB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A5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163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2F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4C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6D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CCD49A3"/>
    <w:multiLevelType w:val="hybridMultilevel"/>
    <w:tmpl w:val="53F435C8"/>
    <w:lvl w:ilvl="0" w:tplc="A3AA53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0C3C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650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2F0F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CD9B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CE5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3E91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6A5D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6D8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56611EB"/>
    <w:multiLevelType w:val="multilevel"/>
    <w:tmpl w:val="A65A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5A2041"/>
    <w:multiLevelType w:val="hybridMultilevel"/>
    <w:tmpl w:val="3DDA25F6"/>
    <w:lvl w:ilvl="0" w:tplc="DA1AD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AA1FE">
      <w:start w:val="1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FAA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65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66B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0B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A9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84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E3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B9D1B3C"/>
    <w:multiLevelType w:val="hybridMultilevel"/>
    <w:tmpl w:val="F3B4DCE0"/>
    <w:lvl w:ilvl="0" w:tplc="35AEB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AE3C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CE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8A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BED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E9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C2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24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9A4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D0F0501"/>
    <w:multiLevelType w:val="hybridMultilevel"/>
    <w:tmpl w:val="36CCA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8F6AB5"/>
    <w:multiLevelType w:val="hybridMultilevel"/>
    <w:tmpl w:val="E24282C8"/>
    <w:lvl w:ilvl="0" w:tplc="BFD4D9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8A7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239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8C56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855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4DDF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C6AD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81DA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004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5"/>
  </w:num>
  <w:num w:numId="12">
    <w:abstractNumId w:val="0"/>
  </w:num>
  <w:num w:numId="13">
    <w:abstractNumId w:val="13"/>
  </w:num>
  <w:num w:numId="14">
    <w:abstractNumId w:val="3"/>
  </w:num>
  <w:num w:numId="15">
    <w:abstractNumId w:val="4"/>
  </w:num>
  <w:num w:numId="16">
    <w:abstractNumId w:val="2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01"/>
    <w:rsid w:val="0000430A"/>
    <w:rsid w:val="00031FA8"/>
    <w:rsid w:val="00095C65"/>
    <w:rsid w:val="000E408C"/>
    <w:rsid w:val="000F236D"/>
    <w:rsid w:val="00130EF1"/>
    <w:rsid w:val="00140CA2"/>
    <w:rsid w:val="00147684"/>
    <w:rsid w:val="00180D6A"/>
    <w:rsid w:val="001F7EDF"/>
    <w:rsid w:val="0020261B"/>
    <w:rsid w:val="00275D92"/>
    <w:rsid w:val="002A4936"/>
    <w:rsid w:val="003357D9"/>
    <w:rsid w:val="00366324"/>
    <w:rsid w:val="00410E93"/>
    <w:rsid w:val="00457FD2"/>
    <w:rsid w:val="004628DA"/>
    <w:rsid w:val="004F60B4"/>
    <w:rsid w:val="005130E3"/>
    <w:rsid w:val="005306D8"/>
    <w:rsid w:val="00584C01"/>
    <w:rsid w:val="00591F44"/>
    <w:rsid w:val="005B31DC"/>
    <w:rsid w:val="00683522"/>
    <w:rsid w:val="006D0231"/>
    <w:rsid w:val="006F7FAE"/>
    <w:rsid w:val="00760B9E"/>
    <w:rsid w:val="00760D1A"/>
    <w:rsid w:val="007A6A47"/>
    <w:rsid w:val="007C4FD9"/>
    <w:rsid w:val="007C5936"/>
    <w:rsid w:val="008A42B1"/>
    <w:rsid w:val="008C2176"/>
    <w:rsid w:val="008C53F3"/>
    <w:rsid w:val="008C7E95"/>
    <w:rsid w:val="00912AD5"/>
    <w:rsid w:val="0093099B"/>
    <w:rsid w:val="00940DF7"/>
    <w:rsid w:val="00984676"/>
    <w:rsid w:val="00A47CAE"/>
    <w:rsid w:val="00A75806"/>
    <w:rsid w:val="00AF7CBE"/>
    <w:rsid w:val="00B1511C"/>
    <w:rsid w:val="00B47DD9"/>
    <w:rsid w:val="00B50024"/>
    <w:rsid w:val="00BB5F92"/>
    <w:rsid w:val="00BF3345"/>
    <w:rsid w:val="00C42534"/>
    <w:rsid w:val="00C67057"/>
    <w:rsid w:val="00C92935"/>
    <w:rsid w:val="00DB269E"/>
    <w:rsid w:val="00DB397D"/>
    <w:rsid w:val="00DE1A93"/>
    <w:rsid w:val="00F11CC2"/>
    <w:rsid w:val="00FA302D"/>
    <w:rsid w:val="00FB7AE3"/>
    <w:rsid w:val="00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9169EF"/>
  <w15:chartTrackingRefBased/>
  <w15:docId w15:val="{CFB1E04C-38B1-485F-AB7C-685C4E6A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F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7E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D1A"/>
  </w:style>
  <w:style w:type="paragraph" w:styleId="Footer">
    <w:name w:val="footer"/>
    <w:basedOn w:val="Normal"/>
    <w:link w:val="FooterChar"/>
    <w:uiPriority w:val="99"/>
    <w:unhideWhenUsed/>
    <w:rsid w:val="007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D1A"/>
  </w:style>
  <w:style w:type="character" w:styleId="Strong">
    <w:name w:val="Strong"/>
    <w:basedOn w:val="DefaultParagraphFont"/>
    <w:uiPriority w:val="22"/>
    <w:qFormat/>
    <w:rsid w:val="005130E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47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6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6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6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33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1209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9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71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1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9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7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9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6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7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98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8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26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9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9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1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54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1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9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0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375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32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87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37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87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59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57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605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83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036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79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106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723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58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0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5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3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4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2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33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20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15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91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6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1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0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67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9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6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6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0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0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Bell</dc:creator>
  <cp:keywords/>
  <dc:description/>
  <cp:lastModifiedBy>Katherine Webb-Martinez</cp:lastModifiedBy>
  <cp:revision>12</cp:revision>
  <dcterms:created xsi:type="dcterms:W3CDTF">2018-08-14T15:16:00Z</dcterms:created>
  <dcterms:modified xsi:type="dcterms:W3CDTF">2018-08-14T21:50:00Z</dcterms:modified>
</cp:coreProperties>
</file>