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D722" w14:textId="0A85FFE7" w:rsidR="007013D9" w:rsidRDefault="00342B8A" w:rsidP="00342B8A">
      <w:pPr>
        <w:jc w:val="center"/>
        <w:rPr>
          <w:rFonts w:ascii="Calibri" w:eastAsia="Times New Roman" w:hAnsi="Calibri" w:cs="Calibri"/>
          <w:b/>
          <w:bCs/>
          <w:sz w:val="22"/>
          <w:szCs w:val="22"/>
        </w:rPr>
      </w:pPr>
      <w:r w:rsidRPr="00342B8A">
        <w:rPr>
          <w:rFonts w:ascii="Calibri" w:eastAsia="Times New Roman" w:hAnsi="Calibri" w:cs="Calibri"/>
          <w:b/>
          <w:bCs/>
          <w:sz w:val="22"/>
          <w:szCs w:val="22"/>
        </w:rPr>
        <w:t>PEARS Custom Questions – Office Hour</w:t>
      </w:r>
      <w:r>
        <w:rPr>
          <w:rFonts w:ascii="Calibri" w:eastAsia="Times New Roman" w:hAnsi="Calibri" w:cs="Calibri"/>
          <w:b/>
          <w:bCs/>
          <w:sz w:val="22"/>
          <w:szCs w:val="22"/>
        </w:rPr>
        <w:t xml:space="preserve"> Questions</w:t>
      </w:r>
    </w:p>
    <w:p w14:paraId="68DF916E" w14:textId="77777777" w:rsidR="00342B8A" w:rsidRDefault="00342B8A" w:rsidP="00342B8A">
      <w:pPr>
        <w:ind w:left="720"/>
        <w:textAlignment w:val="center"/>
        <w:rPr>
          <w:rFonts w:ascii="Calibri" w:eastAsia="Times New Roman" w:hAnsi="Calibri" w:cs="Calibri"/>
          <w:sz w:val="22"/>
          <w:szCs w:val="22"/>
        </w:rPr>
      </w:pPr>
    </w:p>
    <w:p w14:paraId="64A27D29" w14:textId="77777777" w:rsidR="00342B8A" w:rsidRDefault="00342B8A" w:rsidP="00342B8A">
      <w:pPr>
        <w:ind w:left="720"/>
        <w:textAlignment w:val="center"/>
        <w:rPr>
          <w:rFonts w:ascii="Calibri" w:eastAsia="Times New Roman" w:hAnsi="Calibri" w:cs="Calibri"/>
          <w:sz w:val="22"/>
          <w:szCs w:val="22"/>
        </w:rPr>
      </w:pPr>
    </w:p>
    <w:p w14:paraId="4BD634C1" w14:textId="00C67F20" w:rsidR="00342B8A" w:rsidRPr="00342B8A" w:rsidRDefault="007013D9" w:rsidP="00342B8A">
      <w:pPr>
        <w:pStyle w:val="ListParagraph"/>
        <w:numPr>
          <w:ilvl w:val="0"/>
          <w:numId w:val="5"/>
        </w:numPr>
        <w:spacing w:after="120"/>
        <w:textAlignment w:val="center"/>
        <w:rPr>
          <w:rFonts w:ascii="Calibri" w:eastAsia="Times New Roman" w:hAnsi="Calibri" w:cs="Calibri"/>
          <w:sz w:val="22"/>
          <w:szCs w:val="22"/>
        </w:rPr>
      </w:pPr>
      <w:r w:rsidRPr="00342B8A">
        <w:rPr>
          <w:rFonts w:ascii="Calibri" w:eastAsia="Times New Roman" w:hAnsi="Calibri" w:cs="Calibri"/>
          <w:sz w:val="22"/>
          <w:szCs w:val="22"/>
        </w:rPr>
        <w:t>Do L</w:t>
      </w:r>
      <w:r w:rsidR="00342B8A" w:rsidRPr="00342B8A">
        <w:rPr>
          <w:rFonts w:ascii="Calibri" w:eastAsia="Times New Roman" w:hAnsi="Calibri" w:cs="Calibri"/>
          <w:sz w:val="22"/>
          <w:szCs w:val="22"/>
        </w:rPr>
        <w:t>HDs</w:t>
      </w:r>
      <w:r w:rsidRPr="00342B8A">
        <w:rPr>
          <w:rFonts w:ascii="Calibri" w:eastAsia="Times New Roman" w:hAnsi="Calibri" w:cs="Calibri"/>
          <w:sz w:val="22"/>
          <w:szCs w:val="22"/>
        </w:rPr>
        <w:t xml:space="preserve"> enter IOE into pears?</w:t>
      </w:r>
    </w:p>
    <w:p w14:paraId="4089DAD0" w14:textId="78D50D2D" w:rsidR="00342B8A" w:rsidRDefault="00342B8A" w:rsidP="00342B8A">
      <w:pPr>
        <w:numPr>
          <w:ilvl w:val="0"/>
          <w:numId w:val="2"/>
        </w:numPr>
        <w:spacing w:after="120"/>
        <w:contextualSpacing/>
        <w:textAlignment w:val="center"/>
        <w:rPr>
          <w:rFonts w:ascii="Calibri" w:eastAsia="Times New Roman" w:hAnsi="Calibri" w:cs="Calibri"/>
          <w:sz w:val="22"/>
          <w:szCs w:val="22"/>
        </w:rPr>
      </w:pPr>
      <w:r>
        <w:rPr>
          <w:rFonts w:ascii="Calibri" w:eastAsia="Times New Roman" w:hAnsi="Calibri" w:cs="Calibri"/>
          <w:sz w:val="22"/>
          <w:szCs w:val="22"/>
        </w:rPr>
        <w:t>Yes, enter direct ed activities and PSE activities that are part of IOE</w:t>
      </w:r>
    </w:p>
    <w:p w14:paraId="20677FA5" w14:textId="28046A0F" w:rsidR="00342B8A" w:rsidRDefault="00342B8A" w:rsidP="00342B8A">
      <w:pPr>
        <w:numPr>
          <w:ilvl w:val="0"/>
          <w:numId w:val="2"/>
        </w:numPr>
        <w:spacing w:after="120"/>
        <w:contextualSpacing/>
        <w:textAlignment w:val="center"/>
        <w:rPr>
          <w:rFonts w:ascii="Calibri" w:eastAsia="Times New Roman" w:hAnsi="Calibri" w:cs="Calibri"/>
          <w:sz w:val="22"/>
          <w:szCs w:val="22"/>
        </w:rPr>
      </w:pPr>
      <w:r>
        <w:rPr>
          <w:rFonts w:ascii="Calibri" w:eastAsia="Times New Roman" w:hAnsi="Calibri" w:cs="Calibri"/>
          <w:sz w:val="22"/>
          <w:szCs w:val="22"/>
        </w:rPr>
        <w:t>Mark “Yes” for the IOE custom question</w:t>
      </w:r>
    </w:p>
    <w:p w14:paraId="4A8E2D2F" w14:textId="6E69F02F" w:rsidR="007013D9" w:rsidRPr="007013D9" w:rsidRDefault="007013D9" w:rsidP="00342B8A">
      <w:pPr>
        <w:numPr>
          <w:ilvl w:val="0"/>
          <w:numId w:val="2"/>
        </w:numPr>
        <w:spacing w:after="120"/>
        <w:contextualSpacing/>
        <w:textAlignment w:val="center"/>
        <w:rPr>
          <w:rFonts w:ascii="Calibri" w:eastAsia="Times New Roman" w:hAnsi="Calibri" w:cs="Calibri"/>
          <w:sz w:val="22"/>
          <w:szCs w:val="22"/>
        </w:rPr>
      </w:pPr>
      <w:r w:rsidRPr="007013D9">
        <w:rPr>
          <w:rFonts w:ascii="Calibri" w:eastAsia="Times New Roman" w:hAnsi="Calibri" w:cs="Calibri"/>
          <w:sz w:val="22"/>
          <w:szCs w:val="22"/>
        </w:rPr>
        <w:t>Check with Amanda for additional</w:t>
      </w:r>
      <w:r w:rsidR="00342B8A">
        <w:rPr>
          <w:rFonts w:ascii="Calibri" w:eastAsia="Times New Roman" w:hAnsi="Calibri" w:cs="Calibri"/>
          <w:sz w:val="22"/>
          <w:szCs w:val="22"/>
        </w:rPr>
        <w:t xml:space="preserve"> information</w:t>
      </w:r>
    </w:p>
    <w:p w14:paraId="4B683F69" w14:textId="1106A80D" w:rsidR="007013D9" w:rsidRPr="00342B8A" w:rsidRDefault="007013D9" w:rsidP="00342B8A">
      <w:pPr>
        <w:pStyle w:val="ListParagraph"/>
        <w:numPr>
          <w:ilvl w:val="0"/>
          <w:numId w:val="5"/>
        </w:numPr>
        <w:spacing w:after="120"/>
        <w:textAlignment w:val="center"/>
        <w:rPr>
          <w:rFonts w:ascii="Calibri" w:eastAsia="Times New Roman" w:hAnsi="Calibri" w:cs="Calibri"/>
          <w:sz w:val="22"/>
          <w:szCs w:val="22"/>
        </w:rPr>
      </w:pPr>
      <w:r w:rsidRPr="00342B8A">
        <w:rPr>
          <w:rFonts w:ascii="Calibri" w:eastAsia="Times New Roman" w:hAnsi="Calibri" w:cs="Calibri"/>
          <w:sz w:val="22"/>
          <w:szCs w:val="22"/>
        </w:rPr>
        <w:t>Do the custom questions appear for records already entered?</w:t>
      </w:r>
    </w:p>
    <w:p w14:paraId="61793169" w14:textId="7DB4BC88" w:rsidR="007013D9" w:rsidRPr="007013D9" w:rsidRDefault="00342B8A" w:rsidP="00342B8A">
      <w:pPr>
        <w:numPr>
          <w:ilvl w:val="0"/>
          <w:numId w:val="2"/>
        </w:numPr>
        <w:spacing w:after="120"/>
        <w:contextualSpacing/>
        <w:textAlignment w:val="center"/>
        <w:rPr>
          <w:rFonts w:ascii="Calibri" w:eastAsia="Times New Roman" w:hAnsi="Calibri" w:cs="Calibri"/>
          <w:sz w:val="22"/>
          <w:szCs w:val="22"/>
        </w:rPr>
      </w:pPr>
      <w:r>
        <w:rPr>
          <w:rFonts w:ascii="Calibri" w:eastAsia="Times New Roman" w:hAnsi="Calibri" w:cs="Calibri"/>
          <w:sz w:val="22"/>
          <w:szCs w:val="22"/>
        </w:rPr>
        <w:t xml:space="preserve">Yes, for FY22 entries and beyond </w:t>
      </w:r>
    </w:p>
    <w:p w14:paraId="0169854E" w14:textId="6716B5BE" w:rsidR="007013D9" w:rsidRPr="00342B8A" w:rsidRDefault="00342B8A" w:rsidP="00342B8A">
      <w:pPr>
        <w:pStyle w:val="ListParagraph"/>
        <w:numPr>
          <w:ilvl w:val="0"/>
          <w:numId w:val="5"/>
        </w:numPr>
        <w:spacing w:after="120"/>
        <w:textAlignment w:val="center"/>
        <w:rPr>
          <w:rFonts w:ascii="Calibri" w:eastAsia="Times New Roman" w:hAnsi="Calibri" w:cs="Calibri"/>
          <w:sz w:val="22"/>
          <w:szCs w:val="22"/>
        </w:rPr>
      </w:pPr>
      <w:r>
        <w:rPr>
          <w:rFonts w:ascii="Calibri" w:eastAsia="Times New Roman" w:hAnsi="Calibri" w:cs="Calibri"/>
          <w:sz w:val="22"/>
          <w:szCs w:val="22"/>
        </w:rPr>
        <w:t>In the area-wide PSE survey, c</w:t>
      </w:r>
      <w:r w:rsidR="007013D9" w:rsidRPr="00342B8A">
        <w:rPr>
          <w:rFonts w:ascii="Calibri" w:eastAsia="Times New Roman" w:hAnsi="Calibri" w:cs="Calibri"/>
          <w:sz w:val="22"/>
          <w:szCs w:val="22"/>
        </w:rPr>
        <w:t>an you mark bike paths?</w:t>
      </w:r>
    </w:p>
    <w:p w14:paraId="482BB3FD" w14:textId="0C62512B" w:rsidR="007013D9" w:rsidRPr="007013D9" w:rsidRDefault="00342B8A" w:rsidP="00342B8A">
      <w:pPr>
        <w:numPr>
          <w:ilvl w:val="0"/>
          <w:numId w:val="2"/>
        </w:numPr>
        <w:spacing w:after="120"/>
        <w:contextualSpacing/>
        <w:textAlignment w:val="center"/>
        <w:rPr>
          <w:rFonts w:ascii="Calibri" w:eastAsia="Times New Roman" w:hAnsi="Calibri" w:cs="Calibri"/>
          <w:sz w:val="22"/>
          <w:szCs w:val="22"/>
        </w:rPr>
      </w:pPr>
      <w:r>
        <w:rPr>
          <w:rFonts w:ascii="Calibri" w:eastAsia="Times New Roman" w:hAnsi="Calibri" w:cs="Calibri"/>
          <w:sz w:val="22"/>
          <w:szCs w:val="22"/>
        </w:rPr>
        <w:t>Yes, you can outline a bike path using the polygon tool</w:t>
      </w:r>
    </w:p>
    <w:p w14:paraId="4FA4C2A8" w14:textId="5A89909B" w:rsidR="007013D9" w:rsidRPr="00342B8A" w:rsidRDefault="007013D9" w:rsidP="00342B8A">
      <w:pPr>
        <w:pStyle w:val="ListParagraph"/>
        <w:numPr>
          <w:ilvl w:val="0"/>
          <w:numId w:val="5"/>
        </w:numPr>
        <w:spacing w:after="120"/>
        <w:contextualSpacing w:val="0"/>
        <w:textAlignment w:val="center"/>
        <w:rPr>
          <w:rFonts w:ascii="Calibri" w:eastAsia="Times New Roman" w:hAnsi="Calibri" w:cs="Calibri"/>
          <w:sz w:val="22"/>
          <w:szCs w:val="22"/>
        </w:rPr>
      </w:pPr>
      <w:r w:rsidRPr="00342B8A">
        <w:rPr>
          <w:rFonts w:ascii="Calibri" w:eastAsia="Times New Roman" w:hAnsi="Calibri" w:cs="Calibri"/>
          <w:sz w:val="22"/>
          <w:szCs w:val="22"/>
        </w:rPr>
        <w:t>How do you get to the Survey 123 survey?</w:t>
      </w:r>
    </w:p>
    <w:p w14:paraId="445BE238" w14:textId="6095B4DD" w:rsidR="00342B8A" w:rsidRPr="00342B8A" w:rsidRDefault="00342B8A" w:rsidP="00342B8A">
      <w:pPr>
        <w:pStyle w:val="ListParagraph"/>
        <w:numPr>
          <w:ilvl w:val="0"/>
          <w:numId w:val="3"/>
        </w:numPr>
        <w:spacing w:after="120"/>
        <w:contextualSpacing w:val="0"/>
        <w:textAlignment w:val="center"/>
        <w:rPr>
          <w:rFonts w:ascii="Calibri" w:eastAsia="Times New Roman" w:hAnsi="Calibri" w:cs="Calibri"/>
          <w:sz w:val="22"/>
          <w:szCs w:val="22"/>
        </w:rPr>
      </w:pPr>
      <w:r>
        <w:rPr>
          <w:rFonts w:ascii="Calibri" w:eastAsia="Times New Roman" w:hAnsi="Calibri" w:cs="Calibri"/>
          <w:sz w:val="22"/>
          <w:szCs w:val="22"/>
        </w:rPr>
        <w:t>The links to the surveys can be found in the “Custom Data” section of the PSE Site Activities module</w:t>
      </w:r>
    </w:p>
    <w:p w14:paraId="7ECC92D9" w14:textId="3436DF8A" w:rsidR="007013D9" w:rsidRPr="00342B8A" w:rsidRDefault="007013D9" w:rsidP="00342B8A">
      <w:pPr>
        <w:pStyle w:val="ListParagraph"/>
        <w:numPr>
          <w:ilvl w:val="0"/>
          <w:numId w:val="5"/>
        </w:numPr>
        <w:spacing w:after="120"/>
        <w:contextualSpacing w:val="0"/>
        <w:textAlignment w:val="center"/>
        <w:rPr>
          <w:rFonts w:ascii="Calibri" w:eastAsia="Times New Roman" w:hAnsi="Calibri" w:cs="Calibri"/>
          <w:sz w:val="22"/>
          <w:szCs w:val="22"/>
        </w:rPr>
      </w:pPr>
      <w:r w:rsidRPr="00342B8A">
        <w:rPr>
          <w:rFonts w:ascii="Calibri" w:eastAsia="Times New Roman" w:hAnsi="Calibri" w:cs="Calibri"/>
          <w:sz w:val="22"/>
          <w:szCs w:val="22"/>
        </w:rPr>
        <w:t>What's the Survey123 field app?</w:t>
      </w:r>
    </w:p>
    <w:p w14:paraId="484DA4C3" w14:textId="43AC06FC" w:rsidR="00342B8A" w:rsidRPr="00342B8A" w:rsidRDefault="00342B8A" w:rsidP="00342B8A">
      <w:pPr>
        <w:pStyle w:val="ListParagraph"/>
        <w:numPr>
          <w:ilvl w:val="0"/>
          <w:numId w:val="3"/>
        </w:numPr>
        <w:spacing w:after="120"/>
        <w:contextualSpacing w:val="0"/>
        <w:textAlignment w:val="center"/>
        <w:rPr>
          <w:rFonts w:ascii="Calibri" w:eastAsia="Times New Roman" w:hAnsi="Calibri" w:cs="Calibri"/>
          <w:sz w:val="22"/>
          <w:szCs w:val="22"/>
        </w:rPr>
      </w:pPr>
      <w:r>
        <w:rPr>
          <w:rFonts w:ascii="Calibri" w:eastAsia="Times New Roman" w:hAnsi="Calibri" w:cs="Calibri"/>
          <w:sz w:val="22"/>
          <w:szCs w:val="22"/>
        </w:rPr>
        <w:t>The Survey123 field app is a mobile application that will allow you to complete surveys through the app. It has slightly more capability than using your phone’s web browser, but most features of our surveys will work using either the field app or a browser. Downloading the app is optional, but you can download it through the Google Play, App Store and Microsoft Store.</w:t>
      </w:r>
    </w:p>
    <w:p w14:paraId="5837E85C" w14:textId="33D26C11" w:rsidR="007013D9" w:rsidRPr="00342B8A" w:rsidRDefault="00342B8A" w:rsidP="00342B8A">
      <w:pPr>
        <w:pStyle w:val="ListParagraph"/>
        <w:numPr>
          <w:ilvl w:val="0"/>
          <w:numId w:val="5"/>
        </w:numPr>
        <w:spacing w:after="120"/>
        <w:contextualSpacing w:val="0"/>
        <w:textAlignment w:val="center"/>
        <w:rPr>
          <w:rFonts w:ascii="Calibri" w:eastAsia="Times New Roman" w:hAnsi="Calibri" w:cs="Calibri"/>
          <w:sz w:val="22"/>
          <w:szCs w:val="22"/>
        </w:rPr>
      </w:pPr>
      <w:r w:rsidRPr="00342B8A">
        <w:rPr>
          <w:rFonts w:ascii="Calibri" w:eastAsia="Times New Roman" w:hAnsi="Calibri" w:cs="Calibri"/>
          <w:sz w:val="22"/>
          <w:szCs w:val="22"/>
        </w:rPr>
        <w:t>If we start our reports early in the year, can</w:t>
      </w:r>
      <w:r w:rsidR="007013D9" w:rsidRPr="00342B8A">
        <w:rPr>
          <w:rFonts w:ascii="Calibri" w:eastAsia="Times New Roman" w:hAnsi="Calibri" w:cs="Calibri"/>
          <w:sz w:val="22"/>
          <w:szCs w:val="22"/>
        </w:rPr>
        <w:t xml:space="preserve"> </w:t>
      </w:r>
      <w:r w:rsidRPr="00342B8A">
        <w:rPr>
          <w:rFonts w:ascii="Calibri" w:eastAsia="Times New Roman" w:hAnsi="Calibri" w:cs="Calibri"/>
          <w:sz w:val="22"/>
          <w:szCs w:val="22"/>
        </w:rPr>
        <w:t>we</w:t>
      </w:r>
      <w:r w:rsidR="007013D9" w:rsidRPr="00342B8A">
        <w:rPr>
          <w:rFonts w:ascii="Calibri" w:eastAsia="Times New Roman" w:hAnsi="Calibri" w:cs="Calibri"/>
          <w:sz w:val="22"/>
          <w:szCs w:val="22"/>
        </w:rPr>
        <w:t xml:space="preserve"> </w:t>
      </w:r>
      <w:r w:rsidRPr="00342B8A">
        <w:rPr>
          <w:rFonts w:ascii="Calibri" w:eastAsia="Times New Roman" w:hAnsi="Calibri" w:cs="Calibri"/>
          <w:sz w:val="22"/>
          <w:szCs w:val="22"/>
        </w:rPr>
        <w:t>complete the Survey123 surveys</w:t>
      </w:r>
      <w:r w:rsidR="007013D9" w:rsidRPr="00342B8A">
        <w:rPr>
          <w:rFonts w:ascii="Calibri" w:eastAsia="Times New Roman" w:hAnsi="Calibri" w:cs="Calibri"/>
          <w:sz w:val="22"/>
          <w:szCs w:val="22"/>
        </w:rPr>
        <w:t xml:space="preserve"> later in the yea</w:t>
      </w:r>
      <w:r w:rsidRPr="00342B8A">
        <w:rPr>
          <w:rFonts w:ascii="Calibri" w:eastAsia="Times New Roman" w:hAnsi="Calibri" w:cs="Calibri"/>
          <w:sz w:val="22"/>
          <w:szCs w:val="22"/>
        </w:rPr>
        <w:t xml:space="preserve">r if we are not ready to answer them? </w:t>
      </w:r>
    </w:p>
    <w:p w14:paraId="0C5C6169" w14:textId="7B3F80DE" w:rsidR="007013D9" w:rsidRPr="007013D9" w:rsidRDefault="00342B8A" w:rsidP="00342B8A">
      <w:pPr>
        <w:numPr>
          <w:ilvl w:val="0"/>
          <w:numId w:val="2"/>
        </w:numPr>
        <w:spacing w:after="120"/>
        <w:textAlignment w:val="center"/>
        <w:rPr>
          <w:rFonts w:ascii="Calibri" w:eastAsia="Times New Roman" w:hAnsi="Calibri" w:cs="Calibri"/>
          <w:sz w:val="22"/>
          <w:szCs w:val="22"/>
        </w:rPr>
      </w:pPr>
      <w:r>
        <w:rPr>
          <w:rFonts w:ascii="Calibri" w:eastAsia="Times New Roman" w:hAnsi="Calibri" w:cs="Calibri"/>
          <w:sz w:val="22"/>
          <w:szCs w:val="22"/>
        </w:rPr>
        <w:t xml:space="preserve">It’s a good practice to create PEARS reports as early as possible. But if </w:t>
      </w:r>
      <w:r w:rsidR="007013D9" w:rsidRPr="007013D9">
        <w:rPr>
          <w:rFonts w:ascii="Calibri" w:eastAsia="Times New Roman" w:hAnsi="Calibri" w:cs="Calibri"/>
          <w:sz w:val="22"/>
          <w:szCs w:val="22"/>
        </w:rPr>
        <w:t>you</w:t>
      </w:r>
      <w:r>
        <w:rPr>
          <w:rFonts w:ascii="Calibri" w:eastAsia="Times New Roman" w:hAnsi="Calibri" w:cs="Calibri"/>
          <w:sz w:val="22"/>
          <w:szCs w:val="22"/>
        </w:rPr>
        <w:t xml:space="preserve"> a</w:t>
      </w:r>
      <w:r w:rsidR="007013D9" w:rsidRPr="007013D9">
        <w:rPr>
          <w:rFonts w:ascii="Calibri" w:eastAsia="Times New Roman" w:hAnsi="Calibri" w:cs="Calibri"/>
          <w:sz w:val="22"/>
          <w:szCs w:val="22"/>
        </w:rPr>
        <w:t xml:space="preserve">re not ready to complete the </w:t>
      </w:r>
      <w:r>
        <w:rPr>
          <w:rFonts w:ascii="Calibri" w:eastAsia="Times New Roman" w:hAnsi="Calibri" w:cs="Calibri"/>
          <w:sz w:val="22"/>
          <w:szCs w:val="22"/>
        </w:rPr>
        <w:t>questions in Survey123</w:t>
      </w:r>
      <w:r w:rsidR="007013D9" w:rsidRPr="007013D9">
        <w:rPr>
          <w:rFonts w:ascii="Calibri" w:eastAsia="Times New Roman" w:hAnsi="Calibri" w:cs="Calibri"/>
          <w:sz w:val="22"/>
          <w:szCs w:val="22"/>
        </w:rPr>
        <w:t xml:space="preserve">, you can do </w:t>
      </w:r>
      <w:r>
        <w:rPr>
          <w:rFonts w:ascii="Calibri" w:eastAsia="Times New Roman" w:hAnsi="Calibri" w:cs="Calibri"/>
          <w:sz w:val="22"/>
          <w:szCs w:val="22"/>
        </w:rPr>
        <w:t>one of the following</w:t>
      </w:r>
      <w:r w:rsidR="007013D9" w:rsidRPr="007013D9">
        <w:rPr>
          <w:rFonts w:ascii="Calibri" w:eastAsia="Times New Roman" w:hAnsi="Calibri" w:cs="Calibri"/>
          <w:sz w:val="22"/>
          <w:szCs w:val="22"/>
        </w:rPr>
        <w:t>:</w:t>
      </w:r>
    </w:p>
    <w:p w14:paraId="4F11A1D4" w14:textId="15B3A3FA" w:rsidR="007013D9" w:rsidRPr="007013D9" w:rsidRDefault="007013D9" w:rsidP="00342B8A">
      <w:pPr>
        <w:numPr>
          <w:ilvl w:val="1"/>
          <w:numId w:val="4"/>
        </w:numPr>
        <w:spacing w:after="120"/>
        <w:textAlignment w:val="center"/>
        <w:rPr>
          <w:rFonts w:ascii="Calibri" w:eastAsia="Times New Roman" w:hAnsi="Calibri" w:cs="Calibri"/>
          <w:sz w:val="22"/>
          <w:szCs w:val="22"/>
        </w:rPr>
      </w:pPr>
      <w:r w:rsidRPr="007013D9">
        <w:rPr>
          <w:rFonts w:ascii="Calibri" w:eastAsia="Times New Roman" w:hAnsi="Calibri" w:cs="Calibri"/>
          <w:sz w:val="22"/>
          <w:szCs w:val="22"/>
        </w:rPr>
        <w:t>Use the progress bar on the right to skip to other sections</w:t>
      </w:r>
      <w:r w:rsidR="00342B8A">
        <w:rPr>
          <w:rFonts w:ascii="Calibri" w:eastAsia="Times New Roman" w:hAnsi="Calibri" w:cs="Calibri"/>
          <w:sz w:val="22"/>
          <w:szCs w:val="22"/>
        </w:rPr>
        <w:t xml:space="preserve"> and go back to the Survey123 questions when you’re ready.</w:t>
      </w:r>
    </w:p>
    <w:p w14:paraId="727A340E" w14:textId="77777777" w:rsidR="007013D9" w:rsidRPr="007013D9" w:rsidRDefault="007013D9" w:rsidP="00342B8A">
      <w:pPr>
        <w:numPr>
          <w:ilvl w:val="1"/>
          <w:numId w:val="4"/>
        </w:numPr>
        <w:spacing w:after="120"/>
        <w:textAlignment w:val="center"/>
        <w:rPr>
          <w:rFonts w:ascii="Calibri" w:eastAsia="Times New Roman" w:hAnsi="Calibri" w:cs="Calibri"/>
          <w:sz w:val="22"/>
          <w:szCs w:val="22"/>
        </w:rPr>
      </w:pPr>
      <w:r w:rsidRPr="007013D9">
        <w:rPr>
          <w:rFonts w:ascii="Calibri" w:eastAsia="Times New Roman" w:hAnsi="Calibri" w:cs="Calibri"/>
          <w:sz w:val="22"/>
          <w:szCs w:val="22"/>
        </w:rPr>
        <w:t xml:space="preserve">Answer "no" for "has this survey been completed?" </w:t>
      </w:r>
    </w:p>
    <w:p w14:paraId="552BE875" w14:textId="2452E55D" w:rsidR="007013D9" w:rsidRPr="007013D9" w:rsidRDefault="007013D9" w:rsidP="00342B8A">
      <w:pPr>
        <w:numPr>
          <w:ilvl w:val="2"/>
          <w:numId w:val="2"/>
        </w:numPr>
        <w:spacing w:after="120"/>
        <w:textAlignment w:val="center"/>
        <w:rPr>
          <w:rFonts w:ascii="Calibri" w:eastAsia="Times New Roman" w:hAnsi="Calibri" w:cs="Calibri"/>
          <w:sz w:val="22"/>
          <w:szCs w:val="22"/>
        </w:rPr>
      </w:pPr>
      <w:r w:rsidRPr="007013D9">
        <w:rPr>
          <w:rFonts w:ascii="Calibri" w:eastAsia="Times New Roman" w:hAnsi="Calibri" w:cs="Calibri"/>
          <w:sz w:val="22"/>
          <w:szCs w:val="22"/>
        </w:rPr>
        <w:t xml:space="preserve">This will be flagged in QAQC </w:t>
      </w:r>
      <w:proofErr w:type="gramStart"/>
      <w:r w:rsidRPr="007013D9">
        <w:rPr>
          <w:rFonts w:ascii="Calibri" w:eastAsia="Times New Roman" w:hAnsi="Calibri" w:cs="Calibri"/>
          <w:sz w:val="22"/>
          <w:szCs w:val="22"/>
        </w:rPr>
        <w:t>processes</w:t>
      </w:r>
      <w:proofErr w:type="gramEnd"/>
      <w:r w:rsidRPr="007013D9">
        <w:rPr>
          <w:rFonts w:ascii="Calibri" w:eastAsia="Times New Roman" w:hAnsi="Calibri" w:cs="Calibri"/>
          <w:sz w:val="22"/>
          <w:szCs w:val="22"/>
        </w:rPr>
        <w:t xml:space="preserve"> and we will remind users to go back and complete</w:t>
      </w:r>
      <w:r w:rsidR="00342B8A">
        <w:rPr>
          <w:rFonts w:ascii="Calibri" w:eastAsia="Times New Roman" w:hAnsi="Calibri" w:cs="Calibri"/>
          <w:sz w:val="22"/>
          <w:szCs w:val="22"/>
        </w:rPr>
        <w:t xml:space="preserve"> the custom questions.</w:t>
      </w:r>
    </w:p>
    <w:p w14:paraId="1081B596" w14:textId="30FA6C2D" w:rsidR="007013D9" w:rsidRPr="00342B8A" w:rsidRDefault="007013D9" w:rsidP="00342B8A">
      <w:pPr>
        <w:pStyle w:val="ListParagraph"/>
        <w:numPr>
          <w:ilvl w:val="0"/>
          <w:numId w:val="5"/>
        </w:numPr>
        <w:spacing w:after="120"/>
        <w:contextualSpacing w:val="0"/>
        <w:textAlignment w:val="center"/>
        <w:rPr>
          <w:rFonts w:ascii="Calibri" w:eastAsia="Times New Roman" w:hAnsi="Calibri" w:cs="Calibri"/>
          <w:sz w:val="22"/>
          <w:szCs w:val="22"/>
        </w:rPr>
      </w:pPr>
      <w:r w:rsidRPr="00342B8A">
        <w:rPr>
          <w:rFonts w:ascii="Calibri" w:eastAsia="Times New Roman" w:hAnsi="Calibri" w:cs="Calibri"/>
          <w:sz w:val="22"/>
          <w:szCs w:val="22"/>
        </w:rPr>
        <w:t>Which browsers work best for Survey 123?</w:t>
      </w:r>
    </w:p>
    <w:p w14:paraId="73504F90" w14:textId="6B345B63" w:rsidR="007013D9" w:rsidRPr="007013D9" w:rsidRDefault="00342B8A" w:rsidP="00342B8A">
      <w:pPr>
        <w:numPr>
          <w:ilvl w:val="0"/>
          <w:numId w:val="2"/>
        </w:numPr>
        <w:spacing w:after="120"/>
        <w:textAlignment w:val="center"/>
        <w:rPr>
          <w:rFonts w:ascii="Calibri" w:eastAsia="Times New Roman" w:hAnsi="Calibri" w:cs="Calibri"/>
          <w:b/>
          <w:bCs/>
          <w:sz w:val="22"/>
          <w:szCs w:val="22"/>
        </w:rPr>
      </w:pPr>
      <w:r>
        <w:rPr>
          <w:rFonts w:ascii="Calibri" w:eastAsia="Times New Roman" w:hAnsi="Calibri" w:cs="Calibri"/>
          <w:sz w:val="22"/>
          <w:szCs w:val="22"/>
        </w:rPr>
        <w:t xml:space="preserve">Supported browsers for Survey123 are </w:t>
      </w:r>
      <w:r w:rsidRPr="00342B8A">
        <w:rPr>
          <w:rFonts w:ascii="Calibri" w:eastAsia="Times New Roman" w:hAnsi="Calibri" w:cs="Calibri"/>
          <w:b/>
          <w:bCs/>
          <w:sz w:val="22"/>
          <w:szCs w:val="22"/>
        </w:rPr>
        <w:t>Google Chrome</w:t>
      </w:r>
      <w:r>
        <w:rPr>
          <w:rFonts w:ascii="Calibri" w:eastAsia="Times New Roman" w:hAnsi="Calibri" w:cs="Calibri"/>
          <w:sz w:val="22"/>
          <w:szCs w:val="22"/>
        </w:rPr>
        <w:t xml:space="preserve">, </w:t>
      </w:r>
      <w:r w:rsidRPr="00342B8A">
        <w:rPr>
          <w:rFonts w:ascii="Calibri" w:eastAsia="Times New Roman" w:hAnsi="Calibri" w:cs="Calibri"/>
          <w:b/>
          <w:bCs/>
          <w:sz w:val="22"/>
          <w:szCs w:val="22"/>
        </w:rPr>
        <w:t>Microsoft Edge</w:t>
      </w:r>
      <w:r>
        <w:rPr>
          <w:rFonts w:ascii="Calibri" w:eastAsia="Times New Roman" w:hAnsi="Calibri" w:cs="Calibri"/>
          <w:sz w:val="22"/>
          <w:szCs w:val="22"/>
        </w:rPr>
        <w:t xml:space="preserve">, </w:t>
      </w:r>
      <w:r w:rsidRPr="00342B8A">
        <w:rPr>
          <w:rFonts w:ascii="Calibri" w:eastAsia="Times New Roman" w:hAnsi="Calibri" w:cs="Calibri"/>
          <w:b/>
          <w:bCs/>
          <w:sz w:val="22"/>
          <w:szCs w:val="22"/>
        </w:rPr>
        <w:t xml:space="preserve">Mozilla </w:t>
      </w:r>
      <w:proofErr w:type="gramStart"/>
      <w:r w:rsidRPr="00342B8A">
        <w:rPr>
          <w:rFonts w:ascii="Calibri" w:eastAsia="Times New Roman" w:hAnsi="Calibri" w:cs="Calibri"/>
          <w:b/>
          <w:bCs/>
          <w:sz w:val="22"/>
          <w:szCs w:val="22"/>
        </w:rPr>
        <w:t>Firefox</w:t>
      </w:r>
      <w:proofErr w:type="gramEnd"/>
      <w:r>
        <w:rPr>
          <w:rFonts w:ascii="Calibri" w:eastAsia="Times New Roman" w:hAnsi="Calibri" w:cs="Calibri"/>
          <w:sz w:val="22"/>
          <w:szCs w:val="22"/>
        </w:rPr>
        <w:t xml:space="preserve"> and </w:t>
      </w:r>
      <w:r w:rsidRPr="00342B8A">
        <w:rPr>
          <w:rFonts w:ascii="Calibri" w:eastAsia="Times New Roman" w:hAnsi="Calibri" w:cs="Calibri"/>
          <w:b/>
          <w:bCs/>
          <w:sz w:val="22"/>
          <w:szCs w:val="22"/>
        </w:rPr>
        <w:t>Safari</w:t>
      </w:r>
    </w:p>
    <w:p w14:paraId="6B094DBB" w14:textId="73581DA0" w:rsidR="007013D9" w:rsidRPr="00342B8A" w:rsidRDefault="007013D9" w:rsidP="00342B8A">
      <w:pPr>
        <w:pStyle w:val="ListParagraph"/>
        <w:numPr>
          <w:ilvl w:val="0"/>
          <w:numId w:val="5"/>
        </w:numPr>
        <w:spacing w:after="120"/>
        <w:contextualSpacing w:val="0"/>
        <w:textAlignment w:val="center"/>
        <w:rPr>
          <w:rFonts w:ascii="Calibri" w:eastAsia="Times New Roman" w:hAnsi="Calibri" w:cs="Calibri"/>
          <w:sz w:val="22"/>
          <w:szCs w:val="22"/>
        </w:rPr>
      </w:pPr>
      <w:r w:rsidRPr="00342B8A">
        <w:rPr>
          <w:rFonts w:ascii="Calibri" w:eastAsia="Times New Roman" w:hAnsi="Calibri" w:cs="Calibri"/>
          <w:sz w:val="22"/>
          <w:szCs w:val="22"/>
        </w:rPr>
        <w:t>How will this information be communicated?</w:t>
      </w:r>
    </w:p>
    <w:p w14:paraId="5EF7FA0A" w14:textId="5C2E160F" w:rsidR="007013D9" w:rsidRPr="007013D9" w:rsidRDefault="00342B8A" w:rsidP="00342B8A">
      <w:pPr>
        <w:numPr>
          <w:ilvl w:val="0"/>
          <w:numId w:val="2"/>
        </w:numPr>
        <w:spacing w:after="120"/>
        <w:textAlignment w:val="center"/>
        <w:rPr>
          <w:rFonts w:ascii="Calibri" w:eastAsia="Times New Roman" w:hAnsi="Calibri" w:cs="Calibri"/>
          <w:sz w:val="22"/>
          <w:szCs w:val="22"/>
        </w:rPr>
      </w:pPr>
      <w:r>
        <w:rPr>
          <w:rFonts w:ascii="Calibri" w:eastAsia="Times New Roman" w:hAnsi="Calibri" w:cs="Calibri"/>
          <w:sz w:val="22"/>
          <w:szCs w:val="22"/>
        </w:rPr>
        <w:t xml:space="preserve">We will communicate about these Custom Questions updates via the PEARS newsletter and on our website via the “Tools and Resources” page and “Training” page: </w:t>
      </w:r>
      <w:hyperlink r:id="rId5" w:history="1">
        <w:r w:rsidRPr="00342B8A">
          <w:rPr>
            <w:rStyle w:val="Hyperlink"/>
            <w:rFonts w:ascii="Calibri" w:eastAsia="Times New Roman" w:hAnsi="Calibri" w:cs="Calibri"/>
            <w:sz w:val="22"/>
            <w:szCs w:val="22"/>
          </w:rPr>
          <w:t>https://ucanr.edu/sites/CDPH_PEARS/</w:t>
        </w:r>
      </w:hyperlink>
    </w:p>
    <w:p w14:paraId="6A403C41" w14:textId="19464FD8" w:rsidR="007013D9" w:rsidRPr="007013D9" w:rsidRDefault="00342B8A" w:rsidP="00342B8A">
      <w:pPr>
        <w:numPr>
          <w:ilvl w:val="0"/>
          <w:numId w:val="2"/>
        </w:numPr>
        <w:spacing w:after="120"/>
        <w:textAlignment w:val="center"/>
        <w:rPr>
          <w:rFonts w:ascii="Calibri" w:eastAsia="Times New Roman" w:hAnsi="Calibri" w:cs="Calibri"/>
          <w:sz w:val="22"/>
          <w:szCs w:val="22"/>
        </w:rPr>
      </w:pPr>
      <w:r>
        <w:rPr>
          <w:rFonts w:ascii="Calibri" w:eastAsia="Times New Roman" w:hAnsi="Calibri" w:cs="Calibri"/>
          <w:sz w:val="22"/>
          <w:szCs w:val="22"/>
        </w:rPr>
        <w:t>Updates will also be shared through LHD calls/newsletter</w:t>
      </w:r>
    </w:p>
    <w:p w14:paraId="451DDCC2" w14:textId="77777777" w:rsidR="007013D9" w:rsidRPr="007013D9" w:rsidRDefault="007013D9" w:rsidP="00342B8A">
      <w:pPr>
        <w:ind w:left="540"/>
        <w:rPr>
          <w:rFonts w:ascii="Calibri" w:eastAsia="Times New Roman" w:hAnsi="Calibri" w:cs="Calibri"/>
          <w:sz w:val="22"/>
          <w:szCs w:val="22"/>
        </w:rPr>
      </w:pPr>
      <w:r w:rsidRPr="007013D9">
        <w:rPr>
          <w:rFonts w:ascii="Calibri" w:eastAsia="Times New Roman" w:hAnsi="Calibri" w:cs="Calibri"/>
          <w:sz w:val="22"/>
          <w:szCs w:val="22"/>
        </w:rPr>
        <w:t> </w:t>
      </w:r>
    </w:p>
    <w:p w14:paraId="13C692D4" w14:textId="77777777" w:rsidR="00BC6C8C" w:rsidRDefault="00BC6C8C" w:rsidP="00342B8A"/>
    <w:sectPr w:rsidR="00BC6C8C" w:rsidSect="0011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E26"/>
    <w:multiLevelType w:val="hybridMultilevel"/>
    <w:tmpl w:val="D4B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D6B46"/>
    <w:multiLevelType w:val="multilevel"/>
    <w:tmpl w:val="72DA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01812"/>
    <w:multiLevelType w:val="multilevel"/>
    <w:tmpl w:val="6540A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EC4420"/>
    <w:multiLevelType w:val="multilevel"/>
    <w:tmpl w:val="6358A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1C23DD"/>
    <w:multiLevelType w:val="hybridMultilevel"/>
    <w:tmpl w:val="D40A3E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E57341"/>
    <w:multiLevelType w:val="multilevel"/>
    <w:tmpl w:val="D40A3E30"/>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D9"/>
    <w:rsid w:val="0011072F"/>
    <w:rsid w:val="00342B8A"/>
    <w:rsid w:val="007013D9"/>
    <w:rsid w:val="00BC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F2AA9"/>
  <w15:chartTrackingRefBased/>
  <w15:docId w15:val="{68380018-3386-5A4D-A8F8-7019E1B8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3D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13D9"/>
    <w:rPr>
      <w:color w:val="0000FF"/>
      <w:u w:val="single"/>
    </w:rPr>
  </w:style>
  <w:style w:type="paragraph" w:styleId="ListParagraph">
    <w:name w:val="List Paragraph"/>
    <w:basedOn w:val="Normal"/>
    <w:uiPriority w:val="34"/>
    <w:qFormat/>
    <w:rsid w:val="00342B8A"/>
    <w:pPr>
      <w:ind w:left="720"/>
      <w:contextualSpacing/>
    </w:pPr>
  </w:style>
  <w:style w:type="character" w:styleId="UnresolvedMention">
    <w:name w:val="Unresolved Mention"/>
    <w:basedOn w:val="DefaultParagraphFont"/>
    <w:uiPriority w:val="99"/>
    <w:semiHidden/>
    <w:unhideWhenUsed/>
    <w:rsid w:val="00342B8A"/>
    <w:rPr>
      <w:color w:val="605E5C"/>
      <w:shd w:val="clear" w:color="auto" w:fill="E1DFDD"/>
    </w:rPr>
  </w:style>
  <w:style w:type="numbering" w:customStyle="1" w:styleId="CurrentList1">
    <w:name w:val="Current List1"/>
    <w:uiPriority w:val="99"/>
    <w:rsid w:val="00342B8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3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anr.edu/sites/CDPH_PE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Christina M Becker</cp:lastModifiedBy>
  <cp:revision>1</cp:revision>
  <dcterms:created xsi:type="dcterms:W3CDTF">2022-01-12T18:30:00Z</dcterms:created>
  <dcterms:modified xsi:type="dcterms:W3CDTF">2022-01-19T02:18:00Z</dcterms:modified>
</cp:coreProperties>
</file>