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60AD45D" w14:textId="77777777" w:rsidR="004B0D5E" w:rsidRDefault="004B0D5E" w:rsidP="0028165E">
      <w:pPr>
        <w:pStyle w:val="Title"/>
        <w:spacing w:after="120"/>
        <w:jc w:val="center"/>
        <w:rPr>
          <w:rFonts w:ascii="Atkinson Hyperlegible" w:eastAsia="Atkinson Hyperlegible" w:hAnsi="Atkinson Hyperlegible" w:cs="Atkinson Hyperlegible"/>
          <w:b/>
          <w:sz w:val="76"/>
          <w:szCs w:val="76"/>
        </w:rPr>
      </w:pPr>
      <w:bookmarkStart w:id="0" w:name="_uzjhehjg3k5e" w:colFirst="0" w:colLast="0"/>
      <w:bookmarkEnd w:id="0"/>
    </w:p>
    <w:p w14:paraId="076E9E0A" w14:textId="37356259" w:rsidR="0028165E" w:rsidRPr="00521260" w:rsidRDefault="00063DD4" w:rsidP="0028165E">
      <w:pPr>
        <w:pStyle w:val="Title"/>
        <w:spacing w:after="120"/>
        <w:jc w:val="center"/>
        <w:rPr>
          <w:rFonts w:ascii="Atkinson Hyperlegible" w:eastAsia="Atkinson Hyperlegible" w:hAnsi="Atkinson Hyperlegible" w:cs="Atkinson Hyperlegible"/>
          <w:b/>
          <w:sz w:val="76"/>
          <w:szCs w:val="76"/>
        </w:rPr>
      </w:pPr>
      <w:r w:rsidRPr="00521260">
        <w:rPr>
          <w:rFonts w:ascii="Atkinson Hyperlegible" w:eastAsia="Atkinson Hyperlegible" w:hAnsi="Atkinson Hyperlegible" w:cs="Atkinson Hyperlegible"/>
          <w:b/>
          <w:sz w:val="76"/>
          <w:szCs w:val="76"/>
        </w:rPr>
        <w:t xml:space="preserve">EFNEP Training </w:t>
      </w:r>
      <w:r w:rsidR="006F195A" w:rsidRPr="00521260">
        <w:rPr>
          <w:rFonts w:ascii="Atkinson Hyperlegible" w:eastAsia="Atkinson Hyperlegible" w:hAnsi="Atkinson Hyperlegible" w:cs="Atkinson Hyperlegible"/>
          <w:b/>
          <w:sz w:val="76"/>
          <w:szCs w:val="76"/>
        </w:rPr>
        <w:t>Requirements</w:t>
      </w:r>
    </w:p>
    <w:p w14:paraId="2CF3DCCD" w14:textId="6AEA5A29" w:rsidR="00B06E17" w:rsidRPr="00624C21" w:rsidRDefault="00063DD4" w:rsidP="00D36C72">
      <w:pPr>
        <w:pStyle w:val="Title"/>
        <w:spacing w:after="120"/>
        <w:rPr>
          <w:rFonts w:ascii="Atkinson Hyperlegible" w:eastAsia="Atkinson Hyperlegible" w:hAnsi="Atkinson Hyperlegible" w:cs="Atkinson Hyperlegible"/>
          <w:b/>
          <w:color w:val="C00000"/>
          <w:sz w:val="88"/>
          <w:szCs w:val="88"/>
        </w:rPr>
      </w:pPr>
      <w:r w:rsidRPr="00122D9B">
        <w:rPr>
          <w:rFonts w:ascii="Atkinson Hyperlegible" w:eastAsia="Atkinson Hyperlegible" w:hAnsi="Atkinson Hyperlegible" w:cs="Atkinson Hyperlegible"/>
          <w:b/>
          <w:color w:val="38761D"/>
          <w:sz w:val="38"/>
          <w:szCs w:val="38"/>
        </w:rPr>
        <w:t>UC Required Trainings</w:t>
      </w:r>
      <w:r>
        <w:rPr>
          <w:rFonts w:ascii="Atkinson Hyperlegible" w:eastAsia="Atkinson Hyperlegible" w:hAnsi="Atkinson Hyperlegible" w:cs="Atkinson Hyperlegible"/>
          <w:b/>
          <w:color w:val="0526C8"/>
          <w:sz w:val="26"/>
          <w:szCs w:val="26"/>
        </w:rPr>
        <w:t xml:space="preserve"> </w:t>
      </w:r>
      <w:hyperlink r:id="rId6" w:history="1">
        <w:r w:rsidR="00C801FA" w:rsidRPr="00122D9B">
          <w:rPr>
            <w:rStyle w:val="Hyperlink"/>
            <w:rFonts w:ascii="Atkinson Hyperlegible" w:eastAsia="Atkinson Hyperlegible" w:hAnsi="Atkinson Hyperlegible" w:cs="Atkinson Hyperlegible"/>
            <w:b/>
            <w:sz w:val="32"/>
            <w:szCs w:val="32"/>
          </w:rPr>
          <w:t>online at UC</w:t>
        </w:r>
        <w:r w:rsidR="00060521" w:rsidRPr="00122D9B">
          <w:rPr>
            <w:rStyle w:val="Hyperlink"/>
            <w:rFonts w:ascii="Atkinson Hyperlegible" w:eastAsia="Atkinson Hyperlegible" w:hAnsi="Atkinson Hyperlegible" w:cs="Atkinson Hyperlegible"/>
            <w:b/>
            <w:sz w:val="32"/>
            <w:szCs w:val="32"/>
          </w:rPr>
          <w:t xml:space="preserve"> </w:t>
        </w:r>
        <w:r w:rsidR="00060521" w:rsidRPr="00122D9B">
          <w:rPr>
            <w:rStyle w:val="Hyperlink"/>
            <w:rFonts w:ascii="Atkinson Hyperlegible" w:eastAsia="Atkinson Hyperlegible" w:hAnsi="Atkinson Hyperlegible" w:cs="Atkinson Hyperlegible"/>
            <w:b/>
            <w:color w:val="0000FF"/>
            <w:sz w:val="32"/>
            <w:szCs w:val="32"/>
          </w:rPr>
          <w:t>Davis</w:t>
        </w:r>
        <w:r w:rsidR="00C801FA" w:rsidRPr="00122D9B">
          <w:rPr>
            <w:rStyle w:val="Hyperlink"/>
            <w:rFonts w:ascii="Atkinson Hyperlegible" w:eastAsia="Atkinson Hyperlegible" w:hAnsi="Atkinson Hyperlegible" w:cs="Atkinson Hyperlegible"/>
            <w:b/>
            <w:sz w:val="32"/>
            <w:szCs w:val="32"/>
          </w:rPr>
          <w:t xml:space="preserve"> LMS</w:t>
        </w:r>
      </w:hyperlink>
      <w:r w:rsidR="00C801FA" w:rsidRPr="00122D9B">
        <w:rPr>
          <w:rFonts w:ascii="Atkinson Hyperlegible" w:eastAsia="Atkinson Hyperlegible" w:hAnsi="Atkinson Hyperlegible" w:cs="Atkinson Hyperlegible"/>
          <w:b/>
          <w:color w:val="0526C8"/>
          <w:sz w:val="32"/>
          <w:szCs w:val="32"/>
        </w:rPr>
        <w:t>.</w:t>
      </w:r>
      <w:r w:rsidR="00C801FA">
        <w:rPr>
          <w:rFonts w:ascii="Atkinson Hyperlegible" w:eastAsia="Atkinson Hyperlegible" w:hAnsi="Atkinson Hyperlegible" w:cs="Atkinson Hyperlegible"/>
          <w:b/>
          <w:color w:val="0526C8"/>
          <w:sz w:val="26"/>
          <w:szCs w:val="26"/>
        </w:rPr>
        <w:t xml:space="preserve"> </w:t>
      </w:r>
    </w:p>
    <w:tbl>
      <w:tblPr>
        <w:tblStyle w:val="a"/>
        <w:tblW w:w="8120" w:type="dxa"/>
        <w:jc w:val="center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600" w:firstRow="0" w:lastRow="0" w:firstColumn="0" w:lastColumn="0" w:noHBand="1" w:noVBand="1"/>
      </w:tblPr>
      <w:tblGrid>
        <w:gridCol w:w="6020"/>
        <w:gridCol w:w="2100"/>
      </w:tblGrid>
      <w:tr w:rsidR="00145190" w14:paraId="63B10B19" w14:textId="77777777" w:rsidTr="00B11B54">
        <w:trPr>
          <w:jc w:val="center"/>
        </w:trPr>
        <w:tc>
          <w:tcPr>
            <w:tcW w:w="6020" w:type="dxa"/>
          </w:tcPr>
          <w:p w14:paraId="6A02E657" w14:textId="1CC4C1B7" w:rsidR="00145190" w:rsidRDefault="00145190" w:rsidP="00317E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tkinson Hyperlegible" w:eastAsia="Atkinson Hyperlegible" w:hAnsi="Atkinson Hyperlegible" w:cs="Atkinson Hyperlegible"/>
                <w:b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</w:rPr>
              <w:t>Training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36E57" w14:textId="14282B62" w:rsidR="00145190" w:rsidRDefault="00145190" w:rsidP="00316B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tkinson Hyperlegible" w:eastAsia="Atkinson Hyperlegible" w:hAnsi="Atkinson Hyperlegible" w:cs="Atkinson Hyperlegible"/>
                <w:b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</w:rPr>
              <w:t>How Often</w:t>
            </w:r>
          </w:p>
        </w:tc>
      </w:tr>
      <w:tr w:rsidR="00145190" w14:paraId="3CCFA781" w14:textId="77777777" w:rsidTr="00011297">
        <w:trPr>
          <w:jc w:val="center"/>
        </w:trPr>
        <w:tc>
          <w:tcPr>
            <w:tcW w:w="6020" w:type="dxa"/>
            <w:vAlign w:val="center"/>
          </w:tcPr>
          <w:p w14:paraId="7E826B6F" w14:textId="39F7AD17" w:rsidR="00145190" w:rsidRDefault="00145190" w:rsidP="00011297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hyperlink r:id="rId7" w:history="1">
              <w:r w:rsidRPr="009F2DAA">
                <w:rPr>
                  <w:rStyle w:val="Hyperlink"/>
                  <w:rFonts w:ascii="Atkinson Hyperlegible" w:eastAsia="Atkinson Hyperlegible" w:hAnsi="Atkinson Hyperlegible" w:cs="Atkinson Hyperlegible"/>
                </w:rPr>
                <w:t>Procurement Card Training</w:t>
              </w:r>
            </w:hyperlink>
            <w:r>
              <w:rPr>
                <w:rFonts w:ascii="Atkinson Hyperlegible" w:eastAsia="Atkinson Hyperlegible" w:hAnsi="Atkinson Hyperlegible" w:cs="Atkinson Hyperlegible"/>
              </w:rPr>
              <w:t xml:space="preserve">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3A556" w14:textId="1D1D294B" w:rsidR="00145190" w:rsidRDefault="00145190" w:rsidP="00316B41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Before receiving card and annually</w:t>
            </w:r>
          </w:p>
        </w:tc>
      </w:tr>
      <w:tr w:rsidR="00145190" w14:paraId="595FB134" w14:textId="77777777" w:rsidTr="00B11B54">
        <w:trPr>
          <w:jc w:val="center"/>
        </w:trPr>
        <w:tc>
          <w:tcPr>
            <w:tcW w:w="6020" w:type="dxa"/>
          </w:tcPr>
          <w:p w14:paraId="40E7B906" w14:textId="7AC7E39F" w:rsidR="00145190" w:rsidRDefault="00145190" w:rsidP="00145190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hyperlink r:id="rId8" w:history="1">
              <w:r w:rsidRPr="007A7C1E">
                <w:rPr>
                  <w:rStyle w:val="Hyperlink"/>
                  <w:rFonts w:ascii="Atkinson Hyperlegible" w:eastAsia="Atkinson Hyperlegible" w:hAnsi="Atkinson Hyperlegible" w:cs="Atkinson Hyperlegible"/>
                </w:rPr>
                <w:t>Living the UC ANR Principles of Community</w:t>
              </w:r>
            </w:hyperlink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9E180" w14:textId="77CB81AB" w:rsidR="00145190" w:rsidRDefault="00145190" w:rsidP="00316B41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Once</w:t>
            </w:r>
          </w:p>
        </w:tc>
      </w:tr>
      <w:tr w:rsidR="00145190" w14:paraId="30DBD52D" w14:textId="77777777" w:rsidTr="00B11B54">
        <w:trPr>
          <w:jc w:val="center"/>
        </w:trPr>
        <w:tc>
          <w:tcPr>
            <w:tcW w:w="6020" w:type="dxa"/>
          </w:tcPr>
          <w:p w14:paraId="4499E161" w14:textId="77528711" w:rsidR="00145190" w:rsidRDefault="00145190" w:rsidP="00145190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hyperlink r:id="rId9" w:history="1">
              <w:r w:rsidRPr="007613D1">
                <w:rPr>
                  <w:rStyle w:val="Hyperlink"/>
                  <w:rFonts w:ascii="Atkinson Hyperlegible" w:eastAsia="Atkinson Hyperlegible" w:hAnsi="Atkinson Hyperlegible" w:cs="Atkinson Hyperlegible"/>
                </w:rPr>
                <w:t>UC Cyber Security Awareness Fundamentals</w:t>
              </w:r>
            </w:hyperlink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F507" w14:textId="5FEE1729" w:rsidR="00145190" w:rsidRDefault="00145190" w:rsidP="00316B41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Annually</w:t>
            </w:r>
          </w:p>
        </w:tc>
      </w:tr>
      <w:tr w:rsidR="00145190" w14:paraId="24352F2E" w14:textId="77777777" w:rsidTr="00B11B54">
        <w:trPr>
          <w:jc w:val="center"/>
        </w:trPr>
        <w:tc>
          <w:tcPr>
            <w:tcW w:w="6020" w:type="dxa"/>
          </w:tcPr>
          <w:p w14:paraId="2EE4B7F9" w14:textId="288E6C72" w:rsidR="00145190" w:rsidRDefault="00145190" w:rsidP="00145190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hyperlink r:id="rId10" w:history="1">
              <w:r w:rsidRPr="007613D1">
                <w:rPr>
                  <w:rStyle w:val="Hyperlink"/>
                  <w:rFonts w:ascii="Atkinson Hyperlegible" w:eastAsia="Atkinson Hyperlegible" w:hAnsi="Atkinson Hyperlegible" w:cs="Atkinson Hyperlegible"/>
                </w:rPr>
                <w:t>UC Workplace Violence Prevention Training</w:t>
              </w:r>
            </w:hyperlink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DE999" w14:textId="28DDFF22" w:rsidR="00145190" w:rsidRDefault="00145190" w:rsidP="00316B41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Annually</w:t>
            </w:r>
          </w:p>
        </w:tc>
      </w:tr>
      <w:tr w:rsidR="00145190" w14:paraId="442C4B85" w14:textId="77777777" w:rsidTr="00B11B54">
        <w:trPr>
          <w:jc w:val="center"/>
        </w:trPr>
        <w:tc>
          <w:tcPr>
            <w:tcW w:w="6020" w:type="dxa"/>
          </w:tcPr>
          <w:p w14:paraId="6ED4326F" w14:textId="03166B2E" w:rsidR="00145190" w:rsidRDefault="00145190" w:rsidP="00145190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hyperlink r:id="rId11" w:history="1">
              <w:r w:rsidRPr="007613D1">
                <w:rPr>
                  <w:rStyle w:val="Hyperlink"/>
                  <w:rFonts w:ascii="Atkinson Hyperlegible" w:eastAsia="Atkinson Hyperlegible" w:hAnsi="Atkinson Hyperlegible" w:cs="Atkinson Hyperlegible"/>
                </w:rPr>
                <w:t>UC Abusive Conduct in the Workplace</w:t>
              </w:r>
            </w:hyperlink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FC5CA" w14:textId="64F15FAD" w:rsidR="00145190" w:rsidRDefault="00145190" w:rsidP="00316B41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Annually</w:t>
            </w:r>
          </w:p>
        </w:tc>
      </w:tr>
      <w:tr w:rsidR="00145190" w14:paraId="7CABE3FD" w14:textId="77777777" w:rsidTr="00B11B54">
        <w:trPr>
          <w:jc w:val="center"/>
        </w:trPr>
        <w:tc>
          <w:tcPr>
            <w:tcW w:w="6020" w:type="dxa"/>
          </w:tcPr>
          <w:p w14:paraId="271F1253" w14:textId="0E2EAA00" w:rsidR="00145190" w:rsidRDefault="00145190" w:rsidP="00145190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hyperlink r:id="rId12" w:history="1">
              <w:r w:rsidRPr="007613D1">
                <w:rPr>
                  <w:rStyle w:val="Hyperlink"/>
                  <w:rFonts w:ascii="Atkinson Hyperlegible" w:eastAsia="Atkinson Hyperlegible" w:hAnsi="Atkinson Hyperlegible" w:cs="Atkinson Hyperlegible"/>
                </w:rPr>
                <w:t>CANRA Training for Mandated Reporters</w:t>
              </w:r>
            </w:hyperlink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A08F3" w14:textId="795E1A3A" w:rsidR="00145190" w:rsidRDefault="00145190" w:rsidP="00316B41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Annually</w:t>
            </w:r>
          </w:p>
        </w:tc>
      </w:tr>
      <w:tr w:rsidR="00145190" w14:paraId="1420EA81" w14:textId="77777777" w:rsidTr="00B11B54">
        <w:trPr>
          <w:jc w:val="center"/>
        </w:trPr>
        <w:tc>
          <w:tcPr>
            <w:tcW w:w="6020" w:type="dxa"/>
          </w:tcPr>
          <w:p w14:paraId="7E0970F7" w14:textId="0B0C2217" w:rsidR="00145190" w:rsidRDefault="00145190" w:rsidP="00145190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hyperlink r:id="rId13" w:history="1">
              <w:r w:rsidRPr="007613D1">
                <w:rPr>
                  <w:rStyle w:val="Hyperlink"/>
                  <w:rFonts w:ascii="Atkinson Hyperlegible" w:eastAsia="Atkinson Hyperlegible" w:hAnsi="Atkinson Hyperlegible" w:cs="Atkinson Hyperlegible"/>
                </w:rPr>
                <w:t>Sexual Violence and Sexual Harassment Prevention for Supervisors, Faculty and MSP</w:t>
              </w:r>
            </w:hyperlink>
          </w:p>
          <w:p w14:paraId="7B775D7E" w14:textId="4B3FAAB7" w:rsidR="00145190" w:rsidRDefault="00145190" w:rsidP="00145190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r w:rsidRPr="00782B74">
              <w:rPr>
                <w:rFonts w:ascii="Atkinson Hyperlegible" w:eastAsia="Atkinson Hyperlegible" w:hAnsi="Atkinson Hyperlegible" w:cs="Atkinson Hyperlegible"/>
                <w:b/>
                <w:bCs/>
                <w:i/>
                <w:sz w:val="28"/>
                <w:szCs w:val="28"/>
              </w:rPr>
              <w:t>*</w:t>
            </w:r>
            <w:r w:rsidRPr="00745373">
              <w:rPr>
                <w:rFonts w:ascii="Atkinson Hyperlegible" w:eastAsia="Atkinson Hyperlegible" w:hAnsi="Atkinson Hyperlegible" w:cs="Atkinson Hyperlegible"/>
                <w:i/>
              </w:rPr>
              <w:t>Supervisors Only</w:t>
            </w:r>
            <w:r>
              <w:rPr>
                <w:rFonts w:ascii="Atkinson Hyperlegible" w:eastAsia="Atkinson Hyperlegible" w:hAnsi="Atkinson Hyperlegible" w:cs="Atkinson Hyperlegible"/>
                <w:i/>
              </w:rPr>
              <w:t xml:space="preserve">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659FC" w14:textId="398BDBC2" w:rsidR="00145190" w:rsidRDefault="00145190" w:rsidP="00316B41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2 years</w:t>
            </w:r>
          </w:p>
        </w:tc>
      </w:tr>
      <w:tr w:rsidR="00145190" w14:paraId="6FC04145" w14:textId="77777777" w:rsidTr="00B11B54">
        <w:trPr>
          <w:jc w:val="center"/>
        </w:trPr>
        <w:tc>
          <w:tcPr>
            <w:tcW w:w="6020" w:type="dxa"/>
          </w:tcPr>
          <w:p w14:paraId="39AC5E2E" w14:textId="4746E2AB" w:rsidR="00145190" w:rsidRDefault="00145190" w:rsidP="00145190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hyperlink r:id="rId14" w:history="1">
              <w:r w:rsidRPr="00F0715E">
                <w:rPr>
                  <w:rStyle w:val="Hyperlink"/>
                  <w:rFonts w:ascii="Atkinson Hyperlegible" w:eastAsia="Atkinson Hyperlegible" w:hAnsi="Atkinson Hyperlegible" w:cs="Atkinson Hyperlegible"/>
                </w:rPr>
                <w:t>Safe Driver Awareness</w:t>
              </w:r>
            </w:hyperlink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119D9" w14:textId="073C6000" w:rsidR="00145190" w:rsidRDefault="00145190" w:rsidP="00316B41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3 years</w:t>
            </w:r>
          </w:p>
        </w:tc>
      </w:tr>
    </w:tbl>
    <w:p w14:paraId="3D94E61C" w14:textId="77777777" w:rsidR="00B06E17" w:rsidRDefault="00B06E17">
      <w:pPr>
        <w:pBdr>
          <w:top w:val="nil"/>
          <w:left w:val="nil"/>
          <w:bottom w:val="nil"/>
          <w:right w:val="nil"/>
          <w:between w:val="nil"/>
        </w:pBdr>
        <w:rPr>
          <w:rFonts w:ascii="Atkinson Hyperlegible" w:eastAsia="Atkinson Hyperlegible" w:hAnsi="Atkinson Hyperlegible" w:cs="Atkinson Hyperlegible"/>
        </w:rPr>
      </w:pPr>
    </w:p>
    <w:p w14:paraId="144C8555" w14:textId="77777777" w:rsidR="00B06E17" w:rsidRDefault="00063DD4" w:rsidP="00D36C7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tkinson Hyperlegible" w:eastAsia="Atkinson Hyperlegible" w:hAnsi="Atkinson Hyperlegible" w:cs="Atkinson Hyperlegible"/>
          <w:color w:val="38761D"/>
          <w:sz w:val="38"/>
          <w:szCs w:val="38"/>
        </w:rPr>
      </w:pPr>
      <w:r>
        <w:rPr>
          <w:rFonts w:ascii="Atkinson Hyperlegible" w:eastAsia="Atkinson Hyperlegible" w:hAnsi="Atkinson Hyperlegible" w:cs="Atkinson Hyperlegible"/>
          <w:b/>
          <w:color w:val="38761D"/>
          <w:sz w:val="38"/>
          <w:szCs w:val="38"/>
        </w:rPr>
        <w:t>EFNEP Required Trainings</w:t>
      </w:r>
      <w:r>
        <w:rPr>
          <w:rFonts w:ascii="Atkinson Hyperlegible" w:eastAsia="Atkinson Hyperlegible" w:hAnsi="Atkinson Hyperlegible" w:cs="Atkinson Hyperlegible"/>
          <w:color w:val="38761D"/>
          <w:sz w:val="38"/>
          <w:szCs w:val="38"/>
        </w:rPr>
        <w:t xml:space="preserve"> </w:t>
      </w:r>
    </w:p>
    <w:tbl>
      <w:tblPr>
        <w:tblStyle w:val="a0"/>
        <w:tblW w:w="822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20"/>
        <w:gridCol w:w="2200"/>
      </w:tblGrid>
      <w:tr w:rsidR="002417A7" w14:paraId="4C2A9B9B" w14:textId="77777777" w:rsidTr="00B11B54">
        <w:trPr>
          <w:jc w:val="center"/>
        </w:trPr>
        <w:tc>
          <w:tcPr>
            <w:tcW w:w="6020" w:type="dxa"/>
          </w:tcPr>
          <w:p w14:paraId="25005704" w14:textId="43484580" w:rsidR="002417A7" w:rsidRDefault="002417A7" w:rsidP="00317E89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  <w:b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</w:rPr>
              <w:t>Training</w:t>
            </w:r>
          </w:p>
        </w:tc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08667" w14:textId="06C492FB" w:rsidR="002417A7" w:rsidRDefault="002417A7" w:rsidP="00317E89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  <w:b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</w:rPr>
              <w:t>How Often</w:t>
            </w:r>
          </w:p>
        </w:tc>
      </w:tr>
      <w:tr w:rsidR="002417A7" w14:paraId="355FDCEE" w14:textId="77777777" w:rsidTr="00B11B54">
        <w:trPr>
          <w:jc w:val="center"/>
        </w:trPr>
        <w:tc>
          <w:tcPr>
            <w:tcW w:w="6020" w:type="dxa"/>
          </w:tcPr>
          <w:p w14:paraId="6CC1E0AA" w14:textId="46D247EB" w:rsidR="002417A7" w:rsidRDefault="002417A7" w:rsidP="002417A7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hyperlink r:id="rId15" w:history="1">
              <w:r w:rsidRPr="00092A37">
                <w:rPr>
                  <w:rStyle w:val="Hyperlink"/>
                  <w:rFonts w:ascii="Atkinson Hyperlegible" w:eastAsia="Atkinson Hyperlegible" w:hAnsi="Atkinson Hyperlegible" w:cs="Atkinson Hyperlegible"/>
                </w:rPr>
                <w:t>California Expanded Food and Nutrition Education Program (CA EFNEP) Civil Rights Training</w:t>
              </w:r>
            </w:hyperlink>
            <w:r>
              <w:rPr>
                <w:rFonts w:ascii="Atkinson Hyperlegible" w:eastAsia="Atkinson Hyperlegible" w:hAnsi="Atkinson Hyperlegible" w:cs="Atkinson Hyperlegible"/>
              </w:rPr>
              <w:t xml:space="preserve"> </w:t>
            </w:r>
            <w:r w:rsidR="00181492" w:rsidRPr="00092A37">
              <w:rPr>
                <w:rFonts w:ascii="Atkinson Hyperlegible" w:eastAsia="Atkinson Hyperlegible" w:hAnsi="Atkinson Hyperlegible" w:cs="Atkinson Hyperlegible"/>
                <w:bCs/>
              </w:rPr>
              <w:t>online at UC Davis LMS</w:t>
            </w:r>
            <w:r w:rsidR="00181492" w:rsidRPr="00181492">
              <w:rPr>
                <w:rFonts w:ascii="Atkinson Hyperlegible" w:eastAsia="Atkinson Hyperlegible" w:hAnsi="Atkinson Hyperlegible" w:cs="Atkinson Hyperlegible"/>
                <w:bCs/>
              </w:rPr>
              <w:t>.</w:t>
            </w:r>
          </w:p>
        </w:tc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057E9" w14:textId="29F6DE7A" w:rsidR="002417A7" w:rsidRDefault="002417A7" w:rsidP="00317E89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Annually</w:t>
            </w:r>
          </w:p>
        </w:tc>
      </w:tr>
      <w:tr w:rsidR="002417A7" w14:paraId="389D1842" w14:textId="77777777" w:rsidTr="00B11B54">
        <w:trPr>
          <w:jc w:val="center"/>
        </w:trPr>
        <w:tc>
          <w:tcPr>
            <w:tcW w:w="6020" w:type="dxa"/>
          </w:tcPr>
          <w:p w14:paraId="2B615E99" w14:textId="5CC73C47" w:rsidR="002417A7" w:rsidRPr="00122D9B" w:rsidRDefault="002417A7" w:rsidP="002417A7">
            <w:pPr>
              <w:widowControl w:val="0"/>
              <w:rPr>
                <w:rFonts w:ascii="Atkinson Hyperlegible" w:eastAsia="Atkinson Hyperlegible" w:hAnsi="Atkinson Hyperlegible" w:cs="Atkinson Hyperlegible"/>
                <w:color w:val="0000FF"/>
              </w:rPr>
            </w:pPr>
            <w:hyperlink r:id="rId16">
              <w:r w:rsidRPr="00122D9B">
                <w:rPr>
                  <w:rFonts w:ascii="Atkinson Hyperlegible" w:eastAsia="Atkinson Hyperlegible" w:hAnsi="Atkinson Hyperlegible" w:cs="Atkinson Hyperlegible"/>
                  <w:color w:val="0000FF"/>
                  <w:u w:val="single"/>
                </w:rPr>
                <w:t>Research, Ethics, Compliance, and Safety Training</w:t>
              </w:r>
            </w:hyperlink>
          </w:p>
        </w:tc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B5986" w14:textId="2CD5D677" w:rsidR="002417A7" w:rsidRDefault="002417A7" w:rsidP="00317E89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3 years</w:t>
            </w:r>
          </w:p>
        </w:tc>
      </w:tr>
      <w:tr w:rsidR="002417A7" w14:paraId="117D7CF6" w14:textId="77777777" w:rsidTr="00B11B54">
        <w:trPr>
          <w:jc w:val="center"/>
        </w:trPr>
        <w:tc>
          <w:tcPr>
            <w:tcW w:w="6020" w:type="dxa"/>
          </w:tcPr>
          <w:p w14:paraId="38F209F9" w14:textId="6260571E" w:rsidR="002417A7" w:rsidRDefault="002417A7" w:rsidP="002417A7">
            <w:pPr>
              <w:widowControl w:val="0"/>
              <w:rPr>
                <w:rFonts w:ascii="Atkinson Hyperlegible" w:eastAsia="Atkinson Hyperlegible" w:hAnsi="Atkinson Hyperlegible" w:cs="Atkinson Hyperlegible"/>
              </w:rPr>
            </w:pPr>
            <w:hyperlink r:id="rId17" w:history="1">
              <w:r w:rsidRPr="00DA2847">
                <w:rPr>
                  <w:rStyle w:val="Hyperlink"/>
                  <w:rFonts w:ascii="Atkinson Hyperlegible" w:eastAsia="Atkinson Hyperlegible" w:hAnsi="Atkinson Hyperlegible" w:cs="Atkinson Hyperlegible"/>
                </w:rPr>
                <w:t>ServSafe® Food Handler Certification</w:t>
              </w:r>
            </w:hyperlink>
          </w:p>
        </w:tc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6E9E" w14:textId="3A6932A1" w:rsidR="002417A7" w:rsidRDefault="002417A7" w:rsidP="00317E89">
            <w:pPr>
              <w:widowControl w:val="0"/>
              <w:jc w:val="center"/>
              <w:rPr>
                <w:rFonts w:ascii="Atkinson Hyperlegible" w:eastAsia="Atkinson Hyperlegible" w:hAnsi="Atkinson Hyperlegible" w:cs="Atkinson Hyperlegible"/>
              </w:rPr>
            </w:pPr>
            <w:r>
              <w:rPr>
                <w:rFonts w:ascii="Atkinson Hyperlegible" w:eastAsia="Atkinson Hyperlegible" w:hAnsi="Atkinson Hyperlegible" w:cs="Atkinson Hyperlegible"/>
              </w:rPr>
              <w:t>3 years</w:t>
            </w:r>
          </w:p>
        </w:tc>
      </w:tr>
    </w:tbl>
    <w:p w14:paraId="162FA5B0" w14:textId="77777777" w:rsidR="00B06E17" w:rsidRDefault="00B06E17"/>
    <w:sectPr w:rsidR="00B06E17" w:rsidSect="005056D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72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8B290" w14:textId="77777777" w:rsidR="000C1306" w:rsidRDefault="000C1306" w:rsidP="00DC72C7">
      <w:r>
        <w:separator/>
      </w:r>
    </w:p>
  </w:endnote>
  <w:endnote w:type="continuationSeparator" w:id="0">
    <w:p w14:paraId="574E08B1" w14:textId="77777777" w:rsidR="000C1306" w:rsidRDefault="000C1306" w:rsidP="00DC7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pace Grotesk">
    <w:altName w:val="Calibri"/>
    <w:charset w:val="00"/>
    <w:family w:val="auto"/>
    <w:pitch w:val="default"/>
    <w:embedRegular r:id="rId1" w:fontKey="{FEC0E006-538C-473F-AD36-CEB4102EBA13}"/>
    <w:embedItalic r:id="rId2" w:fontKey="{F22349D9-974A-4CB3-88DD-E8C2FDF7C0A7}"/>
  </w:font>
  <w:font w:name="Space Grotesk SemiBold">
    <w:charset w:val="00"/>
    <w:family w:val="auto"/>
    <w:pitch w:val="default"/>
    <w:embedRegular r:id="rId3" w:fontKey="{51C8D9BA-06D8-4FBB-ADC0-EEC3F098C8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ace Mono">
    <w:charset w:val="00"/>
    <w:family w:val="auto"/>
    <w:pitch w:val="default"/>
    <w:embedRegular r:id="rId4" w:fontKey="{14A2854A-99B2-4BAC-8F97-3CC1E10E66EB}"/>
  </w:font>
  <w:font w:name="Atkinson Hyperlegible">
    <w:altName w:val="Calibri"/>
    <w:charset w:val="00"/>
    <w:family w:val="auto"/>
    <w:pitch w:val="default"/>
    <w:embedRegular r:id="rId5" w:fontKey="{9E16A239-897D-47BE-8B2D-432E958B7BAB}"/>
    <w:embedBold r:id="rId6" w:fontKey="{5D707C17-9B1A-41E1-8AC4-09319EE3F01E}"/>
    <w:embedItalic r:id="rId7" w:fontKey="{366BC527-CA7E-4822-98FE-2A83932CB3D9}"/>
    <w:embedBoldItalic r:id="rId8" w:fontKey="{89D8E3B5-FE10-4BFC-A28F-01247CF009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F73F2A0-F13E-4576-B050-9083092C94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15DF19B-414D-450D-AC59-2ECAAC690D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A92F2" w14:textId="77777777" w:rsidR="00DC72C7" w:rsidRDefault="00DC72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B1130" w14:textId="77777777" w:rsidR="00DC72C7" w:rsidRDefault="00DC72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3BDC" w14:textId="77777777" w:rsidR="00DC72C7" w:rsidRDefault="00DC72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FF44C" w14:textId="77777777" w:rsidR="000C1306" w:rsidRDefault="000C1306" w:rsidP="00DC72C7">
      <w:r>
        <w:separator/>
      </w:r>
    </w:p>
  </w:footnote>
  <w:footnote w:type="continuationSeparator" w:id="0">
    <w:p w14:paraId="09AE6D4D" w14:textId="77777777" w:rsidR="000C1306" w:rsidRDefault="000C1306" w:rsidP="00DC7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4C617" w14:textId="77777777" w:rsidR="00DC72C7" w:rsidRDefault="00DC72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53213" w14:textId="77777777" w:rsidR="00DC72C7" w:rsidRDefault="00DC72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64D22" w14:textId="77777777" w:rsidR="00DC72C7" w:rsidRDefault="00DC72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E17"/>
    <w:rsid w:val="00011297"/>
    <w:rsid w:val="000379BA"/>
    <w:rsid w:val="00060521"/>
    <w:rsid w:val="00063DD4"/>
    <w:rsid w:val="00092A37"/>
    <w:rsid w:val="000C1306"/>
    <w:rsid w:val="001153F5"/>
    <w:rsid w:val="00122D9B"/>
    <w:rsid w:val="00145190"/>
    <w:rsid w:val="00181492"/>
    <w:rsid w:val="002417A7"/>
    <w:rsid w:val="00267B67"/>
    <w:rsid w:val="0028165E"/>
    <w:rsid w:val="00316B41"/>
    <w:rsid w:val="00317E89"/>
    <w:rsid w:val="004B0D5E"/>
    <w:rsid w:val="004E4EF4"/>
    <w:rsid w:val="005056D6"/>
    <w:rsid w:val="00521260"/>
    <w:rsid w:val="00624C21"/>
    <w:rsid w:val="00625706"/>
    <w:rsid w:val="006443B6"/>
    <w:rsid w:val="0066642C"/>
    <w:rsid w:val="006F195A"/>
    <w:rsid w:val="00745373"/>
    <w:rsid w:val="007613D1"/>
    <w:rsid w:val="00782B74"/>
    <w:rsid w:val="007A7C1E"/>
    <w:rsid w:val="009F2DAA"/>
    <w:rsid w:val="00A82A3C"/>
    <w:rsid w:val="00AB27DB"/>
    <w:rsid w:val="00B06E17"/>
    <w:rsid w:val="00B11B54"/>
    <w:rsid w:val="00BD382A"/>
    <w:rsid w:val="00C801FA"/>
    <w:rsid w:val="00D36C72"/>
    <w:rsid w:val="00D85A4F"/>
    <w:rsid w:val="00DA2847"/>
    <w:rsid w:val="00DA4D63"/>
    <w:rsid w:val="00DC72C7"/>
    <w:rsid w:val="00E34BA1"/>
    <w:rsid w:val="00F0715E"/>
    <w:rsid w:val="00FD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903BE"/>
  <w15:docId w15:val="{2425DDA6-AB86-4101-8DA1-7FF9C707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pace Grotesk" w:eastAsia="Space Grotesk" w:hAnsi="Space Grotesk" w:cs="Space Grotesk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80"/>
      <w:outlineLvl w:val="0"/>
    </w:pPr>
    <w:rPr>
      <w:rFonts w:ascii="Space Grotesk SemiBold" w:eastAsia="Space Grotesk SemiBold" w:hAnsi="Space Grotesk SemiBold" w:cs="Space Grotesk SemiBold"/>
      <w:sz w:val="56"/>
      <w:szCs w:val="5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300"/>
      <w:ind w:right="615"/>
      <w:outlineLvl w:val="1"/>
    </w:pPr>
    <w:rPr>
      <w:rFonts w:ascii="Space Grotesk SemiBold" w:eastAsia="Space Grotesk SemiBold" w:hAnsi="Space Grotesk SemiBold" w:cs="Space Grotesk SemiBold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Space Grotesk SemiBold" w:eastAsia="Space Grotesk SemiBold" w:hAnsi="Space Grotesk SemiBold" w:cs="Space Grotesk SemiBold"/>
      <w:sz w:val="112"/>
      <w:szCs w:val="11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360" w:lineRule="auto"/>
    </w:pPr>
    <w:rPr>
      <w:rFonts w:ascii="Space Mono" w:eastAsia="Space Mono" w:hAnsi="Space Mono" w:cs="Space Mono"/>
      <w:sz w:val="22"/>
      <w:szCs w:val="22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DA28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8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05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2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2C7"/>
  </w:style>
  <w:style w:type="paragraph" w:styleId="Footer">
    <w:name w:val="footer"/>
    <w:basedOn w:val="Normal"/>
    <w:link w:val="FooterChar"/>
    <w:uiPriority w:val="99"/>
    <w:unhideWhenUsed/>
    <w:rsid w:val="00DC72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.sumtotal.host/Core/pillarRedirect?relyingParty=LM&amp;url=core%2Factivitydetails%2FViewActivityDetails%3FActivityId%3D661529%26UserMode%3D0" TargetMode="External"/><Relationship Id="rId13" Type="http://schemas.openxmlformats.org/officeDocument/2006/relationships/hyperlink" Target="https://uc.sumtotal.host/Core/pillarRedirect?relyingParty=LM&amp;url=core%2Factivitydetails%2FViewActivityDetails%3FActivityId%3D610536%26UserMode%3D0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https://uc.sumtotal.host/Core/pillarRedirect?relyingParty=LM&amp;url=core%2Factivitydetails%2FViewActivityDetails%3FActivityId%3D294956%26UserMode%3D0" TargetMode="External"/><Relationship Id="rId12" Type="http://schemas.openxmlformats.org/officeDocument/2006/relationships/hyperlink" Target="https://uc.sumtotal.host/Core/pillarRedirect?relyingParty=LM&amp;url=core%2Factivitydetails%2FViewActivityDetails%3FActivityId%3D283710%26UserMode%3D0" TargetMode="External"/><Relationship Id="rId17" Type="http://schemas.openxmlformats.org/officeDocument/2006/relationships/hyperlink" Target="https://myprofile.servsafe.com/idp/startSSO.ping?PartnerSpId=ServSafeSP&amp;authsource=ssf&amp;TargetResource=https://www.servsafe.com/access/SS/PingIdentity/UserLogin?DestinationUrl=https://www.servsafe.com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about.citiprogram.org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lms.ucdavis.edu/" TargetMode="External"/><Relationship Id="rId11" Type="http://schemas.openxmlformats.org/officeDocument/2006/relationships/hyperlink" Target="https://uc.sumtotal.host/Core/pillarRedirect?relyingParty=LM&amp;url=core%2Factivitydetails%2FViewActivityDetails%3FActivityId%3D625437%26UserMode%3D0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uc.sumtotal.host/Core/pillarRedirect?relyingParty=LM&amp;url=core%2Factivitydetails%2FViewActivityDetails%3FActivityId%3D699940%26UserMode%3D0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uc.sumtotal.host/Core/pillarRedirect?relyingParty=LM&amp;url=core%2Factivitydetails%2FViewActivityDetails%3FActivityId%3D694231%26UserMode%3D0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uc.sumtotal.host/Core/pillarRedirect?relyingParty=LM&amp;url=core%2Factivitydetails%2FViewActivityDetails%3FActivityId%3D349421%26UserMode%3D0" TargetMode="External"/><Relationship Id="rId14" Type="http://schemas.openxmlformats.org/officeDocument/2006/relationships/hyperlink" Target="https://uc.sumtotal.host/Core/pillarRedirect?relyingParty=LM&amp;url=core%2Factivitydetails%2FViewActivityDetails%3FActivityId%3D168868%26UserMode%3D0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Newman</cp:lastModifiedBy>
  <cp:revision>34</cp:revision>
  <dcterms:created xsi:type="dcterms:W3CDTF">2025-06-24T17:16:00Z</dcterms:created>
  <dcterms:modified xsi:type="dcterms:W3CDTF">2025-07-02T20:08:00Z</dcterms:modified>
</cp:coreProperties>
</file>