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610" w:type="dxa"/>
        <w:tblInd w:w="-702" w:type="dxa"/>
        <w:tblLayout w:type="fixed"/>
        <w:tblLook w:val="04A0"/>
      </w:tblPr>
      <w:tblGrid>
        <w:gridCol w:w="6570"/>
        <w:gridCol w:w="2520"/>
        <w:gridCol w:w="2520"/>
      </w:tblGrid>
      <w:tr w:rsidR="007E14E1" w:rsidTr="00AF3E27">
        <w:trPr>
          <w:trHeight w:val="350"/>
        </w:trPr>
        <w:tc>
          <w:tcPr>
            <w:tcW w:w="11610" w:type="dxa"/>
            <w:gridSpan w:val="3"/>
            <w:shd w:val="clear" w:color="auto" w:fill="F1B305"/>
          </w:tcPr>
          <w:p w:rsidR="007E14E1" w:rsidRPr="007E14E1" w:rsidRDefault="007E14E1" w:rsidP="00481EE1">
            <w:pPr>
              <w:spacing w:before="60"/>
              <w:jc w:val="center"/>
              <w:rPr>
                <w:rFonts w:asciiTheme="majorHAnsi" w:eastAsiaTheme="majorEastAsia" w:hAnsiTheme="majorHAnsi" w:cstheme="majorHAnsi"/>
              </w:rPr>
            </w:pPr>
            <w:r w:rsidRPr="007E14E1">
              <w:rPr>
                <w:rFonts w:asciiTheme="majorHAnsi" w:hAnsiTheme="majorHAnsi" w:cstheme="majorHAnsi"/>
                <w:sz w:val="21"/>
                <w:szCs w:val="21"/>
              </w:rPr>
              <w:t xml:space="preserve">For information regarding </w:t>
            </w:r>
            <w:hyperlink r:id="rId8" w:history="1">
              <w:r w:rsidRPr="007E14E1">
                <w:rPr>
                  <w:rStyle w:val="Hyperlink"/>
                  <w:rFonts w:asciiTheme="majorHAnsi" w:hAnsiTheme="majorHAnsi" w:cstheme="majorHAnsi"/>
                  <w:sz w:val="21"/>
                  <w:szCs w:val="21"/>
                </w:rPr>
                <w:t>ANR Staff Personnel</w:t>
              </w:r>
            </w:hyperlink>
            <w:r w:rsidRPr="007E14E1">
              <w:rPr>
                <w:rFonts w:asciiTheme="majorHAnsi" w:hAnsiTheme="majorHAnsi" w:cstheme="majorHAnsi"/>
                <w:sz w:val="21"/>
                <w:szCs w:val="21"/>
              </w:rPr>
              <w:t xml:space="preserve"> visit our webpage!</w:t>
            </w:r>
          </w:p>
        </w:tc>
      </w:tr>
      <w:tr w:rsidR="007E14E1" w:rsidTr="00AF3E27">
        <w:trPr>
          <w:trHeight w:val="4040"/>
        </w:trPr>
        <w:tc>
          <w:tcPr>
            <w:tcW w:w="9090" w:type="dxa"/>
            <w:gridSpan w:val="2"/>
            <w:shd w:val="clear" w:color="auto" w:fill="DBE5F1"/>
          </w:tcPr>
          <w:p w:rsidR="007E14E1" w:rsidRPr="008B47D7" w:rsidRDefault="007E14E1" w:rsidP="005047B6">
            <w:pPr>
              <w:rPr>
                <w:rFonts w:eastAsiaTheme="majorEastAsia"/>
                <w:sz w:val="8"/>
                <w:szCs w:val="8"/>
              </w:rPr>
            </w:pPr>
          </w:p>
          <w:tbl>
            <w:tblPr>
              <w:tblStyle w:val="TableGrid"/>
              <w:tblW w:w="0" w:type="auto"/>
              <w:tblLayout w:type="fixed"/>
              <w:tblLook w:val="04A0"/>
            </w:tblPr>
            <w:tblGrid>
              <w:gridCol w:w="8887"/>
            </w:tblGrid>
            <w:tr w:rsidR="005047B6" w:rsidTr="00B857E4">
              <w:tc>
                <w:tcPr>
                  <w:tcW w:w="8887" w:type="dxa"/>
                  <w:shd w:val="clear" w:color="auto" w:fill="003399"/>
                </w:tcPr>
                <w:p w:rsidR="005047B6" w:rsidRPr="005047B6" w:rsidRDefault="00B77697" w:rsidP="00B77697">
                  <w:pPr>
                    <w:rPr>
                      <w:rFonts w:asciiTheme="majorHAnsi" w:eastAsiaTheme="majorEastAsia" w:hAnsiTheme="majorHAnsi" w:cstheme="majorHAnsi"/>
                      <w:sz w:val="22"/>
                      <w:szCs w:val="22"/>
                    </w:rPr>
                  </w:pPr>
                  <w:r>
                    <w:rPr>
                      <w:rFonts w:asciiTheme="majorHAnsi" w:hAnsiTheme="majorHAnsi" w:cstheme="majorHAnsi"/>
                      <w:b/>
                      <w:color w:val="FFFFFF"/>
                      <w:sz w:val="22"/>
                      <w:szCs w:val="22"/>
                      <w:u w:val="single"/>
                    </w:rPr>
                    <w:t>New Patent Acknowledgement Form</w:t>
                  </w:r>
                </w:p>
              </w:tc>
            </w:tr>
          </w:tbl>
          <w:p w:rsidR="00B77697" w:rsidRDefault="00B77697" w:rsidP="00B77697">
            <w:pPr>
              <w:rPr>
                <w:rFonts w:asciiTheme="majorHAnsi" w:eastAsiaTheme="majorEastAsia" w:hAnsiTheme="majorHAnsi" w:cstheme="majorHAnsi"/>
                <w:sz w:val="12"/>
                <w:szCs w:val="12"/>
              </w:rPr>
            </w:pPr>
          </w:p>
          <w:p w:rsidR="00B77697" w:rsidRPr="001E3BF6" w:rsidRDefault="00B77697" w:rsidP="00B77697">
            <w:pPr>
              <w:rPr>
                <w:rFonts w:asciiTheme="majorHAnsi" w:eastAsiaTheme="majorEastAsia" w:hAnsiTheme="majorHAnsi" w:cstheme="majorHAnsi"/>
                <w:sz w:val="12"/>
                <w:szCs w:val="12"/>
              </w:rPr>
            </w:pPr>
          </w:p>
          <w:p w:rsidR="00B77697" w:rsidRDefault="00B77697" w:rsidP="00B77697">
            <w:pPr>
              <w:rPr>
                <w:rFonts w:asciiTheme="majorHAnsi" w:eastAsiaTheme="majorEastAsia" w:hAnsiTheme="majorHAnsi" w:cstheme="majorHAnsi"/>
                <w:sz w:val="22"/>
                <w:szCs w:val="22"/>
              </w:rPr>
            </w:pPr>
            <w:r w:rsidRPr="00B05460">
              <w:rPr>
                <w:rFonts w:asciiTheme="majorHAnsi" w:eastAsiaTheme="majorEastAsia" w:hAnsiTheme="majorHAnsi" w:cstheme="majorHAnsi"/>
                <w:b/>
                <w:color w:val="F1B305"/>
              </w:rPr>
              <w:t>A</w:t>
            </w:r>
            <w:r>
              <w:rPr>
                <w:rFonts w:asciiTheme="majorHAnsi" w:eastAsiaTheme="majorEastAsia" w:hAnsiTheme="majorHAnsi" w:cstheme="majorHAnsi"/>
                <w:sz w:val="22"/>
                <w:szCs w:val="22"/>
              </w:rPr>
              <w:t xml:space="preserve"> </w:t>
            </w:r>
          </w:p>
          <w:p w:rsidR="00B77697" w:rsidRPr="00B77697" w:rsidRDefault="00B77697" w:rsidP="00B77697">
            <w:pPr>
              <w:rPr>
                <w:rFonts w:asciiTheme="majorHAnsi" w:eastAsiaTheme="majorEastAsia" w:hAnsiTheme="majorHAnsi" w:cstheme="majorHAnsi"/>
                <w:sz w:val="12"/>
                <w:szCs w:val="12"/>
              </w:rPr>
            </w:pPr>
          </w:p>
          <w:p w:rsidR="00B77697" w:rsidRPr="00B77697" w:rsidRDefault="00B77697" w:rsidP="00B77697">
            <w:pPr>
              <w:rPr>
                <w:rFonts w:asciiTheme="majorHAnsi" w:hAnsiTheme="majorHAnsi" w:cstheme="majorHAnsi"/>
                <w:sz w:val="12"/>
                <w:szCs w:val="12"/>
              </w:rPr>
            </w:pPr>
            <w:r>
              <w:t xml:space="preserve">Effective November 1, 2011, UC has put into place a new version of the Patent Acknowledgement Form that is signed upon employment by all employees.  Please do not use any old forms that you might have on hand as the new form will be provided in the hire packets by the SPU, APU or BOC.  We ask that you destroy all old Patent Acknowledgement Forms.  If you have questions regarding the new form please send them to </w:t>
            </w:r>
            <w:hyperlink r:id="rId9" w:history="1">
              <w:r>
                <w:rPr>
                  <w:rStyle w:val="Hyperlink"/>
                  <w:color w:val="1F497D"/>
                </w:rPr>
                <w:t>anrstaffpersonnel@ucdavis.edu</w:t>
              </w:r>
            </w:hyperlink>
            <w:r>
              <w:rPr>
                <w:color w:val="1F497D"/>
              </w:rPr>
              <w:t>.</w:t>
            </w:r>
            <w:r>
              <w:t xml:space="preserve"> </w:t>
            </w:r>
          </w:p>
          <w:p w:rsidR="00B77697" w:rsidRDefault="00B77697" w:rsidP="00B77697">
            <w:pPr>
              <w:tabs>
                <w:tab w:val="left" w:pos="0"/>
              </w:tabs>
              <w:rPr>
                <w:rFonts w:asciiTheme="majorHAnsi" w:hAnsiTheme="majorHAnsi" w:cs="Times New Roman"/>
                <w:color w:val="000000"/>
                <w:sz w:val="22"/>
                <w:szCs w:val="22"/>
              </w:rPr>
            </w:pPr>
          </w:p>
          <w:p w:rsidR="00B77697" w:rsidRPr="003B56BE" w:rsidRDefault="00B77697" w:rsidP="00B77697">
            <w:pPr>
              <w:tabs>
                <w:tab w:val="left" w:pos="0"/>
              </w:tabs>
              <w:jc w:val="right"/>
              <w:rPr>
                <w:rFonts w:asciiTheme="majorHAnsi" w:hAnsiTheme="majorHAnsi" w:cs="Times New Roman"/>
                <w:color w:val="000000"/>
                <w:sz w:val="22"/>
                <w:szCs w:val="22"/>
              </w:rPr>
            </w:pPr>
            <w:r w:rsidRPr="003B56BE">
              <w:rPr>
                <w:rFonts w:asciiTheme="majorHAnsi" w:hAnsiTheme="majorHAnsi" w:cs="Times New Roman"/>
                <w:color w:val="000000"/>
                <w:sz w:val="22"/>
                <w:szCs w:val="22"/>
              </w:rPr>
              <w:t xml:space="preserve">Linda Marie Manton </w:t>
            </w:r>
          </w:p>
          <w:p w:rsidR="00F604FA" w:rsidRPr="00F604FA" w:rsidRDefault="00B77697" w:rsidP="00B77697">
            <w:pPr>
              <w:jc w:val="right"/>
              <w:rPr>
                <w:rFonts w:asciiTheme="majorHAnsi" w:hAnsiTheme="majorHAnsi"/>
                <w:sz w:val="22"/>
                <w:szCs w:val="22"/>
              </w:rPr>
            </w:pPr>
            <w:r w:rsidRPr="003B56BE">
              <w:rPr>
                <w:rFonts w:asciiTheme="majorHAnsi" w:hAnsiTheme="majorHAnsi" w:cs="Times New Roman"/>
                <w:color w:val="000000"/>
                <w:sz w:val="22"/>
                <w:szCs w:val="22"/>
              </w:rPr>
              <w:t>Executive Director</w:t>
            </w:r>
          </w:p>
        </w:tc>
        <w:tc>
          <w:tcPr>
            <w:tcW w:w="2520" w:type="dxa"/>
            <w:shd w:val="clear" w:color="auto" w:fill="DBE5F1"/>
          </w:tcPr>
          <w:p w:rsidR="00E81564" w:rsidRPr="00E81564" w:rsidRDefault="00E81564" w:rsidP="00E81564">
            <w:pPr>
              <w:ind w:right="144"/>
              <w:jc w:val="both"/>
              <w:rPr>
                <w:rFonts w:asciiTheme="majorHAnsi" w:hAnsiTheme="majorHAnsi" w:cstheme="majorHAnsi"/>
                <w:sz w:val="8"/>
                <w:szCs w:val="8"/>
              </w:rPr>
            </w:pPr>
          </w:p>
          <w:tbl>
            <w:tblPr>
              <w:tblStyle w:val="TableGrid"/>
              <w:tblW w:w="2317" w:type="dxa"/>
              <w:tblLayout w:type="fixed"/>
              <w:tblLook w:val="04A0"/>
            </w:tblPr>
            <w:tblGrid>
              <w:gridCol w:w="2317"/>
            </w:tblGrid>
            <w:tr w:rsidR="00E81564" w:rsidTr="00E81564">
              <w:tc>
                <w:tcPr>
                  <w:tcW w:w="2317" w:type="dxa"/>
                  <w:shd w:val="clear" w:color="auto" w:fill="003399"/>
                </w:tcPr>
                <w:p w:rsidR="00E81564" w:rsidRPr="00E81564" w:rsidRDefault="00E81564" w:rsidP="0055760E">
                  <w:pPr>
                    <w:ind w:right="144"/>
                    <w:jc w:val="both"/>
                    <w:rPr>
                      <w:rFonts w:asciiTheme="majorHAnsi" w:hAnsiTheme="majorHAnsi" w:cstheme="majorHAnsi"/>
                      <w:b/>
                      <w:sz w:val="22"/>
                      <w:szCs w:val="22"/>
                      <w:u w:val="single"/>
                    </w:rPr>
                  </w:pPr>
                  <w:r>
                    <w:rPr>
                      <w:rFonts w:asciiTheme="majorHAnsi" w:hAnsiTheme="majorHAnsi" w:cstheme="majorHAnsi"/>
                      <w:b/>
                      <w:sz w:val="22"/>
                      <w:szCs w:val="22"/>
                      <w:u w:val="single"/>
                    </w:rPr>
                    <w:t>ANR Unit Key</w:t>
                  </w:r>
                </w:p>
              </w:tc>
            </w:tr>
          </w:tbl>
          <w:p w:rsidR="00E81564" w:rsidRPr="00E81564" w:rsidRDefault="00E81564" w:rsidP="0055760E">
            <w:pPr>
              <w:ind w:left="144" w:right="144"/>
              <w:jc w:val="both"/>
              <w:rPr>
                <w:rFonts w:asciiTheme="majorHAnsi" w:hAnsiTheme="majorHAnsi" w:cstheme="majorHAnsi"/>
                <w:sz w:val="16"/>
                <w:szCs w:val="16"/>
              </w:rPr>
            </w:pPr>
          </w:p>
          <w:p w:rsidR="00481EE1" w:rsidRPr="00481EE1" w:rsidRDefault="00481EE1" w:rsidP="00E81564">
            <w:pPr>
              <w:jc w:val="both"/>
              <w:rPr>
                <w:rFonts w:asciiTheme="majorHAnsi" w:hAnsiTheme="majorHAnsi" w:cstheme="majorHAnsi"/>
                <w:sz w:val="22"/>
                <w:szCs w:val="22"/>
              </w:rPr>
            </w:pPr>
            <w:r w:rsidRPr="00481EE1">
              <w:rPr>
                <w:rFonts w:asciiTheme="majorHAnsi" w:hAnsiTheme="majorHAnsi" w:cstheme="majorHAnsi"/>
                <w:sz w:val="22"/>
                <w:szCs w:val="22"/>
              </w:rPr>
              <w:t>If we use one of the below icons in the article, then the information in that article will apply specifically to those units.</w:t>
            </w:r>
          </w:p>
          <w:p w:rsidR="00F604FA" w:rsidRDefault="00F604FA" w:rsidP="00B857E4">
            <w:pPr>
              <w:rPr>
                <w:rFonts w:asciiTheme="majorHAnsi" w:hAnsiTheme="majorHAnsi" w:cstheme="majorHAnsi"/>
                <w:sz w:val="22"/>
                <w:szCs w:val="22"/>
              </w:rPr>
            </w:pPr>
          </w:p>
          <w:p w:rsidR="00481EE1" w:rsidRPr="00481EE1" w:rsidRDefault="00B05460" w:rsidP="00B857E4">
            <w:pPr>
              <w:rPr>
                <w:rFonts w:asciiTheme="majorHAnsi" w:eastAsiaTheme="majorEastAsia" w:hAnsiTheme="majorHAnsi" w:cstheme="majorHAnsi"/>
                <w:sz w:val="22"/>
                <w:szCs w:val="22"/>
              </w:rPr>
            </w:pPr>
            <w:r w:rsidRPr="00B05460">
              <w:rPr>
                <w:rFonts w:asciiTheme="majorHAnsi" w:eastAsiaTheme="majorEastAsia" w:hAnsiTheme="majorHAnsi" w:cstheme="majorHAnsi"/>
                <w:b/>
                <w:color w:val="F1B305"/>
              </w:rPr>
              <w:t>A</w:t>
            </w:r>
            <w:r>
              <w:rPr>
                <w:rFonts w:asciiTheme="majorHAnsi" w:eastAsiaTheme="majorEastAsia" w:hAnsiTheme="majorHAnsi" w:cstheme="majorHAnsi"/>
                <w:b/>
                <w:color w:val="F1B305"/>
              </w:rPr>
              <w:t xml:space="preserve"> </w:t>
            </w:r>
            <w:r w:rsidR="00481EE1" w:rsidRPr="00481EE1">
              <w:rPr>
                <w:rFonts w:asciiTheme="majorHAnsi" w:eastAsiaTheme="majorEastAsia" w:hAnsiTheme="majorHAnsi" w:cstheme="majorHAnsi"/>
                <w:sz w:val="22"/>
                <w:szCs w:val="22"/>
              </w:rPr>
              <w:t>= All Units</w:t>
            </w:r>
          </w:p>
          <w:p w:rsidR="00B05460" w:rsidRDefault="00B05460" w:rsidP="00B857E4">
            <w:pPr>
              <w:rPr>
                <w:rFonts w:asciiTheme="majorHAnsi" w:eastAsiaTheme="majorEastAsia" w:hAnsiTheme="majorHAnsi" w:cstheme="majorHAnsi"/>
                <w:sz w:val="22"/>
                <w:szCs w:val="22"/>
              </w:rPr>
            </w:pPr>
            <w:r w:rsidRPr="00B05460">
              <w:rPr>
                <w:rFonts w:asciiTheme="majorHAnsi" w:eastAsiaTheme="majorEastAsia" w:hAnsiTheme="majorHAnsi" w:cstheme="majorHAnsi"/>
                <w:b/>
                <w:color w:val="F1B305"/>
              </w:rPr>
              <w:t>C</w:t>
            </w:r>
            <w:r w:rsidR="00481EE1" w:rsidRPr="00481EE1">
              <w:rPr>
                <w:rFonts w:asciiTheme="majorHAnsi" w:eastAsiaTheme="majorEastAsia" w:hAnsiTheme="majorHAnsi" w:cstheme="majorHAnsi"/>
                <w:sz w:val="22"/>
                <w:szCs w:val="22"/>
              </w:rPr>
              <w:t xml:space="preserve"> = </w:t>
            </w:r>
            <w:r w:rsidR="00C021FF">
              <w:rPr>
                <w:rFonts w:asciiTheme="majorHAnsi" w:eastAsiaTheme="majorEastAsia" w:hAnsiTheme="majorHAnsi" w:cstheme="majorHAnsi"/>
                <w:sz w:val="22"/>
                <w:szCs w:val="22"/>
              </w:rPr>
              <w:t>UCCE</w:t>
            </w:r>
          </w:p>
          <w:p w:rsidR="00B05460" w:rsidRDefault="00B05460" w:rsidP="00B857E4">
            <w:pPr>
              <w:rPr>
                <w:rFonts w:asciiTheme="majorHAnsi" w:eastAsiaTheme="majorEastAsia" w:hAnsiTheme="majorHAnsi" w:cstheme="majorHAnsi"/>
                <w:sz w:val="22"/>
                <w:szCs w:val="22"/>
              </w:rPr>
            </w:pPr>
            <w:r w:rsidRPr="00B05460">
              <w:rPr>
                <w:rFonts w:asciiTheme="majorHAnsi" w:eastAsiaTheme="majorEastAsia" w:hAnsiTheme="majorHAnsi" w:cstheme="majorHAnsi"/>
                <w:b/>
                <w:color w:val="F1B305"/>
              </w:rPr>
              <w:t>D</w:t>
            </w:r>
            <w:r>
              <w:rPr>
                <w:rFonts w:asciiTheme="majorHAnsi" w:eastAsiaTheme="majorEastAsia" w:hAnsiTheme="majorHAnsi" w:cstheme="majorHAnsi"/>
                <w:b/>
                <w:color w:val="F1B305"/>
              </w:rPr>
              <w:t xml:space="preserve"> </w:t>
            </w:r>
            <w:r w:rsidR="00481EE1" w:rsidRPr="00481EE1">
              <w:rPr>
                <w:rFonts w:asciiTheme="majorHAnsi" w:eastAsiaTheme="majorEastAsia" w:hAnsiTheme="majorHAnsi" w:cstheme="majorHAnsi"/>
                <w:sz w:val="22"/>
                <w:szCs w:val="22"/>
              </w:rPr>
              <w:t>= Davis Units</w:t>
            </w:r>
          </w:p>
          <w:p w:rsidR="00B05460" w:rsidRDefault="00B05460" w:rsidP="00B05460">
            <w:pPr>
              <w:rPr>
                <w:rFonts w:asciiTheme="majorHAnsi" w:eastAsiaTheme="majorEastAsia" w:hAnsiTheme="majorHAnsi" w:cstheme="majorHAnsi"/>
                <w:sz w:val="22"/>
                <w:szCs w:val="22"/>
              </w:rPr>
            </w:pPr>
            <w:r w:rsidRPr="00B05460">
              <w:rPr>
                <w:rFonts w:asciiTheme="majorHAnsi" w:eastAsiaTheme="majorEastAsia" w:hAnsiTheme="majorHAnsi" w:cstheme="majorHAnsi"/>
                <w:b/>
                <w:color w:val="F1B305"/>
              </w:rPr>
              <w:t>O</w:t>
            </w:r>
            <w:r>
              <w:rPr>
                <w:rFonts w:asciiTheme="majorHAnsi" w:eastAsiaTheme="majorEastAsia" w:hAnsiTheme="majorHAnsi" w:cstheme="majorHAnsi"/>
                <w:sz w:val="22"/>
                <w:szCs w:val="22"/>
              </w:rPr>
              <w:t xml:space="preserve"> </w:t>
            </w:r>
            <w:r w:rsidR="00481EE1" w:rsidRPr="00481EE1">
              <w:rPr>
                <w:rFonts w:asciiTheme="majorHAnsi" w:eastAsiaTheme="majorEastAsia" w:hAnsiTheme="majorHAnsi" w:cstheme="majorHAnsi"/>
                <w:sz w:val="22"/>
                <w:szCs w:val="22"/>
              </w:rPr>
              <w:t>= Oakland</w:t>
            </w:r>
            <w:r w:rsidR="00D83CF2">
              <w:rPr>
                <w:rFonts w:asciiTheme="majorHAnsi" w:eastAsiaTheme="majorEastAsia" w:hAnsiTheme="majorHAnsi" w:cstheme="majorHAnsi"/>
                <w:sz w:val="22"/>
                <w:szCs w:val="22"/>
              </w:rPr>
              <w:t xml:space="preserve"> Uni</w:t>
            </w:r>
            <w:r w:rsidR="00481EE1" w:rsidRPr="00481EE1">
              <w:rPr>
                <w:rFonts w:asciiTheme="majorHAnsi" w:eastAsiaTheme="majorEastAsia" w:hAnsiTheme="majorHAnsi" w:cstheme="majorHAnsi"/>
                <w:sz w:val="22"/>
                <w:szCs w:val="22"/>
              </w:rPr>
              <w:t>ts</w:t>
            </w:r>
          </w:p>
          <w:p w:rsidR="00481EE1" w:rsidRPr="00B05460" w:rsidRDefault="00B05460" w:rsidP="00B05460">
            <w:pPr>
              <w:rPr>
                <w:rFonts w:asciiTheme="majorHAnsi" w:eastAsiaTheme="majorEastAsia" w:hAnsiTheme="majorHAnsi" w:cstheme="majorHAnsi"/>
                <w:sz w:val="22"/>
                <w:szCs w:val="22"/>
              </w:rPr>
            </w:pPr>
            <w:r w:rsidRPr="00B05460">
              <w:rPr>
                <w:rFonts w:asciiTheme="majorHAnsi" w:eastAsiaTheme="majorEastAsia" w:hAnsiTheme="majorHAnsi" w:cstheme="majorHAnsi"/>
                <w:b/>
                <w:color w:val="F1B305"/>
              </w:rPr>
              <w:t>R</w:t>
            </w:r>
            <w:r>
              <w:rPr>
                <w:rFonts w:asciiTheme="majorHAnsi" w:eastAsiaTheme="majorEastAsia" w:hAnsiTheme="majorHAnsi" w:cstheme="majorHAnsi"/>
                <w:b/>
                <w:color w:val="F1B305"/>
              </w:rPr>
              <w:t xml:space="preserve"> </w:t>
            </w:r>
            <w:r w:rsidR="00481EE1" w:rsidRPr="00481EE1">
              <w:rPr>
                <w:rFonts w:asciiTheme="majorHAnsi" w:eastAsiaTheme="majorEastAsia" w:hAnsiTheme="majorHAnsi" w:cstheme="majorHAnsi"/>
                <w:sz w:val="22"/>
                <w:szCs w:val="22"/>
              </w:rPr>
              <w:t xml:space="preserve">= </w:t>
            </w:r>
            <w:r w:rsidR="00C021FF">
              <w:rPr>
                <w:rFonts w:asciiTheme="majorHAnsi" w:eastAsiaTheme="majorEastAsia" w:hAnsiTheme="majorHAnsi" w:cstheme="majorHAnsi"/>
                <w:sz w:val="22"/>
                <w:szCs w:val="22"/>
              </w:rPr>
              <w:t>RECS</w:t>
            </w:r>
          </w:p>
        </w:tc>
      </w:tr>
      <w:tr w:rsidR="001E5BD7" w:rsidTr="00AF3E27">
        <w:tc>
          <w:tcPr>
            <w:tcW w:w="11610" w:type="dxa"/>
            <w:gridSpan w:val="3"/>
            <w:shd w:val="clear" w:color="auto" w:fill="DBE5F1"/>
          </w:tcPr>
          <w:p w:rsidR="001E5BD7" w:rsidRPr="008B47D7" w:rsidRDefault="001E5BD7" w:rsidP="00B77697">
            <w:pPr>
              <w:rPr>
                <w:rFonts w:eastAsiaTheme="majorEastAsia"/>
                <w:sz w:val="8"/>
                <w:szCs w:val="8"/>
              </w:rPr>
            </w:pPr>
          </w:p>
          <w:tbl>
            <w:tblPr>
              <w:tblStyle w:val="TableGrid"/>
              <w:tblW w:w="0" w:type="auto"/>
              <w:tblLayout w:type="fixed"/>
              <w:tblLook w:val="04A0"/>
            </w:tblPr>
            <w:tblGrid>
              <w:gridCol w:w="11379"/>
            </w:tblGrid>
            <w:tr w:rsidR="001E5BD7" w:rsidTr="00B77697">
              <w:tc>
                <w:tcPr>
                  <w:tcW w:w="11379" w:type="dxa"/>
                  <w:shd w:val="clear" w:color="auto" w:fill="003399"/>
                </w:tcPr>
                <w:p w:rsidR="001E5BD7" w:rsidRPr="00C85651" w:rsidRDefault="001E5BD7" w:rsidP="00B77697">
                  <w:pPr>
                    <w:rPr>
                      <w:rFonts w:ascii="Comic Sans MS" w:hAnsi="Comic Sans MS"/>
                      <w:color w:val="000000"/>
                      <w:u w:val="single"/>
                    </w:rPr>
                  </w:pPr>
                  <w:r>
                    <w:rPr>
                      <w:rFonts w:asciiTheme="majorHAnsi" w:hAnsiTheme="majorHAnsi" w:cstheme="majorHAnsi"/>
                      <w:b/>
                      <w:color w:val="FFFFFF"/>
                      <w:sz w:val="22"/>
                      <w:szCs w:val="22"/>
                      <w:u w:val="single"/>
                    </w:rPr>
                    <w:t>Employee Non-Cash Awards</w:t>
                  </w:r>
                </w:p>
              </w:tc>
            </w:tr>
          </w:tbl>
          <w:p w:rsidR="001E5BD7" w:rsidRPr="001E3BF6" w:rsidRDefault="001E5BD7" w:rsidP="00B77697">
            <w:pPr>
              <w:rPr>
                <w:rFonts w:asciiTheme="majorHAnsi" w:eastAsiaTheme="majorEastAsia" w:hAnsiTheme="majorHAnsi" w:cstheme="majorHAnsi"/>
                <w:sz w:val="12"/>
                <w:szCs w:val="12"/>
              </w:rPr>
            </w:pPr>
          </w:p>
          <w:p w:rsidR="001E5BD7" w:rsidRDefault="001E5BD7" w:rsidP="00B77697">
            <w:pPr>
              <w:rPr>
                <w:rFonts w:asciiTheme="majorHAnsi" w:eastAsiaTheme="majorEastAsia" w:hAnsiTheme="majorHAnsi" w:cstheme="majorHAnsi"/>
                <w:sz w:val="22"/>
                <w:szCs w:val="22"/>
              </w:rPr>
            </w:pPr>
            <w:r w:rsidRPr="00B05460">
              <w:rPr>
                <w:rFonts w:asciiTheme="majorHAnsi" w:eastAsiaTheme="majorEastAsia" w:hAnsiTheme="majorHAnsi" w:cstheme="majorHAnsi"/>
                <w:b/>
                <w:color w:val="F1B305"/>
              </w:rPr>
              <w:t>A</w:t>
            </w:r>
            <w:r>
              <w:rPr>
                <w:rFonts w:asciiTheme="majorHAnsi" w:eastAsiaTheme="majorEastAsia" w:hAnsiTheme="majorHAnsi" w:cstheme="majorHAnsi"/>
                <w:sz w:val="22"/>
                <w:szCs w:val="22"/>
              </w:rPr>
              <w:t xml:space="preserve"> </w:t>
            </w:r>
          </w:p>
          <w:p w:rsidR="001E5BD7" w:rsidRPr="001E3BF6" w:rsidRDefault="001E5BD7" w:rsidP="00B77697">
            <w:pPr>
              <w:rPr>
                <w:rFonts w:asciiTheme="majorHAnsi" w:eastAsiaTheme="majorEastAsia" w:hAnsiTheme="majorHAnsi" w:cstheme="majorHAnsi"/>
                <w:sz w:val="12"/>
                <w:szCs w:val="12"/>
              </w:rPr>
            </w:pPr>
          </w:p>
          <w:p w:rsidR="00B77697" w:rsidRDefault="00B77697" w:rsidP="00B77697">
            <w:r>
              <w:t>The SPU often receive inquiries from ANR supervisors on how to recognize outstanding UC staff employees whose work exceeds beyond what is expected of them in their job duties.</w:t>
            </w:r>
          </w:p>
          <w:p w:rsidR="00B77697" w:rsidRDefault="00B77697" w:rsidP="00B77697"/>
          <w:p w:rsidR="00B77697" w:rsidRDefault="00B77697" w:rsidP="00B77697">
            <w:r>
              <w:t xml:space="preserve">University policy permits supervisors to recognize these outstanding individuals through the Employee Non-Cash Awards Opportunity.  Bulletin Number G-41 explains the UC Policy on employee non-cash awards and can be found at </w:t>
            </w:r>
            <w:hyperlink r:id="rId10" w:history="1">
              <w:r>
                <w:rPr>
                  <w:rStyle w:val="Hyperlink"/>
                  <w:color w:val="365F91"/>
                </w:rPr>
                <w:t>http://www.ucop.edu/ucophome/policies/bfb/g41.pdf</w:t>
              </w:r>
            </w:hyperlink>
            <w:r>
              <w:rPr>
                <w:color w:val="365F91"/>
              </w:rPr>
              <w:t>.</w:t>
            </w:r>
            <w:r>
              <w:t xml:space="preserve">    This link also provides the gift policy regarding employee retirement gifts.  Employee non-cash awards are to be funded by the unit’s own resources.</w:t>
            </w:r>
          </w:p>
          <w:p w:rsidR="00B77697" w:rsidRDefault="00B77697" w:rsidP="00B77697">
            <w:r>
              <w:t>All awards must be approved in advance by the unit head.  </w:t>
            </w:r>
          </w:p>
          <w:p w:rsidR="00B77697" w:rsidRDefault="00B77697" w:rsidP="00B77697"/>
          <w:p w:rsidR="001E5BD7" w:rsidRPr="00B77697" w:rsidRDefault="00B77697" w:rsidP="00B77697">
            <w:r>
              <w:t xml:space="preserve">If you have additional questions about the policy please contact BOC Director at Cherie McDougald at </w:t>
            </w:r>
            <w:hyperlink r:id="rId11" w:history="1">
              <w:r>
                <w:rPr>
                  <w:rStyle w:val="Hyperlink"/>
                  <w:color w:val="1F497D"/>
                </w:rPr>
                <w:t>cmcdougald@ucdavis.edu</w:t>
              </w:r>
            </w:hyperlink>
            <w:r>
              <w:t xml:space="preserve"> or BOC Associate Director at Nikki Humphreys at </w:t>
            </w:r>
            <w:hyperlink r:id="rId12" w:history="1">
              <w:r>
                <w:rPr>
                  <w:rStyle w:val="Hyperlink"/>
                </w:rPr>
                <w:t>nrhumphreys@ucdavis.edu</w:t>
              </w:r>
            </w:hyperlink>
            <w:r>
              <w:rPr>
                <w:color w:val="1F497D"/>
              </w:rPr>
              <w:t>.</w:t>
            </w:r>
          </w:p>
          <w:p w:rsidR="001E5BD7" w:rsidRPr="003B56BE" w:rsidRDefault="001E5BD7" w:rsidP="00B77697">
            <w:pPr>
              <w:tabs>
                <w:tab w:val="left" w:pos="0"/>
              </w:tabs>
              <w:rPr>
                <w:rFonts w:asciiTheme="majorHAnsi" w:hAnsiTheme="majorHAnsi" w:cs="Times New Roman"/>
                <w:color w:val="000000"/>
                <w:sz w:val="22"/>
                <w:szCs w:val="22"/>
              </w:rPr>
            </w:pPr>
          </w:p>
          <w:p w:rsidR="001E5BD7" w:rsidRPr="003B56BE" w:rsidRDefault="001E5BD7" w:rsidP="00B77697">
            <w:pPr>
              <w:tabs>
                <w:tab w:val="left" w:pos="0"/>
              </w:tabs>
              <w:jc w:val="right"/>
              <w:rPr>
                <w:rFonts w:asciiTheme="majorHAnsi" w:hAnsiTheme="majorHAnsi" w:cs="Times New Roman"/>
                <w:color w:val="000000"/>
                <w:sz w:val="22"/>
                <w:szCs w:val="22"/>
              </w:rPr>
            </w:pPr>
            <w:r w:rsidRPr="003B56BE">
              <w:rPr>
                <w:rFonts w:asciiTheme="majorHAnsi" w:hAnsiTheme="majorHAnsi" w:cs="Times New Roman"/>
                <w:color w:val="000000"/>
                <w:sz w:val="22"/>
                <w:szCs w:val="22"/>
              </w:rPr>
              <w:t xml:space="preserve">Linda Marie Manton </w:t>
            </w:r>
          </w:p>
          <w:p w:rsidR="001E5BD7" w:rsidRPr="00F604FA" w:rsidRDefault="001E5BD7" w:rsidP="00F604FA">
            <w:pPr>
              <w:tabs>
                <w:tab w:val="left" w:pos="0"/>
              </w:tabs>
              <w:jc w:val="right"/>
              <w:rPr>
                <w:rFonts w:asciiTheme="majorHAnsi" w:hAnsiTheme="majorHAnsi" w:cs="Times New Roman"/>
                <w:color w:val="000000"/>
                <w:sz w:val="22"/>
                <w:szCs w:val="22"/>
              </w:rPr>
            </w:pPr>
            <w:r w:rsidRPr="003B56BE">
              <w:rPr>
                <w:rFonts w:asciiTheme="majorHAnsi" w:hAnsiTheme="majorHAnsi" w:cs="Times New Roman"/>
                <w:color w:val="000000"/>
                <w:sz w:val="22"/>
                <w:szCs w:val="22"/>
              </w:rPr>
              <w:t>Executive Director</w:t>
            </w:r>
          </w:p>
        </w:tc>
      </w:tr>
      <w:tr w:rsidR="007E14E1" w:rsidTr="00AF3E27">
        <w:tc>
          <w:tcPr>
            <w:tcW w:w="11610" w:type="dxa"/>
            <w:gridSpan w:val="3"/>
            <w:shd w:val="clear" w:color="auto" w:fill="DBE5F1"/>
          </w:tcPr>
          <w:p w:rsidR="007E14E1" w:rsidRPr="008B47D7" w:rsidRDefault="007E14E1" w:rsidP="00481EE1">
            <w:pPr>
              <w:rPr>
                <w:rFonts w:eastAsiaTheme="majorEastAsia"/>
                <w:sz w:val="8"/>
                <w:szCs w:val="8"/>
              </w:rPr>
            </w:pPr>
          </w:p>
          <w:tbl>
            <w:tblPr>
              <w:tblStyle w:val="TableGrid"/>
              <w:tblW w:w="0" w:type="auto"/>
              <w:tblLayout w:type="fixed"/>
              <w:tblLook w:val="04A0"/>
            </w:tblPr>
            <w:tblGrid>
              <w:gridCol w:w="11379"/>
            </w:tblGrid>
            <w:tr w:rsidR="00481EE1" w:rsidTr="00B857E4">
              <w:tc>
                <w:tcPr>
                  <w:tcW w:w="11379" w:type="dxa"/>
                  <w:shd w:val="clear" w:color="auto" w:fill="003399"/>
                </w:tcPr>
                <w:p w:rsidR="00481EE1" w:rsidRPr="00C85651" w:rsidRDefault="00F604FA" w:rsidP="00FB3F3B">
                  <w:pPr>
                    <w:rPr>
                      <w:rFonts w:ascii="Comic Sans MS" w:hAnsi="Comic Sans MS"/>
                      <w:color w:val="000000"/>
                      <w:u w:val="single"/>
                    </w:rPr>
                  </w:pPr>
                  <w:r>
                    <w:rPr>
                      <w:rFonts w:asciiTheme="majorHAnsi" w:hAnsiTheme="majorHAnsi" w:cstheme="majorHAnsi"/>
                      <w:b/>
                      <w:color w:val="FFFFFF"/>
                      <w:sz w:val="22"/>
                      <w:szCs w:val="22"/>
                      <w:u w:val="single"/>
                    </w:rPr>
                    <w:t>When an Employee Requests Leave</w:t>
                  </w:r>
                </w:p>
              </w:tc>
            </w:tr>
          </w:tbl>
          <w:p w:rsidR="00F604FA" w:rsidRPr="001E3BF6" w:rsidRDefault="00F604FA" w:rsidP="00F604FA">
            <w:pPr>
              <w:rPr>
                <w:rFonts w:asciiTheme="majorHAnsi" w:eastAsiaTheme="majorEastAsia" w:hAnsiTheme="majorHAnsi" w:cstheme="majorHAnsi"/>
                <w:sz w:val="12"/>
                <w:szCs w:val="12"/>
              </w:rPr>
            </w:pPr>
          </w:p>
          <w:p w:rsidR="00F604FA" w:rsidRDefault="00F604FA" w:rsidP="00F604FA">
            <w:pPr>
              <w:rPr>
                <w:rFonts w:asciiTheme="majorHAnsi" w:eastAsiaTheme="majorEastAsia" w:hAnsiTheme="majorHAnsi" w:cstheme="majorHAnsi"/>
                <w:sz w:val="22"/>
                <w:szCs w:val="22"/>
              </w:rPr>
            </w:pPr>
            <w:r w:rsidRPr="00B05460">
              <w:rPr>
                <w:rFonts w:asciiTheme="majorHAnsi" w:eastAsiaTheme="majorEastAsia" w:hAnsiTheme="majorHAnsi" w:cstheme="majorHAnsi"/>
                <w:b/>
                <w:color w:val="F1B305"/>
              </w:rPr>
              <w:t>A</w:t>
            </w:r>
            <w:r>
              <w:rPr>
                <w:rFonts w:asciiTheme="majorHAnsi" w:eastAsiaTheme="majorEastAsia" w:hAnsiTheme="majorHAnsi" w:cstheme="majorHAnsi"/>
                <w:sz w:val="22"/>
                <w:szCs w:val="22"/>
              </w:rPr>
              <w:t xml:space="preserve"> </w:t>
            </w:r>
          </w:p>
          <w:p w:rsidR="00597C18" w:rsidRDefault="00597C18" w:rsidP="00597C18"/>
          <w:p w:rsidR="00597C18" w:rsidRDefault="00597C18" w:rsidP="00597C18">
            <w:r>
              <w:rPr>
                <w:b/>
                <w:u w:val="single"/>
              </w:rPr>
              <w:t>SUPERVISORS</w:t>
            </w:r>
            <w:r>
              <w:t>:  PRIOR TO making your decision about employee leave requests, we STRONGLY encourage you to contact the SPU to receive complete instruc</w:t>
            </w:r>
            <w:r w:rsidR="00B77697">
              <w:t xml:space="preserve">tions from us about applicable </w:t>
            </w:r>
            <w:r>
              <w:t xml:space="preserve">policy, procedure, labor agreements, etc.  </w:t>
            </w:r>
            <w:hyperlink r:id="rId13" w:history="1">
              <w:r>
                <w:rPr>
                  <w:rStyle w:val="Hyperlink"/>
                </w:rPr>
                <w:t>http://ucanr.org/sites/anrstaff/Administration/Business_Operations/Staff_Personnel/</w:t>
              </w:r>
            </w:hyperlink>
          </w:p>
          <w:p w:rsidR="00597C18" w:rsidRDefault="00597C18" w:rsidP="00597C18"/>
          <w:p w:rsidR="00597C18" w:rsidRDefault="00597C18" w:rsidP="00597C18">
            <w:pPr>
              <w:rPr>
                <w:b/>
                <w:i/>
                <w:u w:val="single"/>
              </w:rPr>
            </w:pPr>
            <w:r>
              <w:rPr>
                <w:b/>
                <w:i/>
                <w:u w:val="single"/>
              </w:rPr>
              <w:t>Applicable Policy for leaves are at the following links:</w:t>
            </w:r>
          </w:p>
          <w:p w:rsidR="00597C18" w:rsidRDefault="00597C18" w:rsidP="00597C18">
            <w:pPr>
              <w:rPr>
                <w:i/>
              </w:rPr>
            </w:pPr>
          </w:p>
          <w:p w:rsidR="00597C18" w:rsidRDefault="00597C18" w:rsidP="00597C18">
            <w:r>
              <w:t>UC Davis policies and link</w:t>
            </w:r>
            <w:r w:rsidR="00B77697">
              <w:t>s</w:t>
            </w:r>
            <w:r>
              <w:t xml:space="preserve"> to collective bargaining: (for REC and Davis-based Units)</w:t>
            </w:r>
          </w:p>
          <w:p w:rsidR="00597C18" w:rsidRDefault="00597C18" w:rsidP="00597C18">
            <w:pPr>
              <w:rPr>
                <w:color w:val="1F497D"/>
              </w:rPr>
            </w:pPr>
            <w:bookmarkStart w:id="0" w:name="_GoBack"/>
            <w:r>
              <w:rPr>
                <w:color w:val="1F497D"/>
              </w:rPr>
              <w:lastRenderedPageBreak/>
              <w:t xml:space="preserve"> </w:t>
            </w:r>
            <w:hyperlink r:id="rId14" w:history="1">
              <w:r>
                <w:rPr>
                  <w:rStyle w:val="Hyperlink"/>
                </w:rPr>
                <w:t>http://www.hr.ucdavis.edu/policies</w:t>
              </w:r>
            </w:hyperlink>
            <w:r>
              <w:rPr>
                <w:color w:val="1F497D"/>
              </w:rPr>
              <w:t xml:space="preserve"> </w:t>
            </w:r>
            <w:r>
              <w:t>PPSM 2.210 (Absence from Work policy, §41, 42, 43, 45 etc.)</w:t>
            </w:r>
            <w:r>
              <w:rPr>
                <w:color w:val="1F497D"/>
              </w:rPr>
              <w:t xml:space="preserve">  </w:t>
            </w:r>
          </w:p>
          <w:bookmarkEnd w:id="0"/>
          <w:p w:rsidR="00597C18" w:rsidRDefault="00597C18" w:rsidP="00597C18">
            <w:pPr>
              <w:rPr>
                <w:color w:val="1F497D"/>
              </w:rPr>
            </w:pPr>
          </w:p>
          <w:p w:rsidR="00597C18" w:rsidRDefault="00597C18" w:rsidP="00597C18">
            <w:r>
              <w:t>System wide Policies: (for County-based Units)</w:t>
            </w:r>
          </w:p>
          <w:p w:rsidR="00597C18" w:rsidRDefault="0085204A" w:rsidP="00597C18">
            <w:hyperlink r:id="rId15" w:history="1">
              <w:r w:rsidR="00597C18">
                <w:rPr>
                  <w:rStyle w:val="Hyperlink"/>
                </w:rPr>
                <w:t>http://atyourservice.ucop.edu/employees/policies_employee_labor_relations/index.html</w:t>
              </w:r>
            </w:hyperlink>
          </w:p>
          <w:p w:rsidR="00597C18" w:rsidRDefault="00597C18" w:rsidP="00597C18"/>
          <w:p w:rsidR="00597C18" w:rsidRDefault="00597C18" w:rsidP="00597C18">
            <w:pPr>
              <w:rPr>
                <w:color w:val="1F497D"/>
              </w:rPr>
            </w:pPr>
            <w:r>
              <w:t xml:space="preserve">Collective Bargaining Agreements At Your Service Online: (for everyone’s use) </w:t>
            </w:r>
            <w:hyperlink r:id="rId16" w:history="1">
              <w:r>
                <w:rPr>
                  <w:rStyle w:val="Hyperlink"/>
                </w:rPr>
                <w:t>http://atyourservice.ucop.edu/employees/policies_employee_labor_relations/collective_bargaining_agreements.html</w:t>
              </w:r>
            </w:hyperlink>
          </w:p>
          <w:p w:rsidR="00597C18" w:rsidRDefault="00597C18" w:rsidP="00597C18"/>
          <w:p w:rsidR="00597C18" w:rsidRDefault="00597C18" w:rsidP="00597C18">
            <w:r>
              <w:t xml:space="preserve">While not all leave must be granted, </w:t>
            </w:r>
            <w:r>
              <w:rPr>
                <w:u w:val="single"/>
              </w:rPr>
              <w:t>it is unacceptable</w:t>
            </w:r>
            <w:r>
              <w:t xml:space="preserve"> per UC Policy and Labor Agreements </w:t>
            </w:r>
            <w:r>
              <w:rPr>
                <w:u w:val="single"/>
              </w:rPr>
              <w:t>to unreasonably deny leave requests</w:t>
            </w:r>
            <w:r>
              <w:t>. Keep in mind that some leave requests, such as for Military Leave or Family Medical Leave, have date-certain time periods leaving a supervisor with little to no discretion as to approving or denying the leave request.</w:t>
            </w:r>
          </w:p>
          <w:p w:rsidR="00F604FA" w:rsidRPr="00677220" w:rsidRDefault="00F604FA" w:rsidP="00F604FA">
            <w:pPr>
              <w:rPr>
                <w:rFonts w:asciiTheme="majorHAnsi" w:hAnsiTheme="majorHAnsi"/>
                <w:color w:val="1F497D"/>
                <w:sz w:val="22"/>
                <w:szCs w:val="22"/>
              </w:rPr>
            </w:pPr>
          </w:p>
          <w:p w:rsidR="001E5BD7" w:rsidRPr="00677220" w:rsidRDefault="00171BC4" w:rsidP="00171BC4">
            <w:pPr>
              <w:jc w:val="right"/>
              <w:rPr>
                <w:rFonts w:asciiTheme="majorHAnsi" w:eastAsiaTheme="majorEastAsia" w:hAnsiTheme="majorHAnsi" w:cstheme="majorHAnsi"/>
                <w:sz w:val="22"/>
                <w:szCs w:val="22"/>
              </w:rPr>
            </w:pPr>
            <w:r w:rsidRPr="00677220">
              <w:rPr>
                <w:rFonts w:asciiTheme="majorHAnsi" w:eastAsiaTheme="majorEastAsia" w:hAnsiTheme="majorHAnsi" w:cstheme="majorHAnsi"/>
                <w:sz w:val="22"/>
                <w:szCs w:val="22"/>
              </w:rPr>
              <w:t>Karen Ellsworth</w:t>
            </w:r>
          </w:p>
          <w:p w:rsidR="00171BC4" w:rsidRPr="008C43C8" w:rsidRDefault="00171BC4" w:rsidP="00171BC4">
            <w:pPr>
              <w:jc w:val="right"/>
              <w:rPr>
                <w:rFonts w:asciiTheme="majorHAnsi" w:eastAsiaTheme="majorEastAsia" w:hAnsiTheme="majorHAnsi" w:cstheme="majorHAnsi"/>
                <w:sz w:val="22"/>
                <w:szCs w:val="22"/>
              </w:rPr>
            </w:pPr>
            <w:r w:rsidRPr="00677220">
              <w:rPr>
                <w:rFonts w:asciiTheme="majorHAnsi" w:eastAsiaTheme="majorEastAsia" w:hAnsiTheme="majorHAnsi" w:cstheme="majorHAnsi"/>
                <w:sz w:val="22"/>
                <w:szCs w:val="22"/>
              </w:rPr>
              <w:t>Personnel Analyst</w:t>
            </w:r>
          </w:p>
        </w:tc>
      </w:tr>
      <w:tr w:rsidR="00B77697" w:rsidRPr="00FB3F3B" w:rsidTr="00B70E1A">
        <w:trPr>
          <w:trHeight w:val="20"/>
        </w:trPr>
        <w:tc>
          <w:tcPr>
            <w:tcW w:w="6570" w:type="dxa"/>
            <w:shd w:val="clear" w:color="auto" w:fill="DBE5F1"/>
          </w:tcPr>
          <w:p w:rsidR="00B77697" w:rsidRPr="00B77697" w:rsidRDefault="00B77697" w:rsidP="00B77697">
            <w:pPr>
              <w:rPr>
                <w:rFonts w:asciiTheme="majorHAnsi" w:eastAsiaTheme="majorEastAsia" w:hAnsiTheme="majorHAnsi" w:cstheme="majorHAnsi"/>
                <w:sz w:val="8"/>
                <w:szCs w:val="8"/>
              </w:rPr>
            </w:pPr>
          </w:p>
          <w:tbl>
            <w:tblPr>
              <w:tblStyle w:val="TableGrid"/>
              <w:tblW w:w="5017" w:type="dxa"/>
              <w:tblLayout w:type="fixed"/>
              <w:tblLook w:val="04A0"/>
            </w:tblPr>
            <w:tblGrid>
              <w:gridCol w:w="5017"/>
            </w:tblGrid>
            <w:tr w:rsidR="00B77697" w:rsidRPr="00FB3F3B" w:rsidTr="00B77697">
              <w:tc>
                <w:tcPr>
                  <w:tcW w:w="5017" w:type="dxa"/>
                  <w:shd w:val="clear" w:color="auto" w:fill="003399"/>
                </w:tcPr>
                <w:p w:rsidR="00B77697" w:rsidRPr="00FB3F3B" w:rsidRDefault="00B77697" w:rsidP="00B77697">
                  <w:pPr>
                    <w:rPr>
                      <w:rFonts w:asciiTheme="majorHAnsi" w:eastAsiaTheme="majorEastAsia" w:hAnsiTheme="majorHAnsi" w:cstheme="majorHAnsi"/>
                      <w:sz w:val="22"/>
                      <w:szCs w:val="22"/>
                    </w:rPr>
                  </w:pPr>
                  <w:r>
                    <w:rPr>
                      <w:rFonts w:asciiTheme="majorHAnsi" w:hAnsiTheme="majorHAnsi" w:cstheme="majorHAnsi"/>
                      <w:b/>
                      <w:color w:val="FFFFFF"/>
                      <w:sz w:val="22"/>
                      <w:szCs w:val="22"/>
                      <w:u w:val="single"/>
                    </w:rPr>
                    <w:t>Salary Scale Website</w:t>
                  </w:r>
                </w:p>
              </w:tc>
            </w:tr>
          </w:tbl>
          <w:p w:rsidR="00B77697" w:rsidRDefault="00B77697" w:rsidP="00B77697">
            <w:pPr>
              <w:jc w:val="both"/>
              <w:rPr>
                <w:rFonts w:asciiTheme="majorHAnsi" w:hAnsiTheme="majorHAnsi" w:cstheme="majorHAnsi"/>
                <w:sz w:val="16"/>
                <w:szCs w:val="16"/>
              </w:rPr>
            </w:pPr>
          </w:p>
          <w:p w:rsidR="00B77697" w:rsidRDefault="00B77697" w:rsidP="00B77697">
            <w:pPr>
              <w:rPr>
                <w:rFonts w:asciiTheme="majorHAnsi" w:eastAsiaTheme="majorEastAsia" w:hAnsiTheme="majorHAnsi" w:cstheme="majorHAnsi"/>
                <w:sz w:val="22"/>
                <w:szCs w:val="22"/>
              </w:rPr>
            </w:pPr>
            <w:r w:rsidRPr="00B05460">
              <w:rPr>
                <w:rFonts w:asciiTheme="majorHAnsi" w:eastAsiaTheme="majorEastAsia" w:hAnsiTheme="majorHAnsi" w:cstheme="majorHAnsi"/>
                <w:b/>
                <w:color w:val="F1B305"/>
              </w:rPr>
              <w:t>A</w:t>
            </w:r>
            <w:r>
              <w:rPr>
                <w:rFonts w:asciiTheme="majorHAnsi" w:eastAsiaTheme="majorEastAsia" w:hAnsiTheme="majorHAnsi" w:cstheme="majorHAnsi"/>
                <w:sz w:val="22"/>
                <w:szCs w:val="22"/>
              </w:rPr>
              <w:t xml:space="preserve"> </w:t>
            </w:r>
          </w:p>
          <w:p w:rsidR="00B77697" w:rsidRPr="001E3BF6" w:rsidRDefault="00B77697" w:rsidP="00B77697">
            <w:pPr>
              <w:rPr>
                <w:rFonts w:asciiTheme="majorHAnsi" w:eastAsiaTheme="majorEastAsia" w:hAnsiTheme="majorHAnsi" w:cstheme="majorHAnsi"/>
                <w:sz w:val="12"/>
                <w:szCs w:val="12"/>
              </w:rPr>
            </w:pPr>
          </w:p>
          <w:p w:rsidR="00B77697" w:rsidRPr="001E5BD7" w:rsidRDefault="00B77697" w:rsidP="00B77697">
            <w:pPr>
              <w:rPr>
                <w:rFonts w:asciiTheme="majorHAnsi" w:hAnsiTheme="majorHAnsi"/>
                <w:sz w:val="22"/>
                <w:szCs w:val="22"/>
              </w:rPr>
            </w:pPr>
            <w:r w:rsidRPr="001E5BD7">
              <w:rPr>
                <w:rFonts w:asciiTheme="majorHAnsi" w:hAnsiTheme="majorHAnsi"/>
                <w:sz w:val="22"/>
                <w:szCs w:val="22"/>
              </w:rPr>
              <w:t>The UC Title Code System (TCS) website is a tool you may find useful when preparing budgets and requesting salary data for employees.  The system has all of the title codes the University of California uses, and it lists the title co</w:t>
            </w:r>
            <w:r>
              <w:rPr>
                <w:rFonts w:asciiTheme="majorHAnsi" w:hAnsiTheme="majorHAnsi"/>
                <w:sz w:val="22"/>
                <w:szCs w:val="22"/>
              </w:rPr>
              <w:t>des by University.  Since each C</w:t>
            </w:r>
            <w:r w:rsidRPr="001E5BD7">
              <w:rPr>
                <w:rFonts w:asciiTheme="majorHAnsi" w:hAnsiTheme="majorHAnsi"/>
                <w:sz w:val="22"/>
                <w:szCs w:val="22"/>
              </w:rPr>
              <w:t>ounty/</w:t>
            </w:r>
            <w:r>
              <w:rPr>
                <w:rFonts w:asciiTheme="majorHAnsi" w:hAnsiTheme="majorHAnsi"/>
                <w:sz w:val="22"/>
                <w:szCs w:val="22"/>
              </w:rPr>
              <w:t xml:space="preserve">REC </w:t>
            </w:r>
            <w:r w:rsidRPr="001E5BD7">
              <w:rPr>
                <w:rFonts w:asciiTheme="majorHAnsi" w:hAnsiTheme="majorHAnsi"/>
                <w:sz w:val="22"/>
                <w:szCs w:val="22"/>
              </w:rPr>
              <w:t xml:space="preserve">or Davis based unit may use different UC locations for their represented (union) salary scales, this website will most definitely come in handy.  </w:t>
            </w:r>
          </w:p>
          <w:p w:rsidR="00B77697" w:rsidRPr="001E5BD7" w:rsidRDefault="00B77697" w:rsidP="00B77697">
            <w:pPr>
              <w:rPr>
                <w:rFonts w:asciiTheme="majorHAnsi" w:hAnsiTheme="majorHAnsi"/>
                <w:sz w:val="22"/>
                <w:szCs w:val="22"/>
              </w:rPr>
            </w:pPr>
          </w:p>
          <w:p w:rsidR="00B77697" w:rsidRPr="001E5BD7" w:rsidRDefault="00B77697" w:rsidP="00B77697">
            <w:pPr>
              <w:rPr>
                <w:rFonts w:asciiTheme="majorHAnsi" w:hAnsiTheme="majorHAnsi"/>
                <w:sz w:val="22"/>
                <w:szCs w:val="22"/>
              </w:rPr>
            </w:pPr>
            <w:r w:rsidRPr="001E5BD7">
              <w:rPr>
                <w:rFonts w:asciiTheme="majorHAnsi" w:hAnsiTheme="majorHAnsi"/>
                <w:sz w:val="22"/>
                <w:szCs w:val="22"/>
              </w:rPr>
              <w:t>Steps:</w:t>
            </w:r>
          </w:p>
          <w:p w:rsidR="00B77697" w:rsidRPr="001E5BD7" w:rsidRDefault="00B77697" w:rsidP="00B77697">
            <w:pPr>
              <w:pStyle w:val="ListParagraph"/>
              <w:numPr>
                <w:ilvl w:val="0"/>
                <w:numId w:val="3"/>
              </w:numPr>
              <w:rPr>
                <w:rFonts w:asciiTheme="majorHAnsi" w:hAnsiTheme="majorHAnsi"/>
              </w:rPr>
            </w:pPr>
            <w:r w:rsidRPr="001E5BD7">
              <w:rPr>
                <w:rFonts w:asciiTheme="majorHAnsi" w:hAnsiTheme="majorHAnsi"/>
              </w:rPr>
              <w:t xml:space="preserve">Use the link here to access the Title Code System website: </w:t>
            </w:r>
            <w:hyperlink r:id="rId17" w:history="1">
              <w:r w:rsidRPr="001E5BD7">
                <w:rPr>
                  <w:rStyle w:val="Hyperlink"/>
                  <w:rFonts w:asciiTheme="majorHAnsi" w:hAnsiTheme="majorHAnsi"/>
                </w:rPr>
                <w:t>https://sse.ucop.edu/tcs/jsp/nonAcademicTitlesSearch.htm</w:t>
              </w:r>
            </w:hyperlink>
          </w:p>
          <w:p w:rsidR="00B77697" w:rsidRPr="001E5BD7" w:rsidRDefault="00B77697" w:rsidP="00B77697">
            <w:pPr>
              <w:pStyle w:val="ListParagraph"/>
              <w:numPr>
                <w:ilvl w:val="0"/>
                <w:numId w:val="3"/>
              </w:numPr>
              <w:rPr>
                <w:rFonts w:asciiTheme="majorHAnsi" w:hAnsiTheme="majorHAnsi"/>
              </w:rPr>
            </w:pPr>
            <w:r w:rsidRPr="001E5BD7">
              <w:rPr>
                <w:rFonts w:asciiTheme="majorHAnsi" w:hAnsiTheme="majorHAnsi"/>
              </w:rPr>
              <w:t>Start the search by entering a title code or a title, and clicking search.  This will bring you to a new page with a list of UC locations.</w:t>
            </w:r>
          </w:p>
          <w:p w:rsidR="00B77697" w:rsidRPr="001E5BD7" w:rsidRDefault="00B77697" w:rsidP="00B77697">
            <w:pPr>
              <w:pStyle w:val="ListParagraph"/>
              <w:numPr>
                <w:ilvl w:val="0"/>
                <w:numId w:val="3"/>
              </w:numPr>
              <w:rPr>
                <w:rFonts w:asciiTheme="majorHAnsi" w:hAnsiTheme="majorHAnsi"/>
              </w:rPr>
            </w:pPr>
            <w:r w:rsidRPr="001E5BD7">
              <w:rPr>
                <w:rFonts w:asciiTheme="majorHAnsi" w:hAnsiTheme="majorHAnsi"/>
              </w:rPr>
              <w:t>Select the location appropriate to your County/REC or Davis based unit. This will bring you to a new page with the salary scale and general position information.</w:t>
            </w:r>
          </w:p>
          <w:p w:rsidR="00B77697" w:rsidRPr="001E5BD7" w:rsidRDefault="00B77697" w:rsidP="00B77697">
            <w:pPr>
              <w:pStyle w:val="ListParagraph"/>
              <w:rPr>
                <w:rFonts w:asciiTheme="majorHAnsi" w:hAnsiTheme="majorHAnsi"/>
              </w:rPr>
            </w:pPr>
          </w:p>
          <w:p w:rsidR="00B77697" w:rsidRPr="001E5BD7" w:rsidRDefault="00B77697" w:rsidP="00B77697">
            <w:pPr>
              <w:rPr>
                <w:rFonts w:asciiTheme="majorHAnsi" w:hAnsiTheme="majorHAnsi"/>
                <w:sz w:val="22"/>
                <w:szCs w:val="22"/>
              </w:rPr>
            </w:pPr>
            <w:r w:rsidRPr="001E5BD7">
              <w:rPr>
                <w:rFonts w:asciiTheme="majorHAnsi" w:hAnsiTheme="majorHAnsi"/>
                <w:sz w:val="22"/>
                <w:szCs w:val="22"/>
              </w:rPr>
              <w:t xml:space="preserve">Note:  For selecting the UCOP rate (for non-represented employees), use LA, </w:t>
            </w:r>
            <w:proofErr w:type="gramStart"/>
            <w:r w:rsidRPr="001E5BD7">
              <w:rPr>
                <w:rFonts w:asciiTheme="majorHAnsi" w:hAnsiTheme="majorHAnsi"/>
                <w:sz w:val="22"/>
                <w:szCs w:val="22"/>
              </w:rPr>
              <w:t>sub</w:t>
            </w:r>
            <w:proofErr w:type="gramEnd"/>
            <w:r w:rsidRPr="001E5BD7">
              <w:rPr>
                <w:rFonts w:asciiTheme="majorHAnsi" w:hAnsiTheme="majorHAnsi"/>
                <w:sz w:val="22"/>
                <w:szCs w:val="22"/>
              </w:rPr>
              <w:t xml:space="preserve"> location </w:t>
            </w:r>
            <w:r w:rsidRPr="001E5BD7">
              <w:rPr>
                <w:rFonts w:asciiTheme="majorHAnsi" w:hAnsiTheme="majorHAnsi"/>
                <w:b/>
                <w:bCs/>
                <w:sz w:val="22"/>
                <w:szCs w:val="22"/>
              </w:rPr>
              <w:t>OP</w:t>
            </w:r>
            <w:r w:rsidRPr="001E5BD7">
              <w:rPr>
                <w:rFonts w:asciiTheme="majorHAnsi" w:hAnsiTheme="majorHAnsi"/>
                <w:sz w:val="22"/>
                <w:szCs w:val="22"/>
              </w:rPr>
              <w:t xml:space="preserve">.  </w:t>
            </w:r>
          </w:p>
          <w:p w:rsidR="00B77697" w:rsidRPr="001E5BD7" w:rsidRDefault="00B77697" w:rsidP="00B77697">
            <w:pPr>
              <w:rPr>
                <w:rFonts w:asciiTheme="majorHAnsi" w:hAnsiTheme="majorHAnsi"/>
                <w:sz w:val="22"/>
                <w:szCs w:val="22"/>
              </w:rPr>
            </w:pPr>
          </w:p>
          <w:p w:rsidR="00B77697" w:rsidRPr="001E5BD7" w:rsidRDefault="00B77697" w:rsidP="00B77697">
            <w:pPr>
              <w:rPr>
                <w:rFonts w:asciiTheme="majorHAnsi" w:hAnsiTheme="majorHAnsi"/>
                <w:sz w:val="22"/>
                <w:szCs w:val="22"/>
              </w:rPr>
            </w:pPr>
            <w:r w:rsidRPr="001E5BD7">
              <w:rPr>
                <w:rFonts w:asciiTheme="majorHAnsi" w:hAnsiTheme="majorHAnsi"/>
                <w:sz w:val="22"/>
                <w:szCs w:val="22"/>
              </w:rPr>
              <w:t>If you still have questions on what UC or OP scale you should be using, contact the SPU.</w:t>
            </w:r>
          </w:p>
          <w:p w:rsidR="00B77697" w:rsidRDefault="00B77697" w:rsidP="00B77697">
            <w:pPr>
              <w:rPr>
                <w:rFonts w:asciiTheme="majorHAnsi" w:eastAsiaTheme="majorEastAsia" w:hAnsiTheme="majorHAnsi" w:cstheme="majorHAnsi"/>
                <w:b/>
                <w:color w:val="F1B305"/>
              </w:rPr>
            </w:pPr>
          </w:p>
          <w:p w:rsidR="00B77697" w:rsidRPr="001E5BD7" w:rsidRDefault="00B77697" w:rsidP="00B77697">
            <w:pPr>
              <w:tabs>
                <w:tab w:val="left" w:pos="0"/>
              </w:tabs>
              <w:jc w:val="right"/>
              <w:rPr>
                <w:rFonts w:asciiTheme="majorHAnsi" w:hAnsiTheme="majorHAnsi" w:cs="Times New Roman"/>
                <w:color w:val="000000"/>
                <w:sz w:val="22"/>
                <w:szCs w:val="22"/>
              </w:rPr>
            </w:pPr>
            <w:r w:rsidRPr="001E5BD7">
              <w:rPr>
                <w:rFonts w:asciiTheme="majorHAnsi" w:hAnsiTheme="majorHAnsi" w:cs="Times New Roman"/>
                <w:color w:val="000000"/>
                <w:sz w:val="22"/>
                <w:szCs w:val="22"/>
              </w:rPr>
              <w:t xml:space="preserve">Bethanie Brown </w:t>
            </w:r>
          </w:p>
          <w:p w:rsidR="00B77697" w:rsidRDefault="00B77697" w:rsidP="00B77697">
            <w:pPr>
              <w:jc w:val="right"/>
              <w:rPr>
                <w:rFonts w:asciiTheme="majorHAnsi" w:hAnsiTheme="majorHAnsi" w:cs="Times New Roman"/>
                <w:color w:val="000000"/>
                <w:sz w:val="22"/>
                <w:szCs w:val="22"/>
              </w:rPr>
            </w:pPr>
            <w:r w:rsidRPr="001E5BD7">
              <w:rPr>
                <w:rFonts w:asciiTheme="majorHAnsi" w:hAnsiTheme="majorHAnsi" w:cs="Times New Roman"/>
                <w:color w:val="000000"/>
                <w:sz w:val="22"/>
                <w:szCs w:val="22"/>
              </w:rPr>
              <w:t>Personnel Analyst</w:t>
            </w:r>
          </w:p>
          <w:p w:rsidR="00B77697" w:rsidRPr="00FB3F3B" w:rsidRDefault="00B77697" w:rsidP="00B77697">
            <w:pPr>
              <w:ind w:right="144"/>
              <w:rPr>
                <w:rFonts w:asciiTheme="majorHAnsi" w:eastAsiaTheme="majorEastAsia" w:hAnsiTheme="majorHAnsi" w:cstheme="majorHAnsi"/>
                <w:sz w:val="22"/>
                <w:szCs w:val="22"/>
              </w:rPr>
            </w:pPr>
          </w:p>
        </w:tc>
        <w:tc>
          <w:tcPr>
            <w:tcW w:w="5040" w:type="dxa"/>
            <w:gridSpan w:val="2"/>
            <w:shd w:val="clear" w:color="auto" w:fill="DBE5F1"/>
          </w:tcPr>
          <w:p w:rsidR="00B77697" w:rsidRPr="00B77697" w:rsidRDefault="00B77697" w:rsidP="00B77697">
            <w:pPr>
              <w:rPr>
                <w:rFonts w:asciiTheme="majorHAnsi" w:eastAsiaTheme="majorEastAsia" w:hAnsiTheme="majorHAnsi" w:cstheme="majorHAnsi"/>
                <w:sz w:val="8"/>
                <w:szCs w:val="8"/>
              </w:rPr>
            </w:pPr>
          </w:p>
          <w:tbl>
            <w:tblPr>
              <w:tblStyle w:val="TableGrid"/>
              <w:tblW w:w="6187" w:type="dxa"/>
              <w:tblLayout w:type="fixed"/>
              <w:tblLook w:val="04A0"/>
            </w:tblPr>
            <w:tblGrid>
              <w:gridCol w:w="6187"/>
            </w:tblGrid>
            <w:tr w:rsidR="00B77697" w:rsidRPr="00FB3F3B" w:rsidTr="00B77697">
              <w:tc>
                <w:tcPr>
                  <w:tcW w:w="6187" w:type="dxa"/>
                  <w:shd w:val="clear" w:color="auto" w:fill="003399"/>
                </w:tcPr>
                <w:p w:rsidR="00B77697" w:rsidRPr="00FB3F3B" w:rsidRDefault="00B77697" w:rsidP="00B77697">
                  <w:pPr>
                    <w:jc w:val="both"/>
                    <w:rPr>
                      <w:rFonts w:asciiTheme="majorHAnsi" w:eastAsiaTheme="majorEastAsia" w:hAnsiTheme="majorHAnsi" w:cstheme="majorHAnsi"/>
                      <w:sz w:val="22"/>
                      <w:szCs w:val="22"/>
                    </w:rPr>
                  </w:pPr>
                  <w:r>
                    <w:rPr>
                      <w:rFonts w:asciiTheme="majorHAnsi" w:hAnsiTheme="majorHAnsi" w:cstheme="majorHAnsi"/>
                      <w:b/>
                      <w:color w:val="FFFFFF"/>
                      <w:sz w:val="22"/>
                      <w:szCs w:val="22"/>
                      <w:u w:val="single"/>
                    </w:rPr>
                    <w:t>Employment Verification</w:t>
                  </w:r>
                </w:p>
              </w:tc>
            </w:tr>
          </w:tbl>
          <w:p w:rsidR="00B77697" w:rsidRPr="00FB3F3B" w:rsidRDefault="00B77697" w:rsidP="00B77697">
            <w:pPr>
              <w:ind w:right="144"/>
              <w:jc w:val="both"/>
              <w:rPr>
                <w:rFonts w:asciiTheme="majorHAnsi" w:hAnsiTheme="majorHAnsi" w:cstheme="majorHAnsi"/>
                <w:sz w:val="22"/>
                <w:szCs w:val="22"/>
              </w:rPr>
            </w:pPr>
          </w:p>
          <w:p w:rsidR="00B77697" w:rsidRPr="003B56BE" w:rsidRDefault="00B77697" w:rsidP="00B77697">
            <w:pPr>
              <w:rPr>
                <w:rFonts w:asciiTheme="majorHAnsi" w:eastAsiaTheme="majorEastAsia" w:hAnsiTheme="majorHAnsi" w:cstheme="majorHAnsi"/>
                <w:b/>
                <w:color w:val="F1B305"/>
              </w:rPr>
            </w:pPr>
            <w:r w:rsidRPr="003B56BE">
              <w:rPr>
                <w:rFonts w:asciiTheme="majorHAnsi" w:eastAsiaTheme="majorEastAsia" w:hAnsiTheme="majorHAnsi" w:cstheme="majorHAnsi"/>
                <w:b/>
                <w:color w:val="F1B305"/>
              </w:rPr>
              <w:t>C D R</w:t>
            </w:r>
          </w:p>
          <w:p w:rsidR="00B77697" w:rsidRPr="003B56BE" w:rsidRDefault="00B77697" w:rsidP="00B77697">
            <w:pPr>
              <w:rPr>
                <w:rFonts w:asciiTheme="majorHAnsi" w:hAnsiTheme="majorHAnsi" w:cstheme="majorHAnsi"/>
                <w:sz w:val="12"/>
                <w:szCs w:val="12"/>
              </w:rPr>
            </w:pPr>
          </w:p>
          <w:p w:rsidR="00B77697" w:rsidRPr="003B56BE" w:rsidRDefault="00B77697" w:rsidP="00B77697">
            <w:pPr>
              <w:rPr>
                <w:rFonts w:asciiTheme="majorHAnsi" w:hAnsiTheme="majorHAnsi"/>
              </w:rPr>
            </w:pPr>
            <w:r w:rsidRPr="003B56BE">
              <w:rPr>
                <w:rFonts w:asciiTheme="majorHAnsi" w:hAnsiTheme="majorHAnsi"/>
              </w:rPr>
              <w:t xml:space="preserve">Employees may print their own employment verification as long as they are still employed with the University of California by going to At Your Service Online </w:t>
            </w:r>
            <w:hyperlink r:id="rId18" w:history="1">
              <w:r w:rsidRPr="003B56BE">
                <w:rPr>
                  <w:rStyle w:val="Hyperlink"/>
                  <w:rFonts w:asciiTheme="majorHAnsi" w:hAnsiTheme="majorHAnsi"/>
                </w:rPr>
                <w:t>https://atyourserviceonline.ucop.edu/ayso/</w:t>
              </w:r>
            </w:hyperlink>
            <w:r w:rsidRPr="003B56BE">
              <w:rPr>
                <w:rFonts w:asciiTheme="majorHAnsi" w:hAnsiTheme="majorHAnsi"/>
              </w:rPr>
              <w:t xml:space="preserve">. </w:t>
            </w:r>
          </w:p>
          <w:p w:rsidR="00B77697" w:rsidRPr="003B56BE" w:rsidRDefault="00B77697" w:rsidP="00B77697">
            <w:pPr>
              <w:rPr>
                <w:rFonts w:asciiTheme="majorHAnsi" w:hAnsiTheme="majorHAnsi"/>
              </w:rPr>
            </w:pPr>
            <w:r w:rsidRPr="003B56BE">
              <w:rPr>
                <w:rFonts w:asciiTheme="majorHAnsi" w:hAnsiTheme="majorHAnsi"/>
              </w:rPr>
              <w:t xml:space="preserve">A step by step guide is available for an employee to print his or her own employment verification at this link: </w:t>
            </w:r>
            <w:hyperlink r:id="rId19" w:history="1">
              <w:r w:rsidRPr="003B56BE">
                <w:rPr>
                  <w:rStyle w:val="Hyperlink"/>
                  <w:rFonts w:asciiTheme="majorHAnsi" w:hAnsiTheme="majorHAnsi"/>
                </w:rPr>
                <w:t>http://pps.ucdavis.edu/1Min/empverification/index.cfm</w:t>
              </w:r>
            </w:hyperlink>
            <w:r w:rsidRPr="003B56BE">
              <w:rPr>
                <w:rFonts w:asciiTheme="majorHAnsi" w:hAnsiTheme="majorHAnsi"/>
              </w:rPr>
              <w:t>.</w:t>
            </w:r>
          </w:p>
          <w:p w:rsidR="00B77697" w:rsidRPr="003B56BE" w:rsidRDefault="00B77697" w:rsidP="00B77697">
            <w:pPr>
              <w:rPr>
                <w:rFonts w:asciiTheme="majorHAnsi" w:hAnsiTheme="majorHAnsi"/>
              </w:rPr>
            </w:pPr>
          </w:p>
          <w:p w:rsidR="00B77697" w:rsidRDefault="00B77697" w:rsidP="00B77697">
            <w:pPr>
              <w:rPr>
                <w:rFonts w:asciiTheme="majorHAnsi" w:hAnsiTheme="majorHAnsi"/>
              </w:rPr>
            </w:pPr>
            <w:r w:rsidRPr="003B56BE">
              <w:rPr>
                <w:rFonts w:asciiTheme="majorHAnsi" w:hAnsiTheme="majorHAnsi"/>
              </w:rPr>
              <w:t xml:space="preserve">For employment verification of employees who are no longer employed with the University, requests must be submitted to the UC Davis payroll offices. The UC ANR contact is Ruby Sandoval, </w:t>
            </w:r>
            <w:hyperlink r:id="rId20" w:history="1">
              <w:r w:rsidRPr="003B56BE">
                <w:rPr>
                  <w:rStyle w:val="Hyperlink"/>
                  <w:rFonts w:asciiTheme="majorHAnsi" w:hAnsiTheme="majorHAnsi"/>
                </w:rPr>
                <w:t>rjsandoval@ucdavis.edu</w:t>
              </w:r>
            </w:hyperlink>
            <w:r w:rsidRPr="003B56BE">
              <w:rPr>
                <w:rStyle w:val="Hyperlink"/>
                <w:rFonts w:asciiTheme="majorHAnsi" w:hAnsiTheme="majorHAnsi"/>
              </w:rPr>
              <w:t xml:space="preserve">, </w:t>
            </w:r>
            <w:r w:rsidRPr="003B56BE">
              <w:rPr>
                <w:rFonts w:asciiTheme="majorHAnsi" w:hAnsiTheme="majorHAnsi"/>
              </w:rPr>
              <w:t xml:space="preserve">530-757-8944. She is responsible for receiving requests from various sources and agencies and responding with verification based on official payroll records. </w:t>
            </w:r>
          </w:p>
          <w:p w:rsidR="00B70E1A" w:rsidRPr="003B56BE" w:rsidRDefault="00B70E1A" w:rsidP="00B77697">
            <w:pPr>
              <w:rPr>
                <w:rFonts w:asciiTheme="majorHAnsi" w:hAnsiTheme="majorHAnsi"/>
              </w:rPr>
            </w:pPr>
          </w:p>
          <w:p w:rsidR="00B77697" w:rsidRPr="003B56BE" w:rsidRDefault="00B77697" w:rsidP="00B77697">
            <w:pPr>
              <w:jc w:val="right"/>
              <w:rPr>
                <w:rFonts w:asciiTheme="majorHAnsi" w:hAnsiTheme="majorHAnsi"/>
              </w:rPr>
            </w:pPr>
            <w:r w:rsidRPr="003B56BE">
              <w:rPr>
                <w:rFonts w:asciiTheme="majorHAnsi" w:hAnsiTheme="majorHAnsi"/>
              </w:rPr>
              <w:t>Jamie Banta</w:t>
            </w:r>
          </w:p>
          <w:p w:rsidR="00B77697" w:rsidRDefault="00B77697" w:rsidP="00B77697">
            <w:pPr>
              <w:jc w:val="right"/>
            </w:pPr>
            <w:r w:rsidRPr="003B56BE">
              <w:rPr>
                <w:rFonts w:asciiTheme="majorHAnsi" w:hAnsiTheme="majorHAnsi"/>
              </w:rPr>
              <w:t>Personnel Analyst</w:t>
            </w:r>
          </w:p>
          <w:p w:rsidR="00B77697" w:rsidRPr="00FB3F3B" w:rsidRDefault="00B77697" w:rsidP="00B77697">
            <w:pPr>
              <w:ind w:left="144" w:right="144"/>
              <w:jc w:val="right"/>
              <w:rPr>
                <w:rFonts w:asciiTheme="majorHAnsi" w:hAnsiTheme="majorHAnsi" w:cstheme="majorHAnsi"/>
                <w:sz w:val="22"/>
                <w:szCs w:val="22"/>
              </w:rPr>
            </w:pPr>
          </w:p>
        </w:tc>
      </w:tr>
    </w:tbl>
    <w:p w:rsidR="007E14E1" w:rsidRPr="003119C2" w:rsidRDefault="007E14E1" w:rsidP="00C021FF">
      <w:pPr>
        <w:spacing w:after="240"/>
        <w:rPr>
          <w:rFonts w:eastAsiaTheme="majorEastAsia"/>
          <w:sz w:val="4"/>
          <w:szCs w:val="4"/>
        </w:rPr>
      </w:pPr>
    </w:p>
    <w:sectPr w:rsidR="007E14E1" w:rsidRPr="003119C2" w:rsidSect="00D16B2B">
      <w:headerReference w:type="first" r:id="rId21"/>
      <w:pgSz w:w="12240" w:h="15840"/>
      <w:pgMar w:top="720" w:right="1440" w:bottom="144" w:left="115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81E" w:rsidRDefault="0059281E">
      <w:pPr>
        <w:spacing w:after="0"/>
      </w:pPr>
      <w:r>
        <w:separator/>
      </w:r>
    </w:p>
  </w:endnote>
  <w:endnote w:type="continuationSeparator" w:id="0">
    <w:p w:rsidR="0059281E" w:rsidRDefault="0059281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81E" w:rsidRDefault="0059281E">
      <w:pPr>
        <w:spacing w:after="0"/>
      </w:pPr>
      <w:r>
        <w:separator/>
      </w:r>
    </w:p>
  </w:footnote>
  <w:footnote w:type="continuationSeparator" w:id="0">
    <w:p w:rsidR="0059281E" w:rsidRDefault="0059281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697" w:rsidRDefault="00B77697" w:rsidP="00806FF2">
    <w:pPr>
      <w:pStyle w:val="Header"/>
      <w:spacing w:before="240"/>
      <w:ind w:right="-187"/>
      <w:jc w:val="right"/>
      <w:rPr>
        <w:rFonts w:ascii="Verdana" w:hAnsi="Verdana"/>
        <w:b/>
        <w:noProof/>
        <w:color w:val="F79646" w:themeColor="accent6"/>
        <w:sz w:val="52"/>
      </w:rPr>
    </w:pPr>
    <w:r>
      <w:rPr>
        <w:rFonts w:ascii="Verdana" w:hAnsi="Verdana"/>
        <w:b/>
        <w:noProof/>
        <w:color w:val="F79646" w:themeColor="accent6"/>
        <w:sz w:val="52"/>
      </w:rPr>
      <w:drawing>
        <wp:anchor distT="0" distB="0" distL="114300" distR="114300" simplePos="0" relativeHeight="251658240" behindDoc="1" locked="0" layoutInCell="1" allowOverlap="1">
          <wp:simplePos x="0" y="0"/>
          <wp:positionH relativeFrom="column">
            <wp:posOffset>-698500</wp:posOffset>
          </wp:positionH>
          <wp:positionV relativeFrom="paragraph">
            <wp:posOffset>-523875</wp:posOffset>
          </wp:positionV>
          <wp:extent cx="7772400" cy="10058400"/>
          <wp:effectExtent l="0" t="0" r="0" b="0"/>
          <wp:wrapNone/>
          <wp:docPr id="2" name="Picture 2" descr="ANR_newslttrMAST_HF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R_newslttrMAST_HFS.tif"/>
                  <pic:cNvPicPr/>
                </pic:nvPicPr>
                <pic:blipFill>
                  <a:blip r:embed="rId1"/>
                  <a:stretch>
                    <a:fillRect/>
                  </a:stretch>
                </pic:blipFill>
                <pic:spPr>
                  <a:xfrm>
                    <a:off x="0" y="0"/>
                    <a:ext cx="7772400" cy="10058400"/>
                  </a:xfrm>
                  <a:prstGeom prst="rect">
                    <a:avLst/>
                  </a:prstGeom>
                </pic:spPr>
              </pic:pic>
            </a:graphicData>
          </a:graphic>
        </wp:anchor>
      </w:drawing>
    </w:r>
    <w:r>
      <w:rPr>
        <w:rFonts w:ascii="Verdana" w:hAnsi="Verdana"/>
        <w:b/>
        <w:noProof/>
        <w:color w:val="F79646" w:themeColor="accent6"/>
        <w:sz w:val="52"/>
      </w:rPr>
      <w:t>Staff Personnel</w:t>
    </w:r>
  </w:p>
  <w:p w:rsidR="00B77697" w:rsidRPr="007928D1" w:rsidRDefault="00B77697" w:rsidP="00806FF2">
    <w:pPr>
      <w:pStyle w:val="Header"/>
      <w:ind w:right="-187"/>
      <w:jc w:val="right"/>
      <w:rPr>
        <w:rFonts w:ascii="Verdana" w:hAnsi="Verdana"/>
        <w:b/>
        <w:noProof/>
        <w:color w:val="F79646" w:themeColor="accent6"/>
        <w:sz w:val="52"/>
      </w:rPr>
    </w:pPr>
    <w:r>
      <w:rPr>
        <w:rFonts w:ascii="Verdana" w:hAnsi="Verdana"/>
        <w:b/>
        <w:noProof/>
        <w:color w:val="F79646" w:themeColor="accent6"/>
        <w:sz w:val="52"/>
      </w:rPr>
      <w:t>FAQ’s &amp; TIPS</w:t>
    </w:r>
  </w:p>
  <w:p w:rsidR="00B77697" w:rsidRPr="00B047A1" w:rsidRDefault="00B77697" w:rsidP="00806FF2">
    <w:pPr>
      <w:pStyle w:val="Header"/>
      <w:spacing w:before="360"/>
      <w:ind w:right="-187"/>
      <w:jc w:val="right"/>
      <w:rPr>
        <w:rFonts w:ascii="Verdana" w:hAnsi="Verdana"/>
        <w:b/>
        <w:color w:val="17365D" w:themeColor="text2" w:themeShade="BF"/>
        <w:sz w:val="16"/>
      </w:rPr>
    </w:pPr>
    <w:r w:rsidRPr="00B047A1">
      <w:rPr>
        <w:rFonts w:ascii="Verdana" w:hAnsi="Verdana"/>
        <w:b/>
        <w:color w:val="17365D" w:themeColor="text2" w:themeShade="BF"/>
        <w:sz w:val="16"/>
      </w:rPr>
      <w:t>vol.</w:t>
    </w:r>
    <w:r>
      <w:rPr>
        <w:rFonts w:ascii="Verdana" w:hAnsi="Verdana"/>
        <w:b/>
        <w:color w:val="17365D" w:themeColor="text2" w:themeShade="BF"/>
        <w:sz w:val="16"/>
      </w:rPr>
      <w:t xml:space="preserve"> 3</w:t>
    </w:r>
    <w:r w:rsidRPr="00B047A1">
      <w:rPr>
        <w:rFonts w:ascii="Verdana" w:hAnsi="Verdana"/>
        <w:b/>
        <w:color w:val="17365D" w:themeColor="text2" w:themeShade="BF"/>
        <w:sz w:val="16"/>
      </w:rPr>
      <w:t xml:space="preserve">, </w:t>
    </w:r>
    <w:r w:rsidR="007C7BF6">
      <w:rPr>
        <w:rFonts w:ascii="Verdana" w:hAnsi="Verdana"/>
        <w:b/>
        <w:color w:val="17365D" w:themeColor="text2" w:themeShade="BF"/>
        <w:sz w:val="16"/>
      </w:rPr>
      <w:t>November 09</w:t>
    </w:r>
    <w:r w:rsidRPr="00B047A1">
      <w:rPr>
        <w:rFonts w:ascii="Verdana" w:hAnsi="Verdana"/>
        <w:b/>
        <w:color w:val="17365D" w:themeColor="text2" w:themeShade="BF"/>
        <w:sz w:val="16"/>
      </w:rPr>
      <w:t xml:space="preserve">, </w:t>
    </w:r>
    <w:r>
      <w:rPr>
        <w:rFonts w:ascii="Verdana" w:hAnsi="Verdana"/>
        <w:b/>
        <w:color w:val="17365D" w:themeColor="text2" w:themeShade="BF"/>
        <w:sz w:val="16"/>
      </w:rPr>
      <w:t>2011</w:t>
    </w:r>
  </w:p>
  <w:p w:rsidR="00B77697" w:rsidRDefault="00B77697" w:rsidP="007E14E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21F4E"/>
    <w:multiLevelType w:val="hybridMultilevel"/>
    <w:tmpl w:val="3852F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D712A75"/>
    <w:multiLevelType w:val="hybridMultilevel"/>
    <w:tmpl w:val="27D0A5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DC710BB"/>
    <w:multiLevelType w:val="hybridMultilevel"/>
    <w:tmpl w:val="09CAD4D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49154"/>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ED135E"/>
    <w:rsid w:val="0005700C"/>
    <w:rsid w:val="000E5DE3"/>
    <w:rsid w:val="00171BC4"/>
    <w:rsid w:val="00185DBC"/>
    <w:rsid w:val="001E3BF6"/>
    <w:rsid w:val="001E5BD7"/>
    <w:rsid w:val="00210E52"/>
    <w:rsid w:val="002453B6"/>
    <w:rsid w:val="003119C2"/>
    <w:rsid w:val="00360199"/>
    <w:rsid w:val="003B56BE"/>
    <w:rsid w:val="0040270E"/>
    <w:rsid w:val="00481EE1"/>
    <w:rsid w:val="004C5C60"/>
    <w:rsid w:val="005047B6"/>
    <w:rsid w:val="00511986"/>
    <w:rsid w:val="0055760E"/>
    <w:rsid w:val="0059281E"/>
    <w:rsid w:val="00597C18"/>
    <w:rsid w:val="0061299D"/>
    <w:rsid w:val="00642ADB"/>
    <w:rsid w:val="00666C30"/>
    <w:rsid w:val="00677220"/>
    <w:rsid w:val="006A5961"/>
    <w:rsid w:val="006E0D82"/>
    <w:rsid w:val="007248CE"/>
    <w:rsid w:val="00737A93"/>
    <w:rsid w:val="00762616"/>
    <w:rsid w:val="007C7BF6"/>
    <w:rsid w:val="007E14E1"/>
    <w:rsid w:val="007F0D07"/>
    <w:rsid w:val="00806FF2"/>
    <w:rsid w:val="0083078B"/>
    <w:rsid w:val="00834C9F"/>
    <w:rsid w:val="0085204A"/>
    <w:rsid w:val="008524BC"/>
    <w:rsid w:val="008B47D7"/>
    <w:rsid w:val="008C43C8"/>
    <w:rsid w:val="008F275F"/>
    <w:rsid w:val="00943C3D"/>
    <w:rsid w:val="0095139D"/>
    <w:rsid w:val="009A1288"/>
    <w:rsid w:val="009E7B6F"/>
    <w:rsid w:val="00A375A9"/>
    <w:rsid w:val="00A86C33"/>
    <w:rsid w:val="00AF3E27"/>
    <w:rsid w:val="00B05460"/>
    <w:rsid w:val="00B70E1A"/>
    <w:rsid w:val="00B7360A"/>
    <w:rsid w:val="00B77697"/>
    <w:rsid w:val="00B857E4"/>
    <w:rsid w:val="00C021FF"/>
    <w:rsid w:val="00C85651"/>
    <w:rsid w:val="00C85918"/>
    <w:rsid w:val="00D1265B"/>
    <w:rsid w:val="00D16B2B"/>
    <w:rsid w:val="00D25FD6"/>
    <w:rsid w:val="00D37518"/>
    <w:rsid w:val="00D83CF2"/>
    <w:rsid w:val="00DB75A8"/>
    <w:rsid w:val="00E74E25"/>
    <w:rsid w:val="00E81564"/>
    <w:rsid w:val="00ED135E"/>
    <w:rsid w:val="00F604FA"/>
    <w:rsid w:val="00F61A03"/>
    <w:rsid w:val="00FB3F3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3F9"/>
    <w:pPr>
      <w:tabs>
        <w:tab w:val="center" w:pos="4320"/>
        <w:tab w:val="right" w:pos="8640"/>
      </w:tabs>
      <w:spacing w:after="0"/>
    </w:pPr>
  </w:style>
  <w:style w:type="character" w:customStyle="1" w:styleId="HeaderChar">
    <w:name w:val="Header Char"/>
    <w:basedOn w:val="DefaultParagraphFont"/>
    <w:link w:val="Header"/>
    <w:uiPriority w:val="99"/>
    <w:rsid w:val="005023F9"/>
  </w:style>
  <w:style w:type="paragraph" w:styleId="Footer">
    <w:name w:val="footer"/>
    <w:basedOn w:val="Normal"/>
    <w:link w:val="FooterChar"/>
    <w:uiPriority w:val="99"/>
    <w:unhideWhenUsed/>
    <w:rsid w:val="005023F9"/>
    <w:pPr>
      <w:tabs>
        <w:tab w:val="center" w:pos="4320"/>
        <w:tab w:val="right" w:pos="8640"/>
      </w:tabs>
      <w:spacing w:after="0"/>
    </w:pPr>
  </w:style>
  <w:style w:type="character" w:customStyle="1" w:styleId="FooterChar">
    <w:name w:val="Footer Char"/>
    <w:basedOn w:val="DefaultParagraphFont"/>
    <w:link w:val="Footer"/>
    <w:uiPriority w:val="99"/>
    <w:rsid w:val="005023F9"/>
  </w:style>
  <w:style w:type="character" w:styleId="PlaceholderText">
    <w:name w:val="Placeholder Text"/>
    <w:basedOn w:val="DefaultParagraphFont"/>
    <w:uiPriority w:val="99"/>
    <w:semiHidden/>
    <w:rsid w:val="005023F9"/>
    <w:rPr>
      <w:color w:val="808080"/>
    </w:rPr>
  </w:style>
  <w:style w:type="table" w:styleId="TableGrid">
    <w:name w:val="Table Grid"/>
    <w:basedOn w:val="TableNormal"/>
    <w:uiPriority w:val="59"/>
    <w:rsid w:val="007E14E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E14E1"/>
    <w:rPr>
      <w:color w:val="0000FF"/>
      <w:u w:val="single"/>
    </w:rPr>
  </w:style>
  <w:style w:type="paragraph" w:styleId="PlainText">
    <w:name w:val="Plain Text"/>
    <w:basedOn w:val="Normal"/>
    <w:link w:val="PlainTextChar"/>
    <w:uiPriority w:val="99"/>
    <w:unhideWhenUsed/>
    <w:rsid w:val="00C021FF"/>
    <w:pPr>
      <w:spacing w:after="0"/>
    </w:pPr>
    <w:rPr>
      <w:rFonts w:ascii="Times New Roman" w:eastAsia="Calibri" w:hAnsi="Times New Roman" w:cs="Times New Roman"/>
    </w:rPr>
  </w:style>
  <w:style w:type="character" w:customStyle="1" w:styleId="PlainTextChar">
    <w:name w:val="Plain Text Char"/>
    <w:basedOn w:val="DefaultParagraphFont"/>
    <w:link w:val="PlainText"/>
    <w:uiPriority w:val="99"/>
    <w:rsid w:val="00C021FF"/>
    <w:rPr>
      <w:rFonts w:ascii="Times New Roman" w:eastAsia="Calibri" w:hAnsi="Times New Roman" w:cs="Times New Roman"/>
    </w:rPr>
  </w:style>
  <w:style w:type="paragraph" w:styleId="ListParagraph">
    <w:name w:val="List Paragraph"/>
    <w:basedOn w:val="Normal"/>
    <w:uiPriority w:val="34"/>
    <w:qFormat/>
    <w:rsid w:val="00C021FF"/>
    <w:pPr>
      <w:spacing w:after="0"/>
      <w:ind w:left="720"/>
    </w:pPr>
    <w:rPr>
      <w:rFonts w:ascii="Calibri" w:eastAsia="Calibri" w:hAnsi="Calibri" w:cs="Times New Roman"/>
      <w:sz w:val="22"/>
      <w:szCs w:val="22"/>
    </w:rPr>
  </w:style>
  <w:style w:type="character" w:customStyle="1" w:styleId="apple-converted-space">
    <w:name w:val="apple-converted-space"/>
    <w:rsid w:val="00C021FF"/>
  </w:style>
  <w:style w:type="character" w:styleId="Strong">
    <w:name w:val="Strong"/>
    <w:uiPriority w:val="22"/>
    <w:qFormat/>
    <w:rsid w:val="00C021FF"/>
    <w:rPr>
      <w:b/>
      <w:bCs/>
    </w:rPr>
  </w:style>
  <w:style w:type="paragraph" w:styleId="BalloonText">
    <w:name w:val="Balloon Text"/>
    <w:basedOn w:val="Normal"/>
    <w:link w:val="BalloonTextChar"/>
    <w:uiPriority w:val="99"/>
    <w:semiHidden/>
    <w:unhideWhenUsed/>
    <w:rsid w:val="004C5C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C60"/>
    <w:rPr>
      <w:rFonts w:ascii="Tahoma" w:hAnsi="Tahoma" w:cs="Tahoma"/>
      <w:sz w:val="16"/>
      <w:szCs w:val="16"/>
    </w:rPr>
  </w:style>
  <w:style w:type="character" w:styleId="FollowedHyperlink">
    <w:name w:val="FollowedHyperlink"/>
    <w:basedOn w:val="DefaultParagraphFont"/>
    <w:uiPriority w:val="99"/>
    <w:semiHidden/>
    <w:unhideWhenUsed/>
    <w:rsid w:val="00666C3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0849316">
      <w:bodyDiv w:val="1"/>
      <w:marLeft w:val="0"/>
      <w:marRight w:val="0"/>
      <w:marTop w:val="0"/>
      <w:marBottom w:val="0"/>
      <w:divBdr>
        <w:top w:val="none" w:sz="0" w:space="0" w:color="auto"/>
        <w:left w:val="none" w:sz="0" w:space="0" w:color="auto"/>
        <w:bottom w:val="none" w:sz="0" w:space="0" w:color="auto"/>
        <w:right w:val="none" w:sz="0" w:space="0" w:color="auto"/>
      </w:divBdr>
    </w:div>
    <w:div w:id="234972556">
      <w:bodyDiv w:val="1"/>
      <w:marLeft w:val="0"/>
      <w:marRight w:val="0"/>
      <w:marTop w:val="0"/>
      <w:marBottom w:val="0"/>
      <w:divBdr>
        <w:top w:val="none" w:sz="0" w:space="0" w:color="auto"/>
        <w:left w:val="none" w:sz="0" w:space="0" w:color="auto"/>
        <w:bottom w:val="none" w:sz="0" w:space="0" w:color="auto"/>
        <w:right w:val="none" w:sz="0" w:space="0" w:color="auto"/>
      </w:divBdr>
    </w:div>
    <w:div w:id="350574761">
      <w:bodyDiv w:val="1"/>
      <w:marLeft w:val="0"/>
      <w:marRight w:val="0"/>
      <w:marTop w:val="0"/>
      <w:marBottom w:val="0"/>
      <w:divBdr>
        <w:top w:val="none" w:sz="0" w:space="0" w:color="auto"/>
        <w:left w:val="none" w:sz="0" w:space="0" w:color="auto"/>
        <w:bottom w:val="none" w:sz="0" w:space="0" w:color="auto"/>
        <w:right w:val="none" w:sz="0" w:space="0" w:color="auto"/>
      </w:divBdr>
    </w:div>
    <w:div w:id="452677378">
      <w:bodyDiv w:val="1"/>
      <w:marLeft w:val="0"/>
      <w:marRight w:val="0"/>
      <w:marTop w:val="0"/>
      <w:marBottom w:val="0"/>
      <w:divBdr>
        <w:top w:val="none" w:sz="0" w:space="0" w:color="auto"/>
        <w:left w:val="none" w:sz="0" w:space="0" w:color="auto"/>
        <w:bottom w:val="none" w:sz="0" w:space="0" w:color="auto"/>
        <w:right w:val="none" w:sz="0" w:space="0" w:color="auto"/>
      </w:divBdr>
    </w:div>
    <w:div w:id="457838543">
      <w:bodyDiv w:val="1"/>
      <w:marLeft w:val="0"/>
      <w:marRight w:val="0"/>
      <w:marTop w:val="0"/>
      <w:marBottom w:val="0"/>
      <w:divBdr>
        <w:top w:val="none" w:sz="0" w:space="0" w:color="auto"/>
        <w:left w:val="none" w:sz="0" w:space="0" w:color="auto"/>
        <w:bottom w:val="none" w:sz="0" w:space="0" w:color="auto"/>
        <w:right w:val="none" w:sz="0" w:space="0" w:color="auto"/>
      </w:divBdr>
    </w:div>
    <w:div w:id="540749374">
      <w:bodyDiv w:val="1"/>
      <w:marLeft w:val="0"/>
      <w:marRight w:val="0"/>
      <w:marTop w:val="0"/>
      <w:marBottom w:val="0"/>
      <w:divBdr>
        <w:top w:val="none" w:sz="0" w:space="0" w:color="auto"/>
        <w:left w:val="none" w:sz="0" w:space="0" w:color="auto"/>
        <w:bottom w:val="none" w:sz="0" w:space="0" w:color="auto"/>
        <w:right w:val="none" w:sz="0" w:space="0" w:color="auto"/>
      </w:divBdr>
    </w:div>
    <w:div w:id="891043519">
      <w:bodyDiv w:val="1"/>
      <w:marLeft w:val="0"/>
      <w:marRight w:val="0"/>
      <w:marTop w:val="0"/>
      <w:marBottom w:val="0"/>
      <w:divBdr>
        <w:top w:val="none" w:sz="0" w:space="0" w:color="auto"/>
        <w:left w:val="none" w:sz="0" w:space="0" w:color="auto"/>
        <w:bottom w:val="none" w:sz="0" w:space="0" w:color="auto"/>
        <w:right w:val="none" w:sz="0" w:space="0" w:color="auto"/>
      </w:divBdr>
    </w:div>
    <w:div w:id="1717580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canr.org/sites/anrstaff/Administration/Business_Operations/Staff_Personnel/" TargetMode="External"/><Relationship Id="rId13" Type="http://schemas.openxmlformats.org/officeDocument/2006/relationships/hyperlink" Target="http://ucanr.org/sites/anrstaff/Administration/Business_Operations/Staff_Personnel/" TargetMode="External"/><Relationship Id="rId18" Type="http://schemas.openxmlformats.org/officeDocument/2006/relationships/hyperlink" Target="https://atyourserviceonline.ucop.edu/ays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nrhumphreys@ucdavis.edu" TargetMode="External"/><Relationship Id="rId17" Type="http://schemas.openxmlformats.org/officeDocument/2006/relationships/hyperlink" Target="https://sse.ucop.edu/tcs/jsp/nonAcademicTitlesSearch.htm" TargetMode="External"/><Relationship Id="rId2" Type="http://schemas.openxmlformats.org/officeDocument/2006/relationships/numbering" Target="numbering.xml"/><Relationship Id="rId16" Type="http://schemas.openxmlformats.org/officeDocument/2006/relationships/hyperlink" Target="http://atyourservice.ucop.edu/employees/policies_employee_labor_relations/collective_bargaining_agreements.html" TargetMode="External"/><Relationship Id="rId20" Type="http://schemas.openxmlformats.org/officeDocument/2006/relationships/hyperlink" Target="mailto:rjsandoval@ucdavi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cdougald@ucdavis.edu" TargetMode="External"/><Relationship Id="rId5" Type="http://schemas.openxmlformats.org/officeDocument/2006/relationships/webSettings" Target="webSettings.xml"/><Relationship Id="rId15" Type="http://schemas.openxmlformats.org/officeDocument/2006/relationships/hyperlink" Target="http://atyourservice.ucop.edu/employees/policies_employee_labor_relations/index.html" TargetMode="External"/><Relationship Id="rId23" Type="http://schemas.openxmlformats.org/officeDocument/2006/relationships/theme" Target="theme/theme1.xml"/><Relationship Id="rId10" Type="http://schemas.openxmlformats.org/officeDocument/2006/relationships/hyperlink" Target="http://www.ucop.edu/ucophome/policies/bfb/g41.pdf" TargetMode="External"/><Relationship Id="rId19" Type="http://schemas.openxmlformats.org/officeDocument/2006/relationships/hyperlink" Target="http://pps.ucdavis.edu/1Min/empverification/index.cfm" TargetMode="External"/><Relationship Id="rId4" Type="http://schemas.openxmlformats.org/officeDocument/2006/relationships/settings" Target="settings.xml"/><Relationship Id="rId9" Type="http://schemas.openxmlformats.org/officeDocument/2006/relationships/hyperlink" Target="mailto:anrstaffpersonnel@ucdavis.edu" TargetMode="External"/><Relationship Id="rId14" Type="http://schemas.openxmlformats.org/officeDocument/2006/relationships/hyperlink" Target="http://www.hr.ucdavis.edu/polici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ACD36-CADA-4D4F-8832-C686E5A51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Report Title</vt:lpstr>
    </vt:vector>
  </TitlesOfParts>
  <Company>ANR Communication Services</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creator>jmichell</dc:creator>
  <cp:lastModifiedBy>jmichell</cp:lastModifiedBy>
  <cp:revision>23</cp:revision>
  <cp:lastPrinted>2011-10-14T21:35:00Z</cp:lastPrinted>
  <dcterms:created xsi:type="dcterms:W3CDTF">2011-09-30T20:19:00Z</dcterms:created>
  <dcterms:modified xsi:type="dcterms:W3CDTF">2011-11-09T21:00:00Z</dcterms:modified>
</cp:coreProperties>
</file>