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504DC" w14:textId="4DB329B6" w:rsidR="00543067" w:rsidRDefault="00141BF7" w:rsidP="00543067">
      <w:pPr>
        <w:rPr>
          <w:rFonts w:asciiTheme="minorHAnsi" w:hAnsiTheme="minorHAnsi" w:cstheme="minorHAnsi"/>
          <w:b/>
          <w:sz w:val="32"/>
        </w:rPr>
      </w:pPr>
      <w:r>
        <w:rPr>
          <w:rFonts w:asciiTheme="minorHAnsi" w:hAnsiTheme="minorHAnsi" w:cstheme="minorHAnsi"/>
          <w:b/>
          <w:noProof/>
          <w:sz w:val="56"/>
        </w:rPr>
        <w:drawing>
          <wp:anchor distT="0" distB="0" distL="114300" distR="114300" simplePos="0" relativeHeight="251660288" behindDoc="0" locked="0" layoutInCell="1" allowOverlap="1" wp14:anchorId="7B130865" wp14:editId="728D33C6">
            <wp:simplePos x="0" y="0"/>
            <wp:positionH relativeFrom="margin">
              <wp:posOffset>-1083945</wp:posOffset>
            </wp:positionH>
            <wp:positionV relativeFrom="page">
              <wp:align>top</wp:align>
            </wp:positionV>
            <wp:extent cx="7990205" cy="53263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_santa_cruz_ucop-75.jpg"/>
                    <pic:cNvPicPr/>
                  </pic:nvPicPr>
                  <pic:blipFill rotWithShape="1">
                    <a:blip r:embed="rId8" cstate="print">
                      <a:extLst>
                        <a:ext uri="{28A0092B-C50C-407E-A947-70E740481C1C}">
                          <a14:useLocalDpi xmlns:a14="http://schemas.microsoft.com/office/drawing/2010/main" val="0"/>
                        </a:ext>
                      </a:extLst>
                    </a:blip>
                    <a:srcRect l="6" t="6" r="6" b="6"/>
                    <a:stretch/>
                  </pic:blipFill>
                  <pic:spPr bwMode="auto">
                    <a:xfrm>
                      <a:off x="0" y="0"/>
                      <a:ext cx="7990205" cy="532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7EB835" w14:textId="206ED1EE" w:rsidR="00543067" w:rsidRDefault="00543067" w:rsidP="00543067">
      <w:pPr>
        <w:rPr>
          <w:rFonts w:asciiTheme="minorHAnsi" w:hAnsiTheme="minorHAnsi" w:cstheme="minorHAnsi"/>
          <w:b/>
          <w:sz w:val="32"/>
        </w:rPr>
      </w:pPr>
    </w:p>
    <w:p w14:paraId="005C2CC7" w14:textId="4183C431" w:rsidR="00D12683" w:rsidRPr="00141BF7" w:rsidRDefault="00543067" w:rsidP="00D12683">
      <w:pPr>
        <w:rPr>
          <w:rFonts w:asciiTheme="minorHAnsi" w:hAnsiTheme="minorHAnsi" w:cstheme="minorHAnsi"/>
          <w:b/>
          <w:color w:val="404040" w:themeColor="text1" w:themeTint="BF"/>
          <w:sz w:val="56"/>
        </w:rPr>
      </w:pPr>
      <w:r w:rsidRPr="00141BF7">
        <w:rPr>
          <w:rFonts w:asciiTheme="minorHAnsi" w:hAnsiTheme="minorHAnsi" w:cstheme="minorHAnsi"/>
          <w:b/>
          <w:color w:val="404040" w:themeColor="text1" w:themeTint="BF"/>
          <w:sz w:val="56"/>
        </w:rPr>
        <w:t xml:space="preserve">UC ANR Flexible Work Guidelines </w:t>
      </w:r>
    </w:p>
    <w:p w14:paraId="26D029A4" w14:textId="50027243" w:rsidR="00543067" w:rsidRPr="00141BF7" w:rsidRDefault="00141BF7" w:rsidP="00D12683">
      <w:pPr>
        <w:rPr>
          <w:rFonts w:asciiTheme="minorHAnsi" w:hAnsiTheme="minorHAnsi" w:cstheme="minorHAnsi"/>
          <w:b/>
          <w:color w:val="404040" w:themeColor="text1" w:themeTint="BF"/>
          <w:sz w:val="56"/>
        </w:rPr>
      </w:pPr>
      <w:r>
        <w:rPr>
          <w:rFonts w:asciiTheme="minorHAnsi" w:hAnsiTheme="minorHAnsi" w:cstheme="minorHAnsi"/>
          <w:b/>
          <w:color w:val="404040" w:themeColor="text1" w:themeTint="BF"/>
          <w:sz w:val="56"/>
        </w:rPr>
        <w:t>&amp;</w:t>
      </w:r>
      <w:r w:rsidR="00543067" w:rsidRPr="00141BF7">
        <w:rPr>
          <w:rFonts w:asciiTheme="minorHAnsi" w:hAnsiTheme="minorHAnsi" w:cstheme="minorHAnsi"/>
          <w:b/>
          <w:color w:val="404040" w:themeColor="text1" w:themeTint="BF"/>
          <w:sz w:val="56"/>
        </w:rPr>
        <w:t xml:space="preserve"> Toolkit</w:t>
      </w:r>
    </w:p>
    <w:p w14:paraId="66B9EFC9" w14:textId="252103A5" w:rsidR="00D12683" w:rsidRPr="00D12683" w:rsidRDefault="00D12683" w:rsidP="00D12683">
      <w:pPr>
        <w:rPr>
          <w:rFonts w:asciiTheme="minorHAnsi" w:hAnsiTheme="minorHAnsi" w:cstheme="minorHAnsi"/>
          <w:b/>
          <w:sz w:val="56"/>
        </w:rPr>
      </w:pPr>
    </w:p>
    <w:p w14:paraId="04954EAC" w14:textId="214BDE72" w:rsidR="00543067" w:rsidRPr="00141BF7" w:rsidRDefault="00543067" w:rsidP="00D12683">
      <w:pPr>
        <w:rPr>
          <w:rFonts w:asciiTheme="minorHAnsi" w:hAnsiTheme="minorHAnsi" w:cstheme="minorHAnsi"/>
          <w:b/>
          <w:color w:val="404040" w:themeColor="text1" w:themeTint="BF"/>
          <w:sz w:val="56"/>
        </w:rPr>
      </w:pPr>
      <w:r w:rsidRPr="00141BF7">
        <w:rPr>
          <w:rFonts w:asciiTheme="minorHAnsi" w:hAnsiTheme="minorHAnsi" w:cstheme="minorHAnsi"/>
          <w:b/>
          <w:color w:val="404040" w:themeColor="text1" w:themeTint="BF"/>
          <w:sz w:val="56"/>
        </w:rPr>
        <w:t>June 7, 2021</w:t>
      </w:r>
    </w:p>
    <w:p w14:paraId="7FFDAA80" w14:textId="77777777" w:rsidR="00AB02CD" w:rsidRDefault="00141BF7">
      <w:pPr>
        <w:spacing w:after="160" w:line="259" w:lineRule="auto"/>
        <w:rPr>
          <w:rFonts w:asciiTheme="minorHAnsi" w:hAnsiTheme="minorHAnsi" w:cstheme="minorHAnsi"/>
          <w:b/>
          <w:sz w:val="32"/>
        </w:rPr>
      </w:pPr>
      <w:r>
        <w:rPr>
          <w:rFonts w:asciiTheme="minorHAnsi" w:hAnsiTheme="minorHAnsi" w:cstheme="minorHAnsi"/>
          <w:b/>
          <w:noProof/>
          <w:sz w:val="32"/>
        </w:rPr>
        <w:drawing>
          <wp:anchor distT="0" distB="0" distL="114300" distR="114300" simplePos="0" relativeHeight="251661312" behindDoc="0" locked="0" layoutInCell="1" allowOverlap="1" wp14:anchorId="566BFEBC" wp14:editId="01B6F85A">
            <wp:simplePos x="0" y="0"/>
            <wp:positionH relativeFrom="margin">
              <wp:align>left</wp:align>
            </wp:positionH>
            <wp:positionV relativeFrom="bottomMargin">
              <wp:posOffset>-552110</wp:posOffset>
            </wp:positionV>
            <wp:extent cx="3583172" cy="4960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3172" cy="496031"/>
                    </a:xfrm>
                    <a:prstGeom prst="rect">
                      <a:avLst/>
                    </a:prstGeom>
                    <a:noFill/>
                  </pic:spPr>
                </pic:pic>
              </a:graphicData>
            </a:graphic>
            <wp14:sizeRelH relativeFrom="margin">
              <wp14:pctWidth>0</wp14:pctWidth>
            </wp14:sizeRelH>
            <wp14:sizeRelV relativeFrom="margin">
              <wp14:pctHeight>0</wp14:pctHeight>
            </wp14:sizeRelV>
          </wp:anchor>
        </w:drawing>
      </w:r>
      <w:r w:rsidR="00D60495">
        <w:rPr>
          <w:rFonts w:asciiTheme="minorHAnsi" w:hAnsiTheme="minorHAnsi" w:cstheme="minorHAnsi"/>
          <w:b/>
          <w:sz w:val="32"/>
        </w:rPr>
        <w:br w:type="page"/>
      </w:r>
      <w:r w:rsidR="00AB02CD">
        <w:rPr>
          <w:rFonts w:asciiTheme="minorHAnsi" w:hAnsiTheme="minorHAnsi" w:cstheme="minorHAnsi"/>
          <w:b/>
          <w:sz w:val="32"/>
        </w:rPr>
        <w:lastRenderedPageBreak/>
        <w:t>Contents</w:t>
      </w:r>
    </w:p>
    <w:p w14:paraId="642A176B" w14:textId="77777777" w:rsidR="00AB02CD" w:rsidRDefault="00AB02CD">
      <w:pPr>
        <w:spacing w:after="160" w:line="259" w:lineRule="auto"/>
        <w:rPr>
          <w:rFonts w:asciiTheme="minorHAnsi" w:hAnsiTheme="minorHAnsi" w:cstheme="minorHAnsi"/>
          <w:b/>
          <w:sz w:val="32"/>
        </w:rPr>
      </w:pPr>
    </w:p>
    <w:p w14:paraId="6F463F4E" w14:textId="77777777" w:rsidR="00AB02CD" w:rsidRDefault="00AB02CD">
      <w:pPr>
        <w:spacing w:after="160" w:line="259" w:lineRule="auto"/>
        <w:rPr>
          <w:rFonts w:asciiTheme="minorHAnsi" w:hAnsiTheme="minorHAnsi" w:cstheme="minorHAnsi"/>
          <w:b/>
          <w:sz w:val="32"/>
        </w:rPr>
      </w:pPr>
    </w:p>
    <w:tbl>
      <w:tblPr>
        <w:tblW w:w="5000" w:type="pct"/>
        <w:tblBorders>
          <w:bottom w:val="single" w:sz="4" w:space="0" w:color="auto"/>
          <w:insideH w:val="single" w:sz="4" w:space="0" w:color="auto"/>
        </w:tblBorders>
        <w:tblLook w:val="04A0" w:firstRow="1" w:lastRow="0" w:firstColumn="1" w:lastColumn="0" w:noHBand="0" w:noVBand="1"/>
      </w:tblPr>
      <w:tblGrid>
        <w:gridCol w:w="8139"/>
        <w:gridCol w:w="1221"/>
      </w:tblGrid>
      <w:tr w:rsidR="00AB02CD" w:rsidRPr="00E216F1" w14:paraId="7BD760FE" w14:textId="77777777" w:rsidTr="00E216F1">
        <w:trPr>
          <w:trHeight w:val="20"/>
        </w:trPr>
        <w:tc>
          <w:tcPr>
            <w:tcW w:w="4348" w:type="pct"/>
            <w:tcBorders>
              <w:bottom w:val="single" w:sz="12" w:space="0" w:color="auto"/>
            </w:tcBorders>
            <w:vAlign w:val="center"/>
          </w:tcPr>
          <w:p w14:paraId="38DD7C58" w14:textId="77777777" w:rsidR="00AB02CD" w:rsidRPr="00E216F1" w:rsidRDefault="00AB02CD" w:rsidP="00E216F1">
            <w:pPr>
              <w:ind w:left="240"/>
              <w:outlineLvl w:val="1"/>
              <w:rPr>
                <w:rFonts w:eastAsia="Times New Roman" w:cs="Arial"/>
                <w:b/>
                <w:spacing w:val="5"/>
                <w:sz w:val="24"/>
                <w:szCs w:val="28"/>
                <w:lang w:bidi="en-US"/>
              </w:rPr>
            </w:pPr>
          </w:p>
        </w:tc>
        <w:tc>
          <w:tcPr>
            <w:tcW w:w="652" w:type="pct"/>
            <w:tcBorders>
              <w:bottom w:val="single" w:sz="12" w:space="0" w:color="auto"/>
            </w:tcBorders>
            <w:vAlign w:val="center"/>
          </w:tcPr>
          <w:p w14:paraId="23F7FDFC" w14:textId="66A71463" w:rsidR="00AB02CD" w:rsidRPr="00E216F1" w:rsidRDefault="00E216F1" w:rsidP="00E216F1">
            <w:pPr>
              <w:ind w:left="240"/>
              <w:outlineLvl w:val="1"/>
              <w:rPr>
                <w:rFonts w:eastAsia="Times New Roman" w:cs="Arial"/>
                <w:b/>
                <w:spacing w:val="5"/>
                <w:sz w:val="24"/>
                <w:szCs w:val="28"/>
                <w:lang w:bidi="en-US"/>
              </w:rPr>
            </w:pPr>
            <w:r w:rsidRPr="00E216F1">
              <w:rPr>
                <w:rFonts w:eastAsia="Times New Roman" w:cs="Arial"/>
                <w:b/>
                <w:spacing w:val="5"/>
                <w:sz w:val="24"/>
                <w:szCs w:val="28"/>
                <w:lang w:bidi="en-US"/>
              </w:rPr>
              <w:t>Page</w:t>
            </w:r>
          </w:p>
        </w:tc>
      </w:tr>
      <w:tr w:rsidR="00AB02CD" w:rsidRPr="00AB02CD" w14:paraId="1C3BBE3A" w14:textId="77777777" w:rsidTr="00E216F1">
        <w:trPr>
          <w:trHeight w:val="20"/>
        </w:trPr>
        <w:tc>
          <w:tcPr>
            <w:tcW w:w="4348" w:type="pct"/>
            <w:tcBorders>
              <w:top w:val="single" w:sz="12" w:space="0" w:color="auto"/>
            </w:tcBorders>
          </w:tcPr>
          <w:p w14:paraId="10B0F62C" w14:textId="149BE0F8" w:rsidR="00AB02CD" w:rsidRPr="00E216F1" w:rsidRDefault="00AB02CD" w:rsidP="00E216F1">
            <w:pPr>
              <w:ind w:left="240"/>
              <w:outlineLvl w:val="1"/>
              <w:rPr>
                <w:rFonts w:eastAsia="Times New Roman" w:cs="Arial"/>
                <w:b/>
                <w:spacing w:val="5"/>
                <w:sz w:val="24"/>
                <w:szCs w:val="28"/>
                <w:lang w:bidi="en-US"/>
              </w:rPr>
            </w:pPr>
            <w:r w:rsidRPr="00E216F1">
              <w:rPr>
                <w:rFonts w:eastAsia="Times New Roman" w:cs="Arial"/>
                <w:b/>
                <w:spacing w:val="5"/>
                <w:sz w:val="24"/>
                <w:szCs w:val="28"/>
                <w:lang w:bidi="en-US"/>
              </w:rPr>
              <w:t>Overview</w:t>
            </w:r>
          </w:p>
        </w:tc>
        <w:tc>
          <w:tcPr>
            <w:tcW w:w="652" w:type="pct"/>
            <w:tcBorders>
              <w:top w:val="single" w:sz="12" w:space="0" w:color="auto"/>
            </w:tcBorders>
          </w:tcPr>
          <w:p w14:paraId="6FE0C03C" w14:textId="10E04E44" w:rsidR="00AB02CD" w:rsidRPr="00AB02CD" w:rsidRDefault="00976A58" w:rsidP="00AB02CD">
            <w:pPr>
              <w:jc w:val="center"/>
              <w:outlineLvl w:val="1"/>
              <w:rPr>
                <w:rFonts w:eastAsia="Times New Roman" w:cs="Arial"/>
                <w:spacing w:val="5"/>
                <w:szCs w:val="28"/>
                <w:lang w:bidi="en-US"/>
              </w:rPr>
            </w:pPr>
            <w:r>
              <w:rPr>
                <w:rFonts w:eastAsia="Calibri" w:cs="Times New Roman"/>
                <w:szCs w:val="20"/>
                <w:lang w:bidi="en-US"/>
              </w:rPr>
              <w:t>2</w:t>
            </w:r>
          </w:p>
        </w:tc>
      </w:tr>
      <w:tr w:rsidR="00AB02CD" w:rsidRPr="00AB02CD" w14:paraId="3D74775B" w14:textId="77777777" w:rsidTr="00E216F1">
        <w:trPr>
          <w:trHeight w:val="20"/>
        </w:trPr>
        <w:tc>
          <w:tcPr>
            <w:tcW w:w="4348" w:type="pct"/>
          </w:tcPr>
          <w:p w14:paraId="2F67FBE5" w14:textId="1C4E5745" w:rsidR="00AB02CD" w:rsidRPr="00E216F1" w:rsidRDefault="00AB02CD" w:rsidP="00E216F1">
            <w:pPr>
              <w:ind w:left="240"/>
              <w:outlineLvl w:val="1"/>
              <w:rPr>
                <w:rFonts w:eastAsia="Times New Roman" w:cs="Arial"/>
                <w:b/>
                <w:spacing w:val="5"/>
                <w:sz w:val="24"/>
                <w:szCs w:val="28"/>
                <w:lang w:bidi="en-US"/>
              </w:rPr>
            </w:pPr>
            <w:r w:rsidRPr="00E216F1">
              <w:rPr>
                <w:rFonts w:eastAsia="Times New Roman" w:cs="Arial"/>
                <w:b/>
                <w:spacing w:val="5"/>
                <w:sz w:val="24"/>
                <w:szCs w:val="28"/>
                <w:lang w:bidi="en-US"/>
              </w:rPr>
              <w:t>Culture of Flexible Work</w:t>
            </w:r>
          </w:p>
        </w:tc>
        <w:tc>
          <w:tcPr>
            <w:tcW w:w="652" w:type="pct"/>
          </w:tcPr>
          <w:p w14:paraId="43375995" w14:textId="43EAAC69" w:rsidR="00AB02CD" w:rsidRPr="00AB02CD" w:rsidRDefault="00976A58" w:rsidP="00AB02CD">
            <w:pPr>
              <w:jc w:val="center"/>
              <w:outlineLvl w:val="1"/>
              <w:rPr>
                <w:rFonts w:eastAsia="Times New Roman" w:cs="Arial"/>
                <w:spacing w:val="5"/>
                <w:szCs w:val="28"/>
                <w:lang w:bidi="en-US"/>
              </w:rPr>
            </w:pPr>
            <w:r>
              <w:rPr>
                <w:rFonts w:eastAsia="Times New Roman" w:cs="Arial"/>
                <w:spacing w:val="5"/>
                <w:szCs w:val="28"/>
                <w:lang w:bidi="en-US"/>
              </w:rPr>
              <w:t>2</w:t>
            </w:r>
          </w:p>
        </w:tc>
      </w:tr>
      <w:tr w:rsidR="00AB02CD" w:rsidRPr="00AB02CD" w14:paraId="0719B2FF" w14:textId="77777777" w:rsidTr="00E216F1">
        <w:trPr>
          <w:trHeight w:val="20"/>
        </w:trPr>
        <w:tc>
          <w:tcPr>
            <w:tcW w:w="4348" w:type="pct"/>
          </w:tcPr>
          <w:p w14:paraId="39344162" w14:textId="2A827DDF" w:rsidR="00AB02CD" w:rsidRPr="00E216F1" w:rsidRDefault="00AB02CD" w:rsidP="00E216F1">
            <w:pPr>
              <w:ind w:left="240"/>
              <w:outlineLvl w:val="1"/>
              <w:rPr>
                <w:rFonts w:eastAsia="Times New Roman" w:cs="Arial"/>
                <w:b/>
                <w:spacing w:val="5"/>
                <w:sz w:val="24"/>
                <w:szCs w:val="28"/>
                <w:lang w:bidi="en-US"/>
              </w:rPr>
            </w:pPr>
            <w:r w:rsidRPr="00E216F1">
              <w:rPr>
                <w:rFonts w:eastAsia="Times New Roman" w:cs="Arial"/>
                <w:b/>
                <w:spacing w:val="5"/>
                <w:sz w:val="24"/>
                <w:szCs w:val="28"/>
                <w:lang w:bidi="en-US"/>
              </w:rPr>
              <w:t>Eligibility</w:t>
            </w:r>
          </w:p>
        </w:tc>
        <w:tc>
          <w:tcPr>
            <w:tcW w:w="652" w:type="pct"/>
          </w:tcPr>
          <w:p w14:paraId="24BD23F8" w14:textId="4D425F82" w:rsidR="00AB02CD" w:rsidRPr="00AB02CD" w:rsidRDefault="00976A58" w:rsidP="00AB02CD">
            <w:pPr>
              <w:jc w:val="center"/>
              <w:outlineLvl w:val="1"/>
              <w:rPr>
                <w:rFonts w:eastAsia="Times New Roman" w:cs="Arial"/>
                <w:spacing w:val="5"/>
                <w:szCs w:val="28"/>
                <w:lang w:bidi="en-US"/>
              </w:rPr>
            </w:pPr>
            <w:r>
              <w:rPr>
                <w:rFonts w:eastAsia="Times New Roman" w:cs="Arial"/>
                <w:spacing w:val="5"/>
                <w:szCs w:val="28"/>
                <w:lang w:bidi="en-US"/>
              </w:rPr>
              <w:t>3</w:t>
            </w:r>
          </w:p>
        </w:tc>
      </w:tr>
      <w:tr w:rsidR="00AB02CD" w:rsidRPr="00AB02CD" w14:paraId="1039B5FE" w14:textId="77777777" w:rsidTr="00E216F1">
        <w:trPr>
          <w:trHeight w:val="20"/>
        </w:trPr>
        <w:tc>
          <w:tcPr>
            <w:tcW w:w="4348" w:type="pct"/>
          </w:tcPr>
          <w:p w14:paraId="3AFD776F" w14:textId="1211A674" w:rsidR="00AB02CD" w:rsidRPr="00E216F1" w:rsidRDefault="00AB02CD" w:rsidP="00E216F1">
            <w:pPr>
              <w:ind w:left="240"/>
              <w:jc w:val="both"/>
              <w:rPr>
                <w:rFonts w:eastAsia="Calibri" w:cs="Times New Roman"/>
                <w:b/>
                <w:sz w:val="24"/>
                <w:szCs w:val="20"/>
                <w:lang w:bidi="en-US"/>
              </w:rPr>
            </w:pPr>
            <w:r w:rsidRPr="00E216F1">
              <w:rPr>
                <w:rFonts w:eastAsia="Calibri" w:cs="Times New Roman"/>
                <w:b/>
                <w:sz w:val="24"/>
                <w:szCs w:val="20"/>
                <w:lang w:bidi="en-US"/>
              </w:rPr>
              <w:t>Equity</w:t>
            </w:r>
          </w:p>
        </w:tc>
        <w:tc>
          <w:tcPr>
            <w:tcW w:w="652" w:type="pct"/>
          </w:tcPr>
          <w:p w14:paraId="28DBB84A" w14:textId="630469E5" w:rsidR="00AB02CD" w:rsidRPr="00976A58" w:rsidRDefault="00976A58" w:rsidP="00AB02CD">
            <w:pPr>
              <w:jc w:val="center"/>
              <w:rPr>
                <w:rFonts w:eastAsia="Calibri" w:cs="Times New Roman"/>
                <w:szCs w:val="20"/>
                <w:lang w:bidi="en-US"/>
              </w:rPr>
            </w:pPr>
            <w:r w:rsidRPr="00976A58">
              <w:rPr>
                <w:rFonts w:eastAsia="Calibri" w:cs="Times New Roman"/>
                <w:szCs w:val="20"/>
                <w:lang w:bidi="en-US"/>
              </w:rPr>
              <w:t>3</w:t>
            </w:r>
          </w:p>
        </w:tc>
      </w:tr>
      <w:tr w:rsidR="00AB02CD" w:rsidRPr="00AB02CD" w14:paraId="30135C86" w14:textId="77777777" w:rsidTr="00E216F1">
        <w:trPr>
          <w:trHeight w:val="20"/>
        </w:trPr>
        <w:tc>
          <w:tcPr>
            <w:tcW w:w="4348" w:type="pct"/>
          </w:tcPr>
          <w:p w14:paraId="11079337" w14:textId="4278639B" w:rsidR="00AB02CD" w:rsidRPr="00E216F1" w:rsidRDefault="00AB02CD" w:rsidP="00E216F1">
            <w:pPr>
              <w:ind w:left="240"/>
              <w:jc w:val="both"/>
              <w:rPr>
                <w:rFonts w:eastAsia="Calibri" w:cs="Times New Roman"/>
                <w:b/>
                <w:sz w:val="24"/>
                <w:szCs w:val="20"/>
                <w:lang w:bidi="en-US"/>
              </w:rPr>
            </w:pPr>
            <w:r w:rsidRPr="00E216F1">
              <w:rPr>
                <w:rFonts w:eastAsia="Calibri" w:cs="Times New Roman"/>
                <w:b/>
                <w:sz w:val="24"/>
                <w:szCs w:val="20"/>
                <w:lang w:bidi="en-US"/>
              </w:rPr>
              <w:t>Types of Flexible Work Arrangements</w:t>
            </w:r>
          </w:p>
        </w:tc>
        <w:tc>
          <w:tcPr>
            <w:tcW w:w="652" w:type="pct"/>
          </w:tcPr>
          <w:p w14:paraId="6AA75276" w14:textId="4FB7CECF" w:rsidR="00AB02CD" w:rsidRPr="00976A58" w:rsidRDefault="00976A58" w:rsidP="00AB02CD">
            <w:pPr>
              <w:jc w:val="center"/>
              <w:rPr>
                <w:rFonts w:eastAsia="Calibri" w:cs="Times New Roman"/>
                <w:szCs w:val="20"/>
                <w:lang w:bidi="en-US"/>
              </w:rPr>
            </w:pPr>
            <w:r w:rsidRPr="00976A58">
              <w:rPr>
                <w:rFonts w:eastAsia="Calibri" w:cs="Times New Roman"/>
                <w:szCs w:val="20"/>
                <w:lang w:bidi="en-US"/>
              </w:rPr>
              <w:t>4</w:t>
            </w:r>
          </w:p>
        </w:tc>
      </w:tr>
      <w:tr w:rsidR="00AB02CD" w:rsidRPr="00AB02CD" w14:paraId="40908028" w14:textId="77777777" w:rsidTr="00E216F1">
        <w:trPr>
          <w:trHeight w:val="20"/>
        </w:trPr>
        <w:tc>
          <w:tcPr>
            <w:tcW w:w="4348" w:type="pct"/>
          </w:tcPr>
          <w:p w14:paraId="33CFDCCF" w14:textId="7BD047FB" w:rsidR="00AB02CD" w:rsidRPr="00E216F1" w:rsidRDefault="00E216F1" w:rsidP="00AB02CD">
            <w:pPr>
              <w:numPr>
                <w:ilvl w:val="0"/>
                <w:numId w:val="41"/>
              </w:numPr>
              <w:jc w:val="both"/>
              <w:rPr>
                <w:rFonts w:eastAsia="Calibri"/>
                <w:lang w:bidi="en-US"/>
              </w:rPr>
            </w:pPr>
            <w:r w:rsidRPr="00E216F1">
              <w:rPr>
                <w:rFonts w:asciiTheme="minorHAnsi" w:hAnsiTheme="minorHAnsi" w:cstheme="minorHAnsi"/>
              </w:rPr>
              <w:t>Flexible Work Schedules/Flextime</w:t>
            </w:r>
          </w:p>
        </w:tc>
        <w:tc>
          <w:tcPr>
            <w:tcW w:w="652" w:type="pct"/>
          </w:tcPr>
          <w:p w14:paraId="4856AF51" w14:textId="3D1DFC77" w:rsidR="00AB02CD" w:rsidRPr="00976A58" w:rsidRDefault="00976A58" w:rsidP="00976A58">
            <w:pPr>
              <w:pStyle w:val="BodyText"/>
              <w:jc w:val="center"/>
            </w:pPr>
            <w:r w:rsidRPr="00976A58">
              <w:t>4</w:t>
            </w:r>
          </w:p>
        </w:tc>
      </w:tr>
      <w:tr w:rsidR="00AB02CD" w:rsidRPr="00AB02CD" w14:paraId="5CA9D156" w14:textId="77777777" w:rsidTr="00E216F1">
        <w:trPr>
          <w:trHeight w:val="20"/>
        </w:trPr>
        <w:tc>
          <w:tcPr>
            <w:tcW w:w="4348" w:type="pct"/>
          </w:tcPr>
          <w:p w14:paraId="02914E2F" w14:textId="6A54BC8C" w:rsidR="00AB02CD" w:rsidRPr="00E216F1" w:rsidRDefault="00E216F1" w:rsidP="00AB02CD">
            <w:pPr>
              <w:numPr>
                <w:ilvl w:val="0"/>
                <w:numId w:val="41"/>
              </w:numPr>
              <w:jc w:val="both"/>
              <w:rPr>
                <w:rFonts w:eastAsia="Calibri"/>
                <w:lang w:bidi="en-US"/>
              </w:rPr>
            </w:pPr>
            <w:r w:rsidRPr="00E216F1">
              <w:rPr>
                <w:rFonts w:asciiTheme="minorHAnsi" w:hAnsiTheme="minorHAnsi" w:cstheme="minorHAnsi"/>
              </w:rPr>
              <w:t>Telecommuting/Remote Work</w:t>
            </w:r>
          </w:p>
        </w:tc>
        <w:tc>
          <w:tcPr>
            <w:tcW w:w="652" w:type="pct"/>
          </w:tcPr>
          <w:p w14:paraId="1B7117C6" w14:textId="6831AA74" w:rsidR="00AB02CD" w:rsidRPr="00AB02CD" w:rsidRDefault="00976A58" w:rsidP="00AB02CD">
            <w:pPr>
              <w:jc w:val="center"/>
              <w:rPr>
                <w:rFonts w:eastAsia="Calibri"/>
                <w:lang w:bidi="en-US"/>
              </w:rPr>
            </w:pPr>
            <w:r>
              <w:rPr>
                <w:rFonts w:eastAsia="Calibri"/>
                <w:lang w:bidi="en-US"/>
              </w:rPr>
              <w:t>4</w:t>
            </w:r>
          </w:p>
        </w:tc>
      </w:tr>
      <w:tr w:rsidR="00AB02CD" w:rsidRPr="00AB02CD" w14:paraId="727FFA42" w14:textId="77777777" w:rsidTr="00E216F1">
        <w:trPr>
          <w:trHeight w:val="20"/>
        </w:trPr>
        <w:tc>
          <w:tcPr>
            <w:tcW w:w="4348" w:type="pct"/>
          </w:tcPr>
          <w:p w14:paraId="79D0A8E1" w14:textId="53510233" w:rsidR="00AB02CD" w:rsidRPr="00E216F1" w:rsidRDefault="00E216F1" w:rsidP="00AB02CD">
            <w:pPr>
              <w:numPr>
                <w:ilvl w:val="0"/>
                <w:numId w:val="41"/>
              </w:numPr>
              <w:jc w:val="both"/>
              <w:rPr>
                <w:rFonts w:eastAsia="Calibri"/>
                <w:lang w:bidi="en-US"/>
              </w:rPr>
            </w:pPr>
            <w:r w:rsidRPr="00E216F1">
              <w:rPr>
                <w:rFonts w:asciiTheme="minorHAnsi" w:hAnsiTheme="minorHAnsi" w:cstheme="minorHAnsi"/>
              </w:rPr>
              <w:t>Compressed Work Schedule</w:t>
            </w:r>
          </w:p>
        </w:tc>
        <w:tc>
          <w:tcPr>
            <w:tcW w:w="652" w:type="pct"/>
          </w:tcPr>
          <w:p w14:paraId="54EBBB5E" w14:textId="179B5014" w:rsidR="00AB02CD" w:rsidRPr="00AB02CD" w:rsidRDefault="00976A58" w:rsidP="00AB02CD">
            <w:pPr>
              <w:jc w:val="center"/>
              <w:rPr>
                <w:rFonts w:eastAsia="Calibri"/>
                <w:lang w:bidi="en-US"/>
              </w:rPr>
            </w:pPr>
            <w:r>
              <w:rPr>
                <w:rFonts w:eastAsia="Calibri"/>
                <w:lang w:bidi="en-US"/>
              </w:rPr>
              <w:t>4</w:t>
            </w:r>
          </w:p>
        </w:tc>
      </w:tr>
      <w:tr w:rsidR="00AB02CD" w:rsidRPr="00AB02CD" w14:paraId="4FF10817" w14:textId="77777777" w:rsidTr="00E216F1">
        <w:trPr>
          <w:trHeight w:val="20"/>
        </w:trPr>
        <w:tc>
          <w:tcPr>
            <w:tcW w:w="4348" w:type="pct"/>
          </w:tcPr>
          <w:p w14:paraId="32B0B282" w14:textId="0D7514F5" w:rsidR="00AB02CD" w:rsidRPr="00E216F1" w:rsidRDefault="00E216F1" w:rsidP="00E216F1">
            <w:pPr>
              <w:pStyle w:val="NormalWeb"/>
              <w:spacing w:before="0" w:beforeAutospacing="0" w:after="0" w:afterAutospacing="0"/>
              <w:ind w:left="240"/>
              <w:jc w:val="both"/>
              <w:rPr>
                <w:rFonts w:asciiTheme="minorHAnsi" w:hAnsiTheme="minorHAnsi" w:cstheme="minorHAnsi"/>
                <w:b/>
                <w:szCs w:val="22"/>
              </w:rPr>
            </w:pPr>
            <w:r w:rsidRPr="006F5399">
              <w:rPr>
                <w:rFonts w:asciiTheme="minorHAnsi" w:hAnsiTheme="minorHAnsi" w:cstheme="minorHAnsi"/>
                <w:b/>
                <w:szCs w:val="22"/>
              </w:rPr>
              <w:t>Roles and Responsibilities</w:t>
            </w:r>
          </w:p>
        </w:tc>
        <w:tc>
          <w:tcPr>
            <w:tcW w:w="652" w:type="pct"/>
          </w:tcPr>
          <w:p w14:paraId="3FBCFADF" w14:textId="3E16D4D4" w:rsidR="00AB02CD" w:rsidRPr="00AB02CD" w:rsidRDefault="00976A58" w:rsidP="00AB02CD">
            <w:pPr>
              <w:jc w:val="center"/>
              <w:rPr>
                <w:rFonts w:eastAsia="Calibri"/>
                <w:lang w:bidi="en-US"/>
              </w:rPr>
            </w:pPr>
            <w:r>
              <w:rPr>
                <w:rFonts w:eastAsia="Calibri"/>
                <w:lang w:bidi="en-US"/>
              </w:rPr>
              <w:t>4</w:t>
            </w:r>
          </w:p>
        </w:tc>
      </w:tr>
      <w:tr w:rsidR="00AB02CD" w:rsidRPr="00AB02CD" w14:paraId="43B145EA" w14:textId="77777777" w:rsidTr="00E216F1">
        <w:trPr>
          <w:trHeight w:val="20"/>
        </w:trPr>
        <w:tc>
          <w:tcPr>
            <w:tcW w:w="4348" w:type="pct"/>
          </w:tcPr>
          <w:p w14:paraId="6CD03458" w14:textId="4FE7B3F2" w:rsidR="00AB02CD" w:rsidRPr="00AB02CD" w:rsidRDefault="00E216F1" w:rsidP="00AB02CD">
            <w:pPr>
              <w:numPr>
                <w:ilvl w:val="0"/>
                <w:numId w:val="41"/>
              </w:numPr>
              <w:jc w:val="both"/>
              <w:rPr>
                <w:rFonts w:eastAsia="Calibri"/>
                <w:lang w:bidi="en-US"/>
              </w:rPr>
            </w:pPr>
            <w:r>
              <w:rPr>
                <w:rFonts w:eastAsia="Calibri"/>
                <w:lang w:bidi="en-US"/>
              </w:rPr>
              <w:t>Employee</w:t>
            </w:r>
          </w:p>
        </w:tc>
        <w:tc>
          <w:tcPr>
            <w:tcW w:w="652" w:type="pct"/>
          </w:tcPr>
          <w:p w14:paraId="0A74F395" w14:textId="3F9A7CE1" w:rsidR="00AB02CD" w:rsidRPr="00AB02CD" w:rsidRDefault="00976A58" w:rsidP="00AB02CD">
            <w:pPr>
              <w:jc w:val="center"/>
              <w:rPr>
                <w:rFonts w:eastAsia="Calibri"/>
                <w:lang w:bidi="en-US"/>
              </w:rPr>
            </w:pPr>
            <w:r>
              <w:rPr>
                <w:rFonts w:eastAsia="Calibri"/>
                <w:lang w:bidi="en-US"/>
              </w:rPr>
              <w:t>4</w:t>
            </w:r>
          </w:p>
        </w:tc>
      </w:tr>
      <w:tr w:rsidR="00AB02CD" w:rsidRPr="00AB02CD" w14:paraId="3D39851C" w14:textId="77777777" w:rsidTr="00E216F1">
        <w:trPr>
          <w:trHeight w:val="20"/>
        </w:trPr>
        <w:tc>
          <w:tcPr>
            <w:tcW w:w="4348" w:type="pct"/>
          </w:tcPr>
          <w:p w14:paraId="02D3F0FC" w14:textId="2044063F" w:rsidR="00AB02CD" w:rsidRPr="00AB02CD" w:rsidRDefault="00E216F1" w:rsidP="00AB02CD">
            <w:pPr>
              <w:numPr>
                <w:ilvl w:val="0"/>
                <w:numId w:val="41"/>
              </w:numPr>
              <w:jc w:val="both"/>
              <w:rPr>
                <w:rFonts w:eastAsia="Calibri"/>
                <w:lang w:bidi="en-US"/>
              </w:rPr>
            </w:pPr>
            <w:r>
              <w:rPr>
                <w:rFonts w:eastAsia="Calibri"/>
                <w:lang w:bidi="en-US"/>
              </w:rPr>
              <w:t>Manager</w:t>
            </w:r>
          </w:p>
        </w:tc>
        <w:tc>
          <w:tcPr>
            <w:tcW w:w="652" w:type="pct"/>
          </w:tcPr>
          <w:p w14:paraId="17D0B842" w14:textId="6E445EBF" w:rsidR="00AB02CD" w:rsidRPr="00AB02CD" w:rsidRDefault="00976A58" w:rsidP="00AB02CD">
            <w:pPr>
              <w:jc w:val="center"/>
              <w:rPr>
                <w:rFonts w:eastAsia="Calibri"/>
                <w:lang w:bidi="en-US"/>
              </w:rPr>
            </w:pPr>
            <w:r>
              <w:rPr>
                <w:rFonts w:eastAsia="Calibri"/>
                <w:lang w:bidi="en-US"/>
              </w:rPr>
              <w:t>5</w:t>
            </w:r>
          </w:p>
        </w:tc>
      </w:tr>
      <w:tr w:rsidR="00AB02CD" w:rsidRPr="00AB02CD" w14:paraId="2B928FE7" w14:textId="77777777" w:rsidTr="00E216F1">
        <w:trPr>
          <w:trHeight w:val="20"/>
        </w:trPr>
        <w:tc>
          <w:tcPr>
            <w:tcW w:w="4348" w:type="pct"/>
          </w:tcPr>
          <w:p w14:paraId="62B45870" w14:textId="673F0A56" w:rsidR="00AB02CD" w:rsidRPr="00AB02CD" w:rsidRDefault="00E216F1" w:rsidP="00AB02CD">
            <w:pPr>
              <w:numPr>
                <w:ilvl w:val="0"/>
                <w:numId w:val="41"/>
              </w:numPr>
              <w:jc w:val="both"/>
              <w:rPr>
                <w:rFonts w:eastAsia="Calibri"/>
                <w:lang w:bidi="en-US"/>
              </w:rPr>
            </w:pPr>
            <w:r>
              <w:rPr>
                <w:rFonts w:eastAsia="Calibri"/>
                <w:lang w:bidi="en-US"/>
              </w:rPr>
              <w:t>Human Resources</w:t>
            </w:r>
          </w:p>
        </w:tc>
        <w:tc>
          <w:tcPr>
            <w:tcW w:w="652" w:type="pct"/>
          </w:tcPr>
          <w:p w14:paraId="3BB1B5A7" w14:textId="6166CDAE" w:rsidR="00AB02CD" w:rsidRPr="00AB02CD" w:rsidRDefault="00976A58" w:rsidP="00AB02CD">
            <w:pPr>
              <w:jc w:val="center"/>
              <w:rPr>
                <w:rFonts w:eastAsia="Calibri"/>
                <w:lang w:bidi="en-US"/>
              </w:rPr>
            </w:pPr>
            <w:r>
              <w:rPr>
                <w:rFonts w:eastAsia="Calibri"/>
                <w:lang w:bidi="en-US"/>
              </w:rPr>
              <w:t>5</w:t>
            </w:r>
          </w:p>
        </w:tc>
      </w:tr>
      <w:tr w:rsidR="00AB02CD" w:rsidRPr="00AB02CD" w14:paraId="6D50537D" w14:textId="77777777" w:rsidTr="00E216F1">
        <w:trPr>
          <w:trHeight w:val="20"/>
        </w:trPr>
        <w:tc>
          <w:tcPr>
            <w:tcW w:w="4348" w:type="pct"/>
          </w:tcPr>
          <w:p w14:paraId="30A7484B" w14:textId="0C6EFFF0" w:rsidR="00AB02CD" w:rsidRPr="00E216F1" w:rsidRDefault="00E216F1" w:rsidP="00E216F1">
            <w:pPr>
              <w:pStyle w:val="Heading1"/>
              <w:spacing w:before="0"/>
              <w:ind w:left="240"/>
              <w:jc w:val="both"/>
              <w:rPr>
                <w:sz w:val="24"/>
              </w:rPr>
            </w:pPr>
            <w:r>
              <w:rPr>
                <w:sz w:val="24"/>
              </w:rPr>
              <w:t>Flexible Work</w:t>
            </w:r>
            <w:r w:rsidRPr="006F5399">
              <w:rPr>
                <w:sz w:val="24"/>
              </w:rPr>
              <w:t xml:space="preserve"> Considerations</w:t>
            </w:r>
          </w:p>
        </w:tc>
        <w:tc>
          <w:tcPr>
            <w:tcW w:w="652" w:type="pct"/>
          </w:tcPr>
          <w:p w14:paraId="1C8D21A4" w14:textId="451EF756" w:rsidR="00AB02CD" w:rsidRPr="00AB02CD" w:rsidRDefault="00976A58" w:rsidP="00AB02CD">
            <w:pPr>
              <w:jc w:val="center"/>
              <w:outlineLvl w:val="1"/>
              <w:rPr>
                <w:rFonts w:eastAsia="Times New Roman"/>
                <w:spacing w:val="5"/>
                <w:szCs w:val="28"/>
                <w:lang w:bidi="en-US"/>
              </w:rPr>
            </w:pPr>
            <w:r>
              <w:rPr>
                <w:rFonts w:eastAsia="Times New Roman"/>
                <w:spacing w:val="5"/>
                <w:szCs w:val="28"/>
                <w:lang w:bidi="en-US"/>
              </w:rPr>
              <w:t>6</w:t>
            </w:r>
          </w:p>
        </w:tc>
      </w:tr>
      <w:tr w:rsidR="00E216F1" w:rsidRPr="00AB02CD" w14:paraId="09539E6D" w14:textId="77777777" w:rsidTr="00E216F1">
        <w:trPr>
          <w:trHeight w:val="20"/>
        </w:trPr>
        <w:tc>
          <w:tcPr>
            <w:tcW w:w="4348" w:type="pct"/>
          </w:tcPr>
          <w:p w14:paraId="2FD7E8A2" w14:textId="2E373AFC" w:rsidR="00E216F1" w:rsidRPr="00AB02CD" w:rsidRDefault="00E216F1" w:rsidP="004C6690">
            <w:pPr>
              <w:numPr>
                <w:ilvl w:val="0"/>
                <w:numId w:val="41"/>
              </w:numPr>
              <w:jc w:val="both"/>
              <w:rPr>
                <w:rFonts w:eastAsia="Calibri"/>
                <w:lang w:bidi="en-US"/>
              </w:rPr>
            </w:pPr>
            <w:r>
              <w:rPr>
                <w:rFonts w:eastAsia="Calibri"/>
                <w:lang w:bidi="en-US"/>
              </w:rPr>
              <w:t>Compensation</w:t>
            </w:r>
          </w:p>
        </w:tc>
        <w:tc>
          <w:tcPr>
            <w:tcW w:w="652" w:type="pct"/>
          </w:tcPr>
          <w:p w14:paraId="09046998" w14:textId="47F9A7CC" w:rsidR="00E216F1" w:rsidRPr="00AB02CD" w:rsidRDefault="00976A58" w:rsidP="004C6690">
            <w:pPr>
              <w:jc w:val="center"/>
              <w:rPr>
                <w:rFonts w:eastAsia="Calibri"/>
                <w:lang w:bidi="en-US"/>
              </w:rPr>
            </w:pPr>
            <w:r>
              <w:rPr>
                <w:rFonts w:eastAsia="Calibri"/>
                <w:lang w:bidi="en-US"/>
              </w:rPr>
              <w:t>6</w:t>
            </w:r>
          </w:p>
        </w:tc>
      </w:tr>
      <w:tr w:rsidR="00E216F1" w:rsidRPr="00AB02CD" w14:paraId="193716A2" w14:textId="77777777" w:rsidTr="00E216F1">
        <w:trPr>
          <w:trHeight w:val="20"/>
        </w:trPr>
        <w:tc>
          <w:tcPr>
            <w:tcW w:w="4348" w:type="pct"/>
          </w:tcPr>
          <w:p w14:paraId="67F16388" w14:textId="26729731" w:rsidR="00E216F1" w:rsidRPr="00AB02CD" w:rsidRDefault="00E216F1" w:rsidP="004C6690">
            <w:pPr>
              <w:numPr>
                <w:ilvl w:val="0"/>
                <w:numId w:val="41"/>
              </w:numPr>
              <w:jc w:val="both"/>
              <w:rPr>
                <w:rFonts w:eastAsia="Calibri"/>
                <w:lang w:bidi="en-US"/>
              </w:rPr>
            </w:pPr>
            <w:r>
              <w:rPr>
                <w:rFonts w:eastAsia="Calibri"/>
                <w:lang w:bidi="en-US"/>
              </w:rPr>
              <w:t>Health and Welfare Benefits</w:t>
            </w:r>
          </w:p>
        </w:tc>
        <w:tc>
          <w:tcPr>
            <w:tcW w:w="652" w:type="pct"/>
          </w:tcPr>
          <w:p w14:paraId="3284517E" w14:textId="4C851FE1" w:rsidR="00E216F1" w:rsidRPr="00AB02CD" w:rsidRDefault="00976A58" w:rsidP="004C6690">
            <w:pPr>
              <w:jc w:val="center"/>
              <w:rPr>
                <w:rFonts w:eastAsia="Calibri"/>
                <w:lang w:bidi="en-US"/>
              </w:rPr>
            </w:pPr>
            <w:r>
              <w:rPr>
                <w:rFonts w:eastAsia="Calibri"/>
                <w:lang w:bidi="en-US"/>
              </w:rPr>
              <w:t>6</w:t>
            </w:r>
          </w:p>
        </w:tc>
      </w:tr>
      <w:tr w:rsidR="00E216F1" w:rsidRPr="00AB02CD" w14:paraId="29D77E14" w14:textId="77777777" w:rsidTr="00E216F1">
        <w:trPr>
          <w:trHeight w:val="20"/>
        </w:trPr>
        <w:tc>
          <w:tcPr>
            <w:tcW w:w="4348" w:type="pct"/>
          </w:tcPr>
          <w:p w14:paraId="716BFFBE" w14:textId="50E35675" w:rsidR="00E216F1" w:rsidRPr="00E216F1" w:rsidRDefault="00E216F1" w:rsidP="00E216F1">
            <w:pPr>
              <w:numPr>
                <w:ilvl w:val="0"/>
                <w:numId w:val="41"/>
              </w:numPr>
              <w:jc w:val="both"/>
              <w:rPr>
                <w:rFonts w:eastAsia="Calibri"/>
                <w:lang w:bidi="en-US"/>
              </w:rPr>
            </w:pPr>
            <w:r>
              <w:rPr>
                <w:rFonts w:eastAsia="Calibri"/>
                <w:lang w:bidi="en-US"/>
              </w:rPr>
              <w:t>Travel Reimbursement</w:t>
            </w:r>
          </w:p>
        </w:tc>
        <w:tc>
          <w:tcPr>
            <w:tcW w:w="652" w:type="pct"/>
          </w:tcPr>
          <w:p w14:paraId="573F1362" w14:textId="70E6C0A9" w:rsidR="00E216F1" w:rsidRPr="00AB02CD" w:rsidRDefault="00976A58" w:rsidP="004C6690">
            <w:pPr>
              <w:jc w:val="center"/>
              <w:rPr>
                <w:rFonts w:eastAsia="Calibri"/>
                <w:lang w:bidi="en-US"/>
              </w:rPr>
            </w:pPr>
            <w:r>
              <w:rPr>
                <w:rFonts w:eastAsia="Calibri"/>
                <w:lang w:bidi="en-US"/>
              </w:rPr>
              <w:t>6</w:t>
            </w:r>
          </w:p>
        </w:tc>
      </w:tr>
      <w:tr w:rsidR="00E216F1" w:rsidRPr="00AB02CD" w14:paraId="58F276D1" w14:textId="77777777" w:rsidTr="00E216F1">
        <w:trPr>
          <w:trHeight w:val="20"/>
        </w:trPr>
        <w:tc>
          <w:tcPr>
            <w:tcW w:w="4348" w:type="pct"/>
          </w:tcPr>
          <w:p w14:paraId="78562A2F" w14:textId="4D94EF39" w:rsidR="00E216F1" w:rsidRDefault="00E216F1" w:rsidP="00E216F1">
            <w:pPr>
              <w:numPr>
                <w:ilvl w:val="0"/>
                <w:numId w:val="41"/>
              </w:numPr>
              <w:jc w:val="both"/>
              <w:rPr>
                <w:rFonts w:eastAsia="Calibri"/>
                <w:lang w:bidi="en-US"/>
              </w:rPr>
            </w:pPr>
            <w:r>
              <w:rPr>
                <w:rFonts w:eastAsia="Calibri"/>
                <w:lang w:bidi="en-US"/>
              </w:rPr>
              <w:t>Technology Needs</w:t>
            </w:r>
          </w:p>
        </w:tc>
        <w:tc>
          <w:tcPr>
            <w:tcW w:w="652" w:type="pct"/>
          </w:tcPr>
          <w:p w14:paraId="1C9D487C" w14:textId="2CC7ADBC" w:rsidR="00E216F1" w:rsidRPr="00AB02CD" w:rsidRDefault="00976A58" w:rsidP="004C6690">
            <w:pPr>
              <w:jc w:val="center"/>
              <w:rPr>
                <w:rFonts w:eastAsia="Calibri"/>
                <w:lang w:bidi="en-US"/>
              </w:rPr>
            </w:pPr>
            <w:r>
              <w:rPr>
                <w:rFonts w:eastAsia="Calibri"/>
                <w:lang w:bidi="en-US"/>
              </w:rPr>
              <w:t>6</w:t>
            </w:r>
          </w:p>
        </w:tc>
      </w:tr>
      <w:tr w:rsidR="00E216F1" w:rsidRPr="00AB02CD" w14:paraId="08AAEBD9" w14:textId="77777777" w:rsidTr="00E216F1">
        <w:trPr>
          <w:trHeight w:val="20"/>
        </w:trPr>
        <w:tc>
          <w:tcPr>
            <w:tcW w:w="4348" w:type="pct"/>
          </w:tcPr>
          <w:p w14:paraId="2664D3FE" w14:textId="26863E35" w:rsidR="00E216F1" w:rsidRDefault="00E216F1" w:rsidP="00E216F1">
            <w:pPr>
              <w:numPr>
                <w:ilvl w:val="0"/>
                <w:numId w:val="41"/>
              </w:numPr>
              <w:jc w:val="both"/>
              <w:rPr>
                <w:rFonts w:eastAsia="Calibri"/>
                <w:lang w:bidi="en-US"/>
              </w:rPr>
            </w:pPr>
            <w:r>
              <w:rPr>
                <w:rFonts w:eastAsia="Calibri"/>
                <w:lang w:bidi="en-US"/>
              </w:rPr>
              <w:t>Ergonomics</w:t>
            </w:r>
          </w:p>
        </w:tc>
        <w:tc>
          <w:tcPr>
            <w:tcW w:w="652" w:type="pct"/>
          </w:tcPr>
          <w:p w14:paraId="0525729F" w14:textId="2EF95771" w:rsidR="00E216F1" w:rsidRPr="00AB02CD" w:rsidRDefault="00976A58" w:rsidP="004C6690">
            <w:pPr>
              <w:jc w:val="center"/>
              <w:rPr>
                <w:rFonts w:eastAsia="Calibri"/>
                <w:lang w:bidi="en-US"/>
              </w:rPr>
            </w:pPr>
            <w:r>
              <w:rPr>
                <w:rFonts w:eastAsia="Calibri"/>
                <w:lang w:bidi="en-US"/>
              </w:rPr>
              <w:t>7</w:t>
            </w:r>
          </w:p>
        </w:tc>
      </w:tr>
      <w:tr w:rsidR="00E216F1" w:rsidRPr="00AB02CD" w14:paraId="769B5548" w14:textId="77777777" w:rsidTr="00E216F1">
        <w:trPr>
          <w:trHeight w:val="20"/>
        </w:trPr>
        <w:tc>
          <w:tcPr>
            <w:tcW w:w="4348" w:type="pct"/>
          </w:tcPr>
          <w:p w14:paraId="1AC2C0F9" w14:textId="29CC53D3" w:rsidR="00E216F1" w:rsidRDefault="00E216F1" w:rsidP="00E216F1">
            <w:pPr>
              <w:numPr>
                <w:ilvl w:val="0"/>
                <w:numId w:val="41"/>
              </w:numPr>
              <w:jc w:val="both"/>
              <w:rPr>
                <w:rFonts w:eastAsia="Calibri"/>
                <w:lang w:bidi="en-US"/>
              </w:rPr>
            </w:pPr>
            <w:r>
              <w:rPr>
                <w:rFonts w:eastAsia="Calibri"/>
                <w:lang w:bidi="en-US"/>
              </w:rPr>
              <w:t>Disability Management</w:t>
            </w:r>
          </w:p>
        </w:tc>
        <w:tc>
          <w:tcPr>
            <w:tcW w:w="652" w:type="pct"/>
          </w:tcPr>
          <w:p w14:paraId="3C71D8EA" w14:textId="45FBD575" w:rsidR="00E216F1" w:rsidRPr="00AB02CD" w:rsidRDefault="00976A58" w:rsidP="004C6690">
            <w:pPr>
              <w:jc w:val="center"/>
              <w:rPr>
                <w:rFonts w:eastAsia="Calibri"/>
                <w:lang w:bidi="en-US"/>
              </w:rPr>
            </w:pPr>
            <w:r>
              <w:rPr>
                <w:rFonts w:eastAsia="Calibri"/>
                <w:lang w:bidi="en-US"/>
              </w:rPr>
              <w:t>7</w:t>
            </w:r>
          </w:p>
        </w:tc>
      </w:tr>
      <w:tr w:rsidR="00E216F1" w:rsidRPr="00AB02CD" w14:paraId="7DF08EBF" w14:textId="77777777" w:rsidTr="00E216F1">
        <w:trPr>
          <w:trHeight w:val="20"/>
        </w:trPr>
        <w:tc>
          <w:tcPr>
            <w:tcW w:w="4348" w:type="pct"/>
          </w:tcPr>
          <w:p w14:paraId="1CC5FF5F" w14:textId="4AFF425C" w:rsidR="00E216F1" w:rsidRDefault="00E216F1" w:rsidP="00E216F1">
            <w:pPr>
              <w:numPr>
                <w:ilvl w:val="0"/>
                <w:numId w:val="41"/>
              </w:numPr>
              <w:jc w:val="both"/>
              <w:rPr>
                <w:rFonts w:eastAsia="Calibri"/>
                <w:lang w:bidi="en-US"/>
              </w:rPr>
            </w:pPr>
            <w:r>
              <w:rPr>
                <w:rFonts w:eastAsia="Calibri"/>
                <w:lang w:bidi="en-US"/>
              </w:rPr>
              <w:t>Workers’ Compensation</w:t>
            </w:r>
          </w:p>
        </w:tc>
        <w:tc>
          <w:tcPr>
            <w:tcW w:w="652" w:type="pct"/>
          </w:tcPr>
          <w:p w14:paraId="72E2B2C1" w14:textId="47C52A2A" w:rsidR="00E216F1" w:rsidRPr="00AB02CD" w:rsidRDefault="00976A58" w:rsidP="004C6690">
            <w:pPr>
              <w:jc w:val="center"/>
              <w:rPr>
                <w:rFonts w:eastAsia="Calibri"/>
                <w:lang w:bidi="en-US"/>
              </w:rPr>
            </w:pPr>
            <w:r>
              <w:rPr>
                <w:rFonts w:eastAsia="Calibri"/>
                <w:lang w:bidi="en-US"/>
              </w:rPr>
              <w:t>7</w:t>
            </w:r>
          </w:p>
        </w:tc>
      </w:tr>
      <w:tr w:rsidR="00E216F1" w:rsidRPr="00AB02CD" w14:paraId="49DD0B8A" w14:textId="77777777" w:rsidTr="00E216F1">
        <w:trPr>
          <w:trHeight w:val="20"/>
        </w:trPr>
        <w:tc>
          <w:tcPr>
            <w:tcW w:w="4348" w:type="pct"/>
          </w:tcPr>
          <w:p w14:paraId="695EFBED" w14:textId="2F0DEA49" w:rsidR="00E216F1" w:rsidRDefault="00E216F1" w:rsidP="00E216F1">
            <w:pPr>
              <w:numPr>
                <w:ilvl w:val="0"/>
                <w:numId w:val="41"/>
              </w:numPr>
              <w:jc w:val="both"/>
              <w:rPr>
                <w:rFonts w:eastAsia="Calibri"/>
                <w:lang w:bidi="en-US"/>
              </w:rPr>
            </w:pPr>
            <w:r>
              <w:rPr>
                <w:rFonts w:eastAsia="Calibri"/>
                <w:lang w:bidi="en-US"/>
              </w:rPr>
              <w:t>Employee Assistance Resources</w:t>
            </w:r>
          </w:p>
        </w:tc>
        <w:tc>
          <w:tcPr>
            <w:tcW w:w="652" w:type="pct"/>
          </w:tcPr>
          <w:p w14:paraId="7BF38FB5" w14:textId="1AE2B539" w:rsidR="00E216F1" w:rsidRPr="00AB02CD" w:rsidRDefault="00976A58" w:rsidP="004C6690">
            <w:pPr>
              <w:jc w:val="center"/>
              <w:rPr>
                <w:rFonts w:eastAsia="Calibri"/>
                <w:lang w:bidi="en-US"/>
              </w:rPr>
            </w:pPr>
            <w:r>
              <w:rPr>
                <w:rFonts w:eastAsia="Calibri"/>
                <w:lang w:bidi="en-US"/>
              </w:rPr>
              <w:t>7</w:t>
            </w:r>
          </w:p>
        </w:tc>
      </w:tr>
      <w:tr w:rsidR="00E216F1" w:rsidRPr="00AB02CD" w14:paraId="3BAAC191" w14:textId="77777777" w:rsidTr="00E216F1">
        <w:trPr>
          <w:trHeight w:val="20"/>
        </w:trPr>
        <w:tc>
          <w:tcPr>
            <w:tcW w:w="4348" w:type="pct"/>
          </w:tcPr>
          <w:p w14:paraId="7513D181" w14:textId="5D4B98B6" w:rsidR="00E216F1" w:rsidRPr="00E216F1" w:rsidRDefault="00E216F1" w:rsidP="00E216F1">
            <w:pPr>
              <w:pStyle w:val="Heading1"/>
              <w:spacing w:before="0"/>
              <w:ind w:left="240"/>
              <w:jc w:val="both"/>
              <w:rPr>
                <w:sz w:val="24"/>
              </w:rPr>
            </w:pPr>
            <w:r>
              <w:rPr>
                <w:sz w:val="24"/>
              </w:rPr>
              <w:t xml:space="preserve">Submission &amp; </w:t>
            </w:r>
            <w:r w:rsidRPr="005E5FAF">
              <w:rPr>
                <w:sz w:val="24"/>
              </w:rPr>
              <w:t xml:space="preserve">Approval of Flexible Work </w:t>
            </w:r>
            <w:r>
              <w:rPr>
                <w:sz w:val="24"/>
              </w:rPr>
              <w:t>Agreements</w:t>
            </w:r>
          </w:p>
        </w:tc>
        <w:tc>
          <w:tcPr>
            <w:tcW w:w="652" w:type="pct"/>
          </w:tcPr>
          <w:p w14:paraId="145929F1" w14:textId="7385F0BA" w:rsidR="00E216F1" w:rsidRPr="00AB02CD" w:rsidRDefault="00976A58" w:rsidP="00AB02CD">
            <w:pPr>
              <w:jc w:val="center"/>
              <w:outlineLvl w:val="1"/>
              <w:rPr>
                <w:rFonts w:eastAsia="Times New Roman"/>
                <w:spacing w:val="5"/>
                <w:lang w:bidi="en-US"/>
              </w:rPr>
            </w:pPr>
            <w:r>
              <w:rPr>
                <w:rFonts w:eastAsia="Times New Roman"/>
                <w:spacing w:val="5"/>
                <w:lang w:bidi="en-US"/>
              </w:rPr>
              <w:t>7</w:t>
            </w:r>
          </w:p>
        </w:tc>
      </w:tr>
      <w:tr w:rsidR="00E216F1" w:rsidRPr="00AB02CD" w14:paraId="42E4DA54" w14:textId="77777777" w:rsidTr="00E216F1">
        <w:trPr>
          <w:trHeight w:val="20"/>
        </w:trPr>
        <w:tc>
          <w:tcPr>
            <w:tcW w:w="4348" w:type="pct"/>
          </w:tcPr>
          <w:p w14:paraId="08544441" w14:textId="27D930F5" w:rsidR="00E216F1" w:rsidRPr="00E216F1" w:rsidRDefault="00E216F1" w:rsidP="00E216F1">
            <w:pPr>
              <w:pStyle w:val="Heading1"/>
              <w:spacing w:before="0"/>
              <w:ind w:left="240"/>
              <w:jc w:val="both"/>
              <w:rPr>
                <w:sz w:val="24"/>
              </w:rPr>
            </w:pPr>
            <w:r>
              <w:rPr>
                <w:sz w:val="24"/>
              </w:rPr>
              <w:t>Toolkit Links &amp; FAQs</w:t>
            </w:r>
          </w:p>
        </w:tc>
        <w:tc>
          <w:tcPr>
            <w:tcW w:w="652" w:type="pct"/>
          </w:tcPr>
          <w:p w14:paraId="23CB2205" w14:textId="6F4ABEC0" w:rsidR="00E216F1" w:rsidRPr="00AB02CD" w:rsidRDefault="00976A58" w:rsidP="00AB02CD">
            <w:pPr>
              <w:jc w:val="center"/>
              <w:outlineLvl w:val="1"/>
              <w:rPr>
                <w:rFonts w:eastAsia="Times New Roman"/>
                <w:spacing w:val="5"/>
                <w:lang w:bidi="en-US"/>
              </w:rPr>
            </w:pPr>
            <w:r>
              <w:rPr>
                <w:rFonts w:eastAsia="Times New Roman"/>
                <w:spacing w:val="5"/>
                <w:lang w:bidi="en-US"/>
              </w:rPr>
              <w:t>8</w:t>
            </w:r>
          </w:p>
        </w:tc>
      </w:tr>
    </w:tbl>
    <w:p w14:paraId="42E5A062" w14:textId="4C017730" w:rsidR="00AB02CD" w:rsidRDefault="00AB02CD">
      <w:pPr>
        <w:spacing w:after="160" w:line="259" w:lineRule="auto"/>
        <w:rPr>
          <w:rFonts w:asciiTheme="minorHAnsi" w:hAnsiTheme="minorHAnsi" w:cstheme="minorHAnsi"/>
          <w:b/>
          <w:sz w:val="32"/>
        </w:rPr>
      </w:pPr>
      <w:r>
        <w:rPr>
          <w:rFonts w:asciiTheme="minorHAnsi" w:hAnsiTheme="minorHAnsi" w:cstheme="minorHAnsi"/>
          <w:b/>
          <w:sz w:val="32"/>
        </w:rPr>
        <w:br w:type="page"/>
      </w:r>
    </w:p>
    <w:p w14:paraId="134B0E2E" w14:textId="60CA1071" w:rsidR="00F16BF5" w:rsidRPr="00DE25CA" w:rsidRDefault="00543067" w:rsidP="00F23C4A">
      <w:pPr>
        <w:spacing w:after="160" w:line="259" w:lineRule="auto"/>
        <w:jc w:val="both"/>
        <w:rPr>
          <w:rFonts w:asciiTheme="minorHAnsi" w:hAnsiTheme="minorHAnsi" w:cstheme="minorHAnsi"/>
          <w:b/>
          <w:sz w:val="32"/>
        </w:rPr>
      </w:pPr>
      <w:r>
        <w:rPr>
          <w:rFonts w:asciiTheme="minorHAnsi" w:hAnsiTheme="minorHAnsi" w:cstheme="minorHAnsi"/>
          <w:b/>
          <w:sz w:val="32"/>
        </w:rPr>
        <w:lastRenderedPageBreak/>
        <w:t>U</w:t>
      </w:r>
      <w:r w:rsidR="004957BA">
        <w:rPr>
          <w:rFonts w:asciiTheme="minorHAnsi" w:hAnsiTheme="minorHAnsi" w:cstheme="minorHAnsi"/>
          <w:b/>
          <w:sz w:val="32"/>
        </w:rPr>
        <w:t xml:space="preserve">C ANR </w:t>
      </w:r>
      <w:r w:rsidR="00866D71" w:rsidRPr="00DE25CA">
        <w:rPr>
          <w:rFonts w:asciiTheme="minorHAnsi" w:hAnsiTheme="minorHAnsi" w:cstheme="minorHAnsi"/>
          <w:b/>
          <w:sz w:val="32"/>
        </w:rPr>
        <w:t xml:space="preserve">Flexible Work </w:t>
      </w:r>
      <w:r w:rsidR="00DE25CA" w:rsidRPr="00DE25CA">
        <w:rPr>
          <w:rFonts w:asciiTheme="minorHAnsi" w:hAnsiTheme="minorHAnsi" w:cstheme="minorHAnsi"/>
          <w:b/>
          <w:sz w:val="32"/>
        </w:rPr>
        <w:t xml:space="preserve">Guidelines and </w:t>
      </w:r>
      <w:r w:rsidR="00866D71" w:rsidRPr="00DE25CA">
        <w:rPr>
          <w:rFonts w:asciiTheme="minorHAnsi" w:hAnsiTheme="minorHAnsi" w:cstheme="minorHAnsi"/>
          <w:b/>
          <w:sz w:val="32"/>
        </w:rPr>
        <w:t>Toolkit</w:t>
      </w:r>
    </w:p>
    <w:p w14:paraId="7D39417D" w14:textId="77777777" w:rsidR="00AB02CD" w:rsidRDefault="00AB02CD" w:rsidP="00F23C4A">
      <w:pPr>
        <w:pStyle w:val="Default"/>
        <w:tabs>
          <w:tab w:val="left" w:pos="6750"/>
        </w:tabs>
        <w:jc w:val="both"/>
        <w:rPr>
          <w:rFonts w:asciiTheme="minorHAnsi" w:hAnsiTheme="minorHAnsi" w:cstheme="minorHAnsi"/>
          <w:b/>
          <w:bCs/>
          <w:szCs w:val="22"/>
        </w:rPr>
      </w:pPr>
    </w:p>
    <w:p w14:paraId="416BC830" w14:textId="1706067A" w:rsidR="00DE25CA" w:rsidRPr="00DE25CA" w:rsidRDefault="00AB02CD" w:rsidP="00F23C4A">
      <w:pPr>
        <w:pStyle w:val="Default"/>
        <w:tabs>
          <w:tab w:val="left" w:pos="6750"/>
        </w:tabs>
        <w:jc w:val="both"/>
        <w:rPr>
          <w:rFonts w:asciiTheme="minorHAnsi" w:hAnsiTheme="minorHAnsi" w:cstheme="minorHAnsi"/>
          <w:sz w:val="22"/>
          <w:szCs w:val="22"/>
        </w:rPr>
      </w:pPr>
      <w:r>
        <w:rPr>
          <w:rFonts w:asciiTheme="minorHAnsi" w:hAnsiTheme="minorHAnsi" w:cstheme="minorHAnsi"/>
          <w:b/>
          <w:bCs/>
          <w:szCs w:val="22"/>
        </w:rPr>
        <w:t>Overview</w:t>
      </w:r>
      <w:r w:rsidR="00DA1A51">
        <w:rPr>
          <w:rFonts w:asciiTheme="minorHAnsi" w:hAnsiTheme="minorHAnsi" w:cstheme="minorHAnsi"/>
          <w:sz w:val="22"/>
          <w:szCs w:val="22"/>
        </w:rPr>
        <w:tab/>
      </w:r>
    </w:p>
    <w:p w14:paraId="5EEBAC3B" w14:textId="70C2E1E0" w:rsidR="007B747D" w:rsidRDefault="00160D9A" w:rsidP="00F23C4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The University of California Agriculture and Natural Resources (</w:t>
      </w:r>
      <w:r w:rsidR="00FA2597">
        <w:rPr>
          <w:rFonts w:asciiTheme="minorHAnsi" w:hAnsiTheme="minorHAnsi" w:cstheme="minorHAnsi"/>
          <w:sz w:val="22"/>
          <w:szCs w:val="22"/>
        </w:rPr>
        <w:t>UC ANR</w:t>
      </w:r>
      <w:r>
        <w:rPr>
          <w:rFonts w:asciiTheme="minorHAnsi" w:hAnsiTheme="minorHAnsi" w:cstheme="minorHAnsi"/>
          <w:sz w:val="22"/>
          <w:szCs w:val="22"/>
        </w:rPr>
        <w:t>)</w:t>
      </w:r>
      <w:r w:rsidR="00DE25CA" w:rsidRPr="00DE25CA">
        <w:rPr>
          <w:rFonts w:asciiTheme="minorHAnsi" w:hAnsiTheme="minorHAnsi" w:cstheme="minorHAnsi"/>
          <w:sz w:val="22"/>
          <w:szCs w:val="22"/>
        </w:rPr>
        <w:t xml:space="preserve"> seeks to be an employer of choice that provides a work environment that attracts and supports a diverse set of talented employees. </w:t>
      </w:r>
      <w:r w:rsidR="00FB2394">
        <w:rPr>
          <w:rFonts w:asciiTheme="minorHAnsi" w:hAnsiTheme="minorHAnsi" w:cstheme="minorHAnsi"/>
          <w:sz w:val="22"/>
          <w:szCs w:val="22"/>
        </w:rPr>
        <w:t>UC ANR is exploring ways to</w:t>
      </w:r>
      <w:r w:rsidR="00DE25CA" w:rsidRPr="00DE25CA">
        <w:rPr>
          <w:rFonts w:asciiTheme="minorHAnsi" w:hAnsiTheme="minorHAnsi" w:cstheme="minorHAnsi"/>
          <w:sz w:val="22"/>
          <w:szCs w:val="22"/>
        </w:rPr>
        <w:t xml:space="preserve"> advance its goals, promote efficiency and help employees balance work and personal responsibilities through the use of flexible work</w:t>
      </w:r>
      <w:r w:rsidR="00FB2394">
        <w:rPr>
          <w:rFonts w:asciiTheme="minorHAnsi" w:hAnsiTheme="minorHAnsi" w:cstheme="minorHAnsi"/>
          <w:sz w:val="22"/>
          <w:szCs w:val="22"/>
        </w:rPr>
        <w:t xml:space="preserve"> schedules</w:t>
      </w:r>
      <w:r w:rsidR="00EA138F">
        <w:rPr>
          <w:rFonts w:asciiTheme="minorHAnsi" w:hAnsiTheme="minorHAnsi" w:cstheme="minorHAnsi"/>
          <w:sz w:val="22"/>
          <w:szCs w:val="22"/>
        </w:rPr>
        <w:t>,</w:t>
      </w:r>
      <w:r w:rsidR="00FB2394">
        <w:rPr>
          <w:rFonts w:asciiTheme="minorHAnsi" w:hAnsiTheme="minorHAnsi" w:cstheme="minorHAnsi"/>
          <w:sz w:val="22"/>
          <w:szCs w:val="22"/>
        </w:rPr>
        <w:t xml:space="preserve"> when possible</w:t>
      </w:r>
      <w:r w:rsidR="00DE25CA" w:rsidRPr="00DE25CA">
        <w:rPr>
          <w:rFonts w:asciiTheme="minorHAnsi" w:hAnsiTheme="minorHAnsi" w:cstheme="minorHAnsi"/>
          <w:sz w:val="22"/>
          <w:szCs w:val="22"/>
        </w:rPr>
        <w:t xml:space="preserve">. </w:t>
      </w:r>
    </w:p>
    <w:p w14:paraId="123B48A0" w14:textId="77777777" w:rsidR="00393CD1" w:rsidRDefault="00393CD1" w:rsidP="00F23C4A">
      <w:pPr>
        <w:pStyle w:val="NormalWeb"/>
        <w:spacing w:before="0" w:beforeAutospacing="0" w:after="0" w:afterAutospacing="0"/>
        <w:jc w:val="both"/>
        <w:rPr>
          <w:rFonts w:asciiTheme="minorHAnsi" w:hAnsiTheme="minorHAnsi" w:cstheme="minorHAnsi"/>
          <w:sz w:val="22"/>
          <w:szCs w:val="22"/>
        </w:rPr>
      </w:pPr>
    </w:p>
    <w:p w14:paraId="0F1C473A" w14:textId="1AE26136" w:rsidR="00670C8B" w:rsidRDefault="00393CD1" w:rsidP="0011655A">
      <w:pPr>
        <w:jc w:val="both"/>
        <w:rPr>
          <w:rFonts w:cstheme="minorHAnsi"/>
          <w:color w:val="000000"/>
        </w:rPr>
      </w:pPr>
      <w:r w:rsidRPr="00DE25CA">
        <w:rPr>
          <w:rFonts w:asciiTheme="minorHAnsi" w:hAnsiTheme="minorHAnsi" w:cstheme="minorHAnsi"/>
          <w:color w:val="000000"/>
        </w:rPr>
        <w:t xml:space="preserve">Many employees are increasingly seeking flexible work arrangements that would provide opportunities to (1) </w:t>
      </w:r>
      <w:r w:rsidRPr="00DE25CA">
        <w:rPr>
          <w:rFonts w:asciiTheme="minorHAnsi" w:hAnsiTheme="minorHAnsi" w:cstheme="minorHAnsi"/>
          <w:b/>
          <w:bCs/>
          <w:color w:val="000000"/>
        </w:rPr>
        <w:t>work remotely</w:t>
      </w:r>
      <w:r w:rsidRPr="00DE25CA">
        <w:rPr>
          <w:rFonts w:asciiTheme="minorHAnsi" w:hAnsiTheme="minorHAnsi" w:cstheme="minorHAnsi"/>
          <w:color w:val="000000"/>
        </w:rPr>
        <w:t xml:space="preserve"> from home or </w:t>
      </w:r>
      <w:r w:rsidR="00FB2394">
        <w:rPr>
          <w:rFonts w:asciiTheme="minorHAnsi" w:hAnsiTheme="minorHAnsi" w:cstheme="minorHAnsi"/>
          <w:color w:val="000000"/>
        </w:rPr>
        <w:t xml:space="preserve">another </w:t>
      </w:r>
      <w:r w:rsidRPr="00DE25CA">
        <w:rPr>
          <w:rFonts w:asciiTheme="minorHAnsi" w:hAnsiTheme="minorHAnsi" w:cstheme="minorHAnsi"/>
          <w:color w:val="000000"/>
        </w:rPr>
        <w:t>location within California</w:t>
      </w:r>
      <w:r w:rsidR="00FB2394">
        <w:rPr>
          <w:rFonts w:asciiTheme="minorHAnsi" w:hAnsiTheme="minorHAnsi" w:cstheme="minorHAnsi"/>
          <w:color w:val="000000"/>
        </w:rPr>
        <w:t xml:space="preserve"> that is </w:t>
      </w:r>
      <w:r w:rsidRPr="00DE25CA">
        <w:rPr>
          <w:rFonts w:asciiTheme="minorHAnsi" w:hAnsiTheme="minorHAnsi" w:cstheme="minorHAnsi"/>
          <w:color w:val="000000"/>
        </w:rPr>
        <w:t xml:space="preserve">outside of their </w:t>
      </w:r>
      <w:r w:rsidR="00FB2394">
        <w:rPr>
          <w:rFonts w:asciiTheme="minorHAnsi" w:hAnsiTheme="minorHAnsi" w:cstheme="minorHAnsi"/>
          <w:color w:val="000000"/>
        </w:rPr>
        <w:t>official post of duty</w:t>
      </w:r>
      <w:r w:rsidRPr="00DE25CA">
        <w:rPr>
          <w:rFonts w:asciiTheme="minorHAnsi" w:hAnsiTheme="minorHAnsi" w:cstheme="minorHAnsi"/>
          <w:color w:val="000000"/>
        </w:rPr>
        <w:t xml:space="preserve">, and/or (2) </w:t>
      </w:r>
      <w:r w:rsidRPr="00DE25CA">
        <w:rPr>
          <w:rFonts w:asciiTheme="minorHAnsi" w:hAnsiTheme="minorHAnsi" w:cstheme="minorHAnsi"/>
          <w:b/>
          <w:bCs/>
          <w:color w:val="000000"/>
        </w:rPr>
        <w:t>work flexible hours</w:t>
      </w:r>
      <w:r w:rsidRPr="00DE25CA">
        <w:rPr>
          <w:rFonts w:asciiTheme="minorHAnsi" w:hAnsiTheme="minorHAnsi" w:cstheme="minorHAnsi"/>
          <w:color w:val="000000"/>
        </w:rPr>
        <w:t xml:space="preserve"> that vary from the traditional “</w:t>
      </w:r>
      <w:r w:rsidR="00BE40AD">
        <w:rPr>
          <w:rFonts w:asciiTheme="minorHAnsi" w:hAnsiTheme="minorHAnsi" w:cstheme="minorHAnsi"/>
          <w:color w:val="000000"/>
        </w:rPr>
        <w:t>8</w:t>
      </w:r>
      <w:r w:rsidR="00BE40AD" w:rsidRPr="00DE25CA">
        <w:rPr>
          <w:rFonts w:asciiTheme="minorHAnsi" w:hAnsiTheme="minorHAnsi" w:cstheme="minorHAnsi"/>
          <w:color w:val="000000"/>
        </w:rPr>
        <w:t xml:space="preserve"> </w:t>
      </w:r>
      <w:r w:rsidRPr="00DE25CA">
        <w:rPr>
          <w:rFonts w:asciiTheme="minorHAnsi" w:hAnsiTheme="minorHAnsi" w:cstheme="minorHAnsi"/>
          <w:color w:val="000000"/>
        </w:rPr>
        <w:t xml:space="preserve">to 5.”  </w:t>
      </w:r>
      <w:r w:rsidR="0011655A">
        <w:rPr>
          <w:rFonts w:cstheme="minorHAnsi"/>
          <w:color w:val="000000"/>
        </w:rPr>
        <w:t xml:space="preserve">That said, the success of UC ANR’s research and extension work and related outcomes relies upon building and maintaining trusted relationships within our communities.  </w:t>
      </w:r>
    </w:p>
    <w:p w14:paraId="198E6B75" w14:textId="77777777" w:rsidR="00670C8B" w:rsidRDefault="00670C8B" w:rsidP="0011655A">
      <w:pPr>
        <w:jc w:val="both"/>
        <w:rPr>
          <w:rFonts w:cstheme="minorHAnsi"/>
          <w:color w:val="000000"/>
        </w:rPr>
      </w:pPr>
    </w:p>
    <w:p w14:paraId="5EE31AA9" w14:textId="174B2BA2" w:rsidR="0011655A" w:rsidRDefault="00670C8B" w:rsidP="0011655A">
      <w:pPr>
        <w:jc w:val="both"/>
        <w:rPr>
          <w:rFonts w:cstheme="minorHAnsi"/>
          <w:color w:val="000000"/>
        </w:rPr>
      </w:pPr>
      <w:r>
        <w:rPr>
          <w:rFonts w:cstheme="minorHAnsi"/>
          <w:color w:val="000000"/>
        </w:rPr>
        <w:t xml:space="preserve">The majority of UC ANR’s </w:t>
      </w:r>
      <w:r w:rsidR="0011655A">
        <w:rPr>
          <w:rFonts w:cstheme="minorHAnsi"/>
          <w:color w:val="000000"/>
        </w:rPr>
        <w:t xml:space="preserve">research and programmatic work takes place at </w:t>
      </w:r>
      <w:r>
        <w:rPr>
          <w:rFonts w:cstheme="minorHAnsi"/>
          <w:color w:val="000000"/>
        </w:rPr>
        <w:t xml:space="preserve">our local offices or in </w:t>
      </w:r>
      <w:r w:rsidR="0011655A">
        <w:rPr>
          <w:rFonts w:cstheme="minorHAnsi"/>
          <w:color w:val="000000"/>
        </w:rPr>
        <w:t>public location</w:t>
      </w:r>
      <w:r>
        <w:rPr>
          <w:rFonts w:cstheme="minorHAnsi"/>
          <w:color w:val="000000"/>
        </w:rPr>
        <w:t>s</w:t>
      </w:r>
      <w:r w:rsidR="0011655A">
        <w:rPr>
          <w:rFonts w:cstheme="minorHAnsi"/>
          <w:color w:val="000000"/>
        </w:rPr>
        <w:t xml:space="preserve"> and is executed in-person.  While </w:t>
      </w:r>
      <w:r>
        <w:rPr>
          <w:rFonts w:cstheme="minorHAnsi"/>
          <w:color w:val="000000"/>
        </w:rPr>
        <w:t xml:space="preserve">we have found opportunities </w:t>
      </w:r>
      <w:r w:rsidR="0011655A">
        <w:rPr>
          <w:rFonts w:cstheme="minorHAnsi"/>
          <w:color w:val="000000"/>
        </w:rPr>
        <w:t xml:space="preserve">to make remote-work adjustments, many of which will change the way we deliver our work indefinitely, successfully delivering UC ANR’s research and extension mission </w:t>
      </w:r>
      <w:r>
        <w:rPr>
          <w:rFonts w:cstheme="minorHAnsi"/>
          <w:color w:val="000000"/>
        </w:rPr>
        <w:t xml:space="preserve">still </w:t>
      </w:r>
      <w:r w:rsidR="0011655A">
        <w:rPr>
          <w:rFonts w:cstheme="minorHAnsi"/>
          <w:color w:val="000000"/>
        </w:rPr>
        <w:t>necessitates in-person connectivity.</w:t>
      </w:r>
    </w:p>
    <w:p w14:paraId="0842DAC8" w14:textId="77777777" w:rsidR="00FB2394" w:rsidRDefault="00FB2394" w:rsidP="00F23C4A">
      <w:pPr>
        <w:pStyle w:val="NormalWeb"/>
        <w:spacing w:before="0" w:beforeAutospacing="0" w:after="0" w:afterAutospacing="0"/>
        <w:jc w:val="both"/>
        <w:rPr>
          <w:rFonts w:asciiTheme="minorHAnsi" w:hAnsiTheme="minorHAnsi" w:cstheme="minorHAnsi"/>
          <w:color w:val="000000"/>
          <w:sz w:val="22"/>
          <w:szCs w:val="22"/>
        </w:rPr>
      </w:pPr>
    </w:p>
    <w:p w14:paraId="075DD8E7" w14:textId="23BF5B2B" w:rsidR="00393CD1" w:rsidRPr="00DE25CA" w:rsidRDefault="00393CD1" w:rsidP="00F23C4A">
      <w:pPr>
        <w:pStyle w:val="NormalWeb"/>
        <w:spacing w:before="0" w:beforeAutospacing="0" w:after="0" w:afterAutospacing="0"/>
        <w:jc w:val="both"/>
        <w:rPr>
          <w:rFonts w:asciiTheme="minorHAnsi" w:hAnsiTheme="minorHAnsi" w:cstheme="minorHAnsi"/>
          <w:color w:val="000000"/>
          <w:sz w:val="22"/>
          <w:szCs w:val="22"/>
        </w:rPr>
      </w:pPr>
      <w:r w:rsidRPr="00DE25CA">
        <w:rPr>
          <w:rFonts w:asciiTheme="minorHAnsi" w:hAnsiTheme="minorHAnsi" w:cstheme="minorHAnsi"/>
          <w:color w:val="000000"/>
          <w:sz w:val="22"/>
          <w:szCs w:val="22"/>
        </w:rPr>
        <w:t>It is important for managers and employees to know that flexible work options are possibilities, not guarantees</w:t>
      </w:r>
      <w:r w:rsidR="004B3E35">
        <w:rPr>
          <w:rFonts w:asciiTheme="minorHAnsi" w:hAnsiTheme="minorHAnsi" w:cstheme="minorHAnsi"/>
          <w:color w:val="000000"/>
          <w:sz w:val="22"/>
          <w:szCs w:val="22"/>
        </w:rPr>
        <w:t>. N</w:t>
      </w:r>
      <w:r w:rsidRPr="00DE25CA">
        <w:rPr>
          <w:rFonts w:asciiTheme="minorHAnsi" w:hAnsiTheme="minorHAnsi" w:cstheme="minorHAnsi"/>
          <w:color w:val="000000"/>
          <w:sz w:val="22"/>
          <w:szCs w:val="22"/>
        </w:rPr>
        <w:t xml:space="preserve">ot all positions lend themselves to flexible work arrangements; moreover, agreements for flexible work can be modified or revoked in accordance with the needs of </w:t>
      </w:r>
      <w:r w:rsidR="00FA2597">
        <w:rPr>
          <w:rFonts w:asciiTheme="minorHAnsi" w:hAnsiTheme="minorHAnsi" w:cstheme="minorHAnsi"/>
          <w:color w:val="000000"/>
          <w:sz w:val="22"/>
          <w:szCs w:val="22"/>
        </w:rPr>
        <w:t>UC ANR</w:t>
      </w:r>
      <w:r w:rsidRPr="00DE25CA">
        <w:rPr>
          <w:rFonts w:asciiTheme="minorHAnsi" w:hAnsiTheme="minorHAnsi" w:cstheme="minorHAnsi"/>
          <w:color w:val="000000"/>
          <w:sz w:val="22"/>
          <w:szCs w:val="22"/>
        </w:rPr>
        <w:t xml:space="preserve">.  </w:t>
      </w:r>
    </w:p>
    <w:p w14:paraId="3656C0ED" w14:textId="77777777" w:rsidR="00393CD1" w:rsidRPr="00DE25CA" w:rsidRDefault="00393CD1" w:rsidP="00F23C4A">
      <w:pPr>
        <w:pStyle w:val="NormalWeb"/>
        <w:spacing w:before="0" w:beforeAutospacing="0" w:after="0" w:afterAutospacing="0"/>
        <w:ind w:left="720"/>
        <w:jc w:val="both"/>
        <w:rPr>
          <w:rFonts w:asciiTheme="minorHAnsi" w:hAnsiTheme="minorHAnsi" w:cstheme="minorHAnsi"/>
          <w:sz w:val="22"/>
          <w:szCs w:val="22"/>
        </w:rPr>
      </w:pPr>
    </w:p>
    <w:p w14:paraId="7A1D0B3A" w14:textId="4F77452A" w:rsidR="00954D10" w:rsidRPr="00F74E5F" w:rsidRDefault="00AB02CD" w:rsidP="00F74E5F">
      <w:pPr>
        <w:jc w:val="both"/>
        <w:rPr>
          <w:rFonts w:cstheme="minorHAnsi"/>
          <w:color w:val="000000"/>
        </w:rPr>
      </w:pPr>
      <w:r>
        <w:rPr>
          <w:rFonts w:cstheme="minorHAnsi"/>
          <w:color w:val="000000"/>
        </w:rPr>
        <w:t xml:space="preserve">These </w:t>
      </w:r>
      <w:r w:rsidR="001F23E2">
        <w:rPr>
          <w:rFonts w:cstheme="minorHAnsi"/>
          <w:color w:val="000000"/>
        </w:rPr>
        <w:t xml:space="preserve">flexible work protocols are being implemented on a trial basis.  </w:t>
      </w:r>
      <w:r w:rsidR="001F23E2" w:rsidRPr="00FA00C3">
        <w:rPr>
          <w:rFonts w:cstheme="minorHAnsi"/>
          <w:color w:val="000000"/>
        </w:rPr>
        <w:t xml:space="preserve">UC ANR will routinely evaluate the </w:t>
      </w:r>
      <w:r w:rsidR="001F23E2">
        <w:rPr>
          <w:rFonts w:cstheme="minorHAnsi"/>
          <w:color w:val="000000"/>
        </w:rPr>
        <w:t>Flexible Work G</w:t>
      </w:r>
      <w:r w:rsidR="001F23E2" w:rsidRPr="00FA00C3">
        <w:rPr>
          <w:rFonts w:asciiTheme="minorHAnsi" w:hAnsiTheme="minorHAnsi" w:cstheme="minorHAnsi"/>
        </w:rPr>
        <w:t xml:space="preserve">uidelines over the next 12 months to determine efficacy and </w:t>
      </w:r>
      <w:r w:rsidR="001F23E2">
        <w:rPr>
          <w:rFonts w:cstheme="minorHAnsi"/>
        </w:rPr>
        <w:t>may alter or rescind any or all of the posted protocols at any time.</w:t>
      </w:r>
    </w:p>
    <w:p w14:paraId="4744B165" w14:textId="77777777" w:rsidR="00DE25CA" w:rsidRPr="00DE25CA" w:rsidRDefault="00DE25CA" w:rsidP="00F23C4A">
      <w:pPr>
        <w:pStyle w:val="Default"/>
        <w:jc w:val="both"/>
        <w:rPr>
          <w:rFonts w:asciiTheme="minorHAnsi" w:hAnsiTheme="minorHAnsi" w:cstheme="minorHAnsi"/>
          <w:sz w:val="22"/>
          <w:szCs w:val="22"/>
        </w:rPr>
      </w:pPr>
    </w:p>
    <w:p w14:paraId="31565D50" w14:textId="77777777" w:rsidR="00DE25CA" w:rsidRPr="005E5FAF" w:rsidRDefault="00DE25CA" w:rsidP="00F23C4A">
      <w:pPr>
        <w:pStyle w:val="Default"/>
        <w:jc w:val="both"/>
        <w:rPr>
          <w:rFonts w:asciiTheme="minorHAnsi" w:hAnsiTheme="minorHAnsi" w:cstheme="minorHAnsi"/>
          <w:szCs w:val="22"/>
        </w:rPr>
      </w:pPr>
      <w:r w:rsidRPr="005E5FAF">
        <w:rPr>
          <w:rFonts w:asciiTheme="minorHAnsi" w:hAnsiTheme="minorHAnsi" w:cstheme="minorHAnsi"/>
          <w:b/>
          <w:bCs/>
          <w:szCs w:val="22"/>
        </w:rPr>
        <w:t xml:space="preserve">Culture of Flexible Work </w:t>
      </w:r>
    </w:p>
    <w:p w14:paraId="594695EF" w14:textId="2D1EDB02" w:rsidR="005C56B5" w:rsidRPr="009568E6" w:rsidRDefault="00DE25CA" w:rsidP="00F23C4A">
      <w:pPr>
        <w:pStyle w:val="Default"/>
        <w:jc w:val="both"/>
        <w:rPr>
          <w:rFonts w:asciiTheme="minorHAnsi" w:hAnsiTheme="minorHAnsi" w:cstheme="minorHAnsi"/>
          <w:color w:val="auto"/>
          <w:sz w:val="22"/>
          <w:szCs w:val="22"/>
        </w:rPr>
      </w:pPr>
      <w:r w:rsidRPr="00DE25CA">
        <w:rPr>
          <w:rFonts w:asciiTheme="minorHAnsi" w:hAnsiTheme="minorHAnsi" w:cstheme="minorHAnsi"/>
          <w:sz w:val="22"/>
          <w:szCs w:val="22"/>
        </w:rPr>
        <w:t xml:space="preserve">Fostering a collaborative, successful flexible work environment requires intentional effort by both employees and managers. Managers should encourage their teams to practice self-awareness and assume positive intent. </w:t>
      </w:r>
      <w:r w:rsidR="00754401">
        <w:rPr>
          <w:rFonts w:asciiTheme="minorHAnsi" w:hAnsiTheme="minorHAnsi" w:cstheme="minorHAnsi"/>
          <w:sz w:val="22"/>
          <w:szCs w:val="22"/>
        </w:rPr>
        <w:t xml:space="preserve"> </w:t>
      </w:r>
      <w:r w:rsidRPr="00DE25CA">
        <w:rPr>
          <w:rFonts w:asciiTheme="minorHAnsi" w:hAnsiTheme="minorHAnsi" w:cstheme="minorHAnsi"/>
          <w:sz w:val="22"/>
          <w:szCs w:val="22"/>
        </w:rPr>
        <w:t xml:space="preserve">In addition, managers should adhere to flexible work principles of fairness and equity when assigning work, scheduling meetings, and setting standards for communication (office hours, standing check-ins, availability for meetings, etc.) among team members. </w:t>
      </w:r>
      <w:r w:rsidR="00395F44" w:rsidRPr="009568E6">
        <w:rPr>
          <w:rFonts w:asciiTheme="minorHAnsi" w:hAnsiTheme="minorHAnsi" w:cstheme="minorHAnsi"/>
          <w:color w:val="auto"/>
          <w:sz w:val="22"/>
          <w:szCs w:val="22"/>
        </w:rPr>
        <w:t xml:space="preserve">If properly balanced, flexible work arrangements benefit the employee and </w:t>
      </w:r>
      <w:r w:rsidR="004B3E35">
        <w:rPr>
          <w:rFonts w:asciiTheme="minorHAnsi" w:hAnsiTheme="minorHAnsi" w:cstheme="minorHAnsi"/>
          <w:color w:val="auto"/>
          <w:sz w:val="22"/>
          <w:szCs w:val="22"/>
        </w:rPr>
        <w:t xml:space="preserve">the </w:t>
      </w:r>
      <w:r w:rsidR="00395F44" w:rsidRPr="009568E6">
        <w:rPr>
          <w:rFonts w:asciiTheme="minorHAnsi" w:hAnsiTheme="minorHAnsi" w:cstheme="minorHAnsi"/>
          <w:color w:val="auto"/>
          <w:sz w:val="22"/>
          <w:szCs w:val="22"/>
        </w:rPr>
        <w:t>organization equally</w:t>
      </w:r>
      <w:r w:rsidR="00BB2304">
        <w:rPr>
          <w:rFonts w:asciiTheme="minorHAnsi" w:hAnsiTheme="minorHAnsi" w:cstheme="minorHAnsi"/>
          <w:color w:val="auto"/>
          <w:sz w:val="22"/>
          <w:szCs w:val="22"/>
        </w:rPr>
        <w:t>.</w:t>
      </w:r>
    </w:p>
    <w:p w14:paraId="03F2E3CB" w14:textId="77777777" w:rsidR="00395F44" w:rsidRDefault="00395F44" w:rsidP="00F23C4A">
      <w:pPr>
        <w:pStyle w:val="Default"/>
        <w:jc w:val="both"/>
        <w:rPr>
          <w:rFonts w:asciiTheme="minorHAnsi" w:hAnsiTheme="minorHAnsi" w:cstheme="minorHAnsi"/>
          <w:sz w:val="22"/>
          <w:szCs w:val="22"/>
        </w:rPr>
      </w:pPr>
    </w:p>
    <w:p w14:paraId="1819A0CA" w14:textId="4B70DBEC" w:rsidR="0020057B" w:rsidRDefault="0034551D" w:rsidP="00F23C4A">
      <w:pPr>
        <w:pStyle w:val="Default"/>
        <w:jc w:val="both"/>
        <w:rPr>
          <w:rFonts w:asciiTheme="minorHAnsi" w:hAnsiTheme="minorHAnsi" w:cstheme="minorHAnsi"/>
          <w:sz w:val="22"/>
          <w:szCs w:val="22"/>
        </w:rPr>
      </w:pPr>
      <w:r>
        <w:rPr>
          <w:sz w:val="22"/>
          <w:szCs w:val="22"/>
        </w:rPr>
        <w:t>Employees must continue to comply with all University</w:t>
      </w:r>
      <w:r w:rsidR="00754401">
        <w:rPr>
          <w:sz w:val="22"/>
          <w:szCs w:val="22"/>
        </w:rPr>
        <w:t xml:space="preserve"> and UC ANR</w:t>
      </w:r>
      <w:r>
        <w:rPr>
          <w:sz w:val="22"/>
          <w:szCs w:val="22"/>
        </w:rPr>
        <w:t xml:space="preserve"> policies and procedures when performing work pursuant to a flexible work arrangement. Noncompliance with policies and procedures may result in rescission of the flexible work agreement and/or corrective action.</w:t>
      </w:r>
    </w:p>
    <w:p w14:paraId="2A3A2825" w14:textId="77777777" w:rsidR="0034551D" w:rsidRDefault="0034551D" w:rsidP="00F23C4A">
      <w:pPr>
        <w:pStyle w:val="Default"/>
        <w:jc w:val="both"/>
        <w:rPr>
          <w:rFonts w:asciiTheme="minorHAnsi" w:hAnsiTheme="minorHAnsi" w:cstheme="minorHAnsi"/>
          <w:sz w:val="22"/>
          <w:szCs w:val="22"/>
        </w:rPr>
      </w:pPr>
    </w:p>
    <w:p w14:paraId="1422E737" w14:textId="2148674D" w:rsidR="00395F44" w:rsidRPr="00866D71" w:rsidRDefault="00395F44" w:rsidP="00F23C4A">
      <w:pPr>
        <w:ind w:firstLine="360"/>
        <w:jc w:val="both"/>
        <w:rPr>
          <w:rFonts w:asciiTheme="minorHAnsi" w:eastAsia="Times New Roman" w:hAnsiTheme="minorHAnsi" w:cstheme="minorHAnsi"/>
        </w:rPr>
      </w:pPr>
      <w:r w:rsidRPr="00866D71">
        <w:rPr>
          <w:rFonts w:asciiTheme="minorHAnsi" w:eastAsia="Times New Roman" w:hAnsiTheme="minorHAnsi" w:cstheme="minorHAnsi"/>
          <w:color w:val="000000"/>
        </w:rPr>
        <w:t xml:space="preserve">Benefits to </w:t>
      </w:r>
      <w:r w:rsidR="00160D9A">
        <w:rPr>
          <w:rFonts w:asciiTheme="minorHAnsi" w:eastAsia="Times New Roman" w:hAnsiTheme="minorHAnsi" w:cstheme="minorHAnsi"/>
          <w:color w:val="000000"/>
        </w:rPr>
        <w:t>UC ANR</w:t>
      </w:r>
      <w:r w:rsidRPr="00866D71">
        <w:rPr>
          <w:rFonts w:asciiTheme="minorHAnsi" w:eastAsia="Times New Roman" w:hAnsiTheme="minorHAnsi" w:cstheme="minorHAnsi"/>
          <w:color w:val="000000"/>
        </w:rPr>
        <w:t>:</w:t>
      </w:r>
    </w:p>
    <w:p w14:paraId="1A0CDF4E" w14:textId="77777777" w:rsidR="00395F44" w:rsidRPr="00866D71" w:rsidRDefault="00395F44" w:rsidP="00F23C4A">
      <w:pPr>
        <w:numPr>
          <w:ilvl w:val="0"/>
          <w:numId w:val="14"/>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I</w:t>
      </w:r>
      <w:r w:rsidR="0059519A">
        <w:rPr>
          <w:rFonts w:asciiTheme="minorHAnsi" w:eastAsia="Times New Roman" w:hAnsiTheme="minorHAnsi" w:cstheme="minorHAnsi"/>
          <w:i/>
          <w:iCs/>
          <w:color w:val="000000"/>
        </w:rPr>
        <w:t>mprove</w:t>
      </w:r>
      <w:r w:rsidRPr="00866D71">
        <w:rPr>
          <w:rFonts w:asciiTheme="minorHAnsi" w:eastAsia="Times New Roman" w:hAnsiTheme="minorHAnsi" w:cstheme="minorHAnsi"/>
          <w:i/>
          <w:iCs/>
          <w:color w:val="000000"/>
        </w:rPr>
        <w:t xml:space="preserve"> employee engagement, productivity, and retention</w:t>
      </w:r>
      <w:r w:rsidRPr="00866D71">
        <w:rPr>
          <w:rFonts w:asciiTheme="minorHAnsi" w:eastAsia="Times New Roman" w:hAnsiTheme="minorHAnsi" w:cstheme="minorHAnsi"/>
          <w:color w:val="000000"/>
        </w:rPr>
        <w:t xml:space="preserve">: Flexible work arrangements are </w:t>
      </w:r>
      <w:r w:rsidR="00112915">
        <w:rPr>
          <w:rFonts w:asciiTheme="minorHAnsi" w:eastAsia="Times New Roman" w:hAnsiTheme="minorHAnsi" w:cstheme="minorHAnsi"/>
          <w:color w:val="000000"/>
        </w:rPr>
        <w:t>preferred</w:t>
      </w:r>
      <w:r>
        <w:rPr>
          <w:rFonts w:asciiTheme="minorHAnsi" w:eastAsia="Times New Roman" w:hAnsiTheme="minorHAnsi" w:cstheme="minorHAnsi"/>
          <w:color w:val="000000"/>
        </w:rPr>
        <w:t xml:space="preserve"> by employees</w:t>
      </w:r>
      <w:r w:rsidR="00E0712E">
        <w:rPr>
          <w:rFonts w:asciiTheme="minorHAnsi" w:eastAsia="Times New Roman" w:hAnsiTheme="minorHAnsi" w:cstheme="minorHAnsi"/>
          <w:color w:val="000000"/>
        </w:rPr>
        <w:t xml:space="preserve">, </w:t>
      </w:r>
      <w:r w:rsidR="00112915">
        <w:rPr>
          <w:rFonts w:asciiTheme="minorHAnsi" w:eastAsia="Times New Roman" w:hAnsiTheme="minorHAnsi" w:cstheme="minorHAnsi"/>
          <w:color w:val="000000"/>
        </w:rPr>
        <w:t xml:space="preserve">may </w:t>
      </w:r>
      <w:r w:rsidRPr="00866D71">
        <w:rPr>
          <w:rFonts w:asciiTheme="minorHAnsi" w:eastAsia="Times New Roman" w:hAnsiTheme="minorHAnsi" w:cstheme="minorHAnsi"/>
          <w:color w:val="000000"/>
        </w:rPr>
        <w:t>reduce turnover costs; fewer absences/sick days; improve employee health; and improve morale, engagement, and job satisfaction.</w:t>
      </w:r>
    </w:p>
    <w:p w14:paraId="7ADF8142" w14:textId="008A8E31" w:rsidR="00395F44" w:rsidRPr="00866D71" w:rsidRDefault="00395F44" w:rsidP="00F23C4A">
      <w:pPr>
        <w:numPr>
          <w:ilvl w:val="0"/>
          <w:numId w:val="14"/>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Broaden the pool of available talent</w:t>
      </w:r>
      <w:r>
        <w:rPr>
          <w:rFonts w:asciiTheme="minorHAnsi" w:eastAsia="Times New Roman" w:hAnsiTheme="minorHAnsi" w:cstheme="minorHAnsi"/>
          <w:i/>
          <w:iCs/>
          <w:color w:val="000000"/>
        </w:rPr>
        <w:t>, increase diversity</w:t>
      </w:r>
      <w:r w:rsidRPr="00866D71">
        <w:rPr>
          <w:rFonts w:asciiTheme="minorHAnsi" w:eastAsia="Times New Roman" w:hAnsiTheme="minorHAnsi" w:cstheme="minorHAnsi"/>
          <w:i/>
          <w:iCs/>
          <w:color w:val="000000"/>
        </w:rPr>
        <w:t>:</w:t>
      </w:r>
      <w:r w:rsidRPr="00866D71">
        <w:rPr>
          <w:rFonts w:asciiTheme="minorHAnsi" w:eastAsia="Times New Roman" w:hAnsiTheme="minorHAnsi" w:cstheme="minorHAnsi"/>
          <w:color w:val="000000"/>
        </w:rPr>
        <w:t xml:space="preserve"> Flexible work arrangements </w:t>
      </w:r>
      <w:r w:rsidR="009568E6">
        <w:rPr>
          <w:rFonts w:asciiTheme="minorHAnsi" w:eastAsia="Times New Roman" w:hAnsiTheme="minorHAnsi" w:cstheme="minorHAnsi"/>
          <w:color w:val="000000"/>
        </w:rPr>
        <w:t xml:space="preserve">facilitate </w:t>
      </w:r>
      <w:r w:rsidRPr="00866D71">
        <w:rPr>
          <w:rFonts w:asciiTheme="minorHAnsi" w:eastAsia="Times New Roman" w:hAnsiTheme="minorHAnsi" w:cstheme="minorHAnsi"/>
          <w:color w:val="000000"/>
        </w:rPr>
        <w:t xml:space="preserve">our </w:t>
      </w:r>
      <w:r w:rsidR="00112915">
        <w:rPr>
          <w:rFonts w:asciiTheme="minorHAnsi" w:eastAsia="Times New Roman" w:hAnsiTheme="minorHAnsi" w:cstheme="minorHAnsi"/>
          <w:color w:val="000000"/>
        </w:rPr>
        <w:t>recruitment efforts</w:t>
      </w:r>
      <w:r w:rsidRPr="00866D71">
        <w:rPr>
          <w:rFonts w:asciiTheme="minorHAnsi" w:eastAsia="Times New Roman" w:hAnsiTheme="minorHAnsi" w:cstheme="minorHAnsi"/>
          <w:color w:val="000000"/>
        </w:rPr>
        <w:t xml:space="preserve"> to hire the best available talent. </w:t>
      </w:r>
      <w:r w:rsidR="00160D9A">
        <w:rPr>
          <w:rFonts w:asciiTheme="minorHAnsi" w:eastAsia="Times New Roman" w:hAnsiTheme="minorHAnsi" w:cstheme="minorHAnsi"/>
          <w:color w:val="000000"/>
        </w:rPr>
        <w:t>UC ANR</w:t>
      </w:r>
      <w:r w:rsidRPr="00866D71">
        <w:rPr>
          <w:rFonts w:asciiTheme="minorHAnsi" w:eastAsia="Times New Roman" w:hAnsiTheme="minorHAnsi" w:cstheme="minorHAnsi"/>
          <w:color w:val="000000"/>
        </w:rPr>
        <w:t xml:space="preserve"> can also more readily hire part-time, semi-retired, disabled, or homebound workers.</w:t>
      </w:r>
    </w:p>
    <w:p w14:paraId="6B6EBD94" w14:textId="368399EC" w:rsidR="00395F44" w:rsidRPr="00866D71" w:rsidRDefault="00395F44" w:rsidP="00F23C4A">
      <w:pPr>
        <w:numPr>
          <w:ilvl w:val="0"/>
          <w:numId w:val="14"/>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Use</w:t>
      </w:r>
      <w:r w:rsidR="0011655A">
        <w:rPr>
          <w:rFonts w:asciiTheme="minorHAnsi" w:eastAsia="Times New Roman" w:hAnsiTheme="minorHAnsi" w:cstheme="minorHAnsi"/>
          <w:i/>
          <w:iCs/>
          <w:color w:val="000000"/>
        </w:rPr>
        <w:t xml:space="preserve"> UC ANR</w:t>
      </w:r>
      <w:r w:rsidRPr="00866D71">
        <w:rPr>
          <w:rFonts w:asciiTheme="minorHAnsi" w:eastAsia="Times New Roman" w:hAnsiTheme="minorHAnsi" w:cstheme="minorHAnsi"/>
          <w:i/>
          <w:iCs/>
          <w:color w:val="000000"/>
        </w:rPr>
        <w:t xml:space="preserve"> workspace more efficiently and save money</w:t>
      </w:r>
      <w:r w:rsidRPr="00866D71">
        <w:rPr>
          <w:rFonts w:asciiTheme="minorHAnsi" w:eastAsia="Times New Roman" w:hAnsiTheme="minorHAnsi" w:cstheme="minorHAnsi"/>
          <w:color w:val="000000"/>
        </w:rPr>
        <w:t xml:space="preserve">: </w:t>
      </w:r>
      <w:r w:rsidR="00160D9A">
        <w:rPr>
          <w:rFonts w:asciiTheme="minorHAnsi" w:eastAsia="Times New Roman" w:hAnsiTheme="minorHAnsi" w:cstheme="minorHAnsi"/>
          <w:color w:val="000000"/>
        </w:rPr>
        <w:t>UC ANR</w:t>
      </w:r>
      <w:r w:rsidRPr="00866D71">
        <w:rPr>
          <w:rFonts w:asciiTheme="minorHAnsi" w:eastAsia="Times New Roman" w:hAnsiTheme="minorHAnsi" w:cstheme="minorHAnsi"/>
          <w:color w:val="000000"/>
        </w:rPr>
        <w:t xml:space="preserve"> can optimize its use of</w:t>
      </w:r>
      <w:r w:rsidRPr="00D77DCC">
        <w:rPr>
          <w:rFonts w:asciiTheme="minorHAnsi" w:eastAsia="Times New Roman" w:hAnsiTheme="minorHAnsi" w:cstheme="minorHAnsi"/>
        </w:rPr>
        <w:t xml:space="preserve"> its</w:t>
      </w:r>
      <w:r w:rsidRPr="00D77DCC">
        <w:rPr>
          <w:rFonts w:asciiTheme="minorHAnsi" w:eastAsia="Times New Roman" w:hAnsiTheme="minorHAnsi" w:cstheme="minorHAnsi"/>
          <w:color w:val="FF0000"/>
        </w:rPr>
        <w:t xml:space="preserve"> </w:t>
      </w:r>
      <w:r w:rsidR="00165D7D">
        <w:rPr>
          <w:rFonts w:asciiTheme="minorHAnsi" w:eastAsia="Times New Roman" w:hAnsiTheme="minorHAnsi" w:cstheme="minorHAnsi"/>
          <w:color w:val="FF0000"/>
        </w:rPr>
        <w:t xml:space="preserve">  </w:t>
      </w:r>
      <w:r w:rsidRPr="00866D71">
        <w:rPr>
          <w:rFonts w:asciiTheme="minorHAnsi" w:eastAsia="Times New Roman" w:hAnsiTheme="minorHAnsi" w:cstheme="minorHAnsi"/>
          <w:color w:val="000000"/>
        </w:rPr>
        <w:t xml:space="preserve">limited office space and parking by offering </w:t>
      </w:r>
      <w:r>
        <w:rPr>
          <w:rFonts w:asciiTheme="minorHAnsi" w:eastAsia="Times New Roman" w:hAnsiTheme="minorHAnsi" w:cstheme="minorHAnsi"/>
          <w:color w:val="000000"/>
        </w:rPr>
        <w:t xml:space="preserve">flexible </w:t>
      </w:r>
      <w:r w:rsidRPr="00866D71">
        <w:rPr>
          <w:rFonts w:asciiTheme="minorHAnsi" w:eastAsia="Times New Roman" w:hAnsiTheme="minorHAnsi" w:cstheme="minorHAnsi"/>
          <w:color w:val="000000"/>
        </w:rPr>
        <w:t>work opportunities.</w:t>
      </w:r>
    </w:p>
    <w:p w14:paraId="126BD9AB" w14:textId="77777777" w:rsidR="00395F44" w:rsidRPr="00866D71" w:rsidRDefault="00395F44" w:rsidP="00F23C4A">
      <w:pPr>
        <w:numPr>
          <w:ilvl w:val="0"/>
          <w:numId w:val="14"/>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lastRenderedPageBreak/>
        <w:t>Ensure business continuity</w:t>
      </w:r>
      <w:r w:rsidRPr="00866D7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Flexible </w:t>
      </w:r>
      <w:r w:rsidRPr="00866D71">
        <w:rPr>
          <w:rFonts w:asciiTheme="minorHAnsi" w:eastAsia="Times New Roman" w:hAnsiTheme="minorHAnsi" w:cstheme="minorHAnsi"/>
          <w:color w:val="000000"/>
        </w:rPr>
        <w:t>work</w:t>
      </w:r>
      <w:r>
        <w:rPr>
          <w:rFonts w:asciiTheme="minorHAnsi" w:eastAsia="Times New Roman" w:hAnsiTheme="minorHAnsi" w:cstheme="minorHAnsi"/>
          <w:color w:val="000000"/>
        </w:rPr>
        <w:t xml:space="preserve"> schedules</w:t>
      </w:r>
      <w:r w:rsidRPr="00866D71">
        <w:rPr>
          <w:rFonts w:asciiTheme="minorHAnsi" w:eastAsia="Times New Roman" w:hAnsiTheme="minorHAnsi" w:cstheme="minorHAnsi"/>
          <w:color w:val="000000"/>
        </w:rPr>
        <w:t xml:space="preserve"> allow employees to remain productive </w:t>
      </w:r>
      <w:r w:rsidR="00B77A54">
        <w:rPr>
          <w:rFonts w:asciiTheme="minorHAnsi" w:eastAsia="Times New Roman" w:hAnsiTheme="minorHAnsi" w:cstheme="minorHAnsi"/>
          <w:color w:val="000000"/>
        </w:rPr>
        <w:t>d</w:t>
      </w:r>
      <w:r w:rsidRPr="00866D71">
        <w:rPr>
          <w:rFonts w:asciiTheme="minorHAnsi" w:eastAsia="Times New Roman" w:hAnsiTheme="minorHAnsi" w:cstheme="minorHAnsi"/>
          <w:color w:val="000000"/>
        </w:rPr>
        <w:t>uring emergencies, such as a power outage or pandemic.</w:t>
      </w:r>
    </w:p>
    <w:p w14:paraId="4E8A352F" w14:textId="77777777" w:rsidR="00395F44" w:rsidRPr="00866D71" w:rsidRDefault="00395F44" w:rsidP="00F23C4A">
      <w:pPr>
        <w:numPr>
          <w:ilvl w:val="0"/>
          <w:numId w:val="14"/>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Contribute to sustainability goals</w:t>
      </w:r>
      <w:r w:rsidRPr="00866D7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Flexible </w:t>
      </w:r>
      <w:r w:rsidRPr="00866D71">
        <w:rPr>
          <w:rFonts w:asciiTheme="minorHAnsi" w:eastAsia="Times New Roman" w:hAnsiTheme="minorHAnsi" w:cstheme="minorHAnsi"/>
          <w:color w:val="000000"/>
        </w:rPr>
        <w:t xml:space="preserve">work opportunities </w:t>
      </w:r>
      <w:r w:rsidR="00112915">
        <w:rPr>
          <w:rFonts w:asciiTheme="minorHAnsi" w:eastAsia="Times New Roman" w:hAnsiTheme="minorHAnsi" w:cstheme="minorHAnsi"/>
          <w:color w:val="000000"/>
        </w:rPr>
        <w:t xml:space="preserve">may </w:t>
      </w:r>
      <w:r w:rsidRPr="00866D71">
        <w:rPr>
          <w:rFonts w:asciiTheme="minorHAnsi" w:eastAsia="Times New Roman" w:hAnsiTheme="minorHAnsi" w:cstheme="minorHAnsi"/>
          <w:color w:val="000000"/>
        </w:rPr>
        <w:t xml:space="preserve">reduce our carbon footprint by </w:t>
      </w:r>
      <w:r w:rsidR="00112915" w:rsidRPr="00A06C5E">
        <w:rPr>
          <w:rFonts w:asciiTheme="minorHAnsi" w:eastAsia="Times New Roman" w:hAnsiTheme="minorHAnsi" w:cstheme="minorHAnsi"/>
        </w:rPr>
        <w:t>reducing</w:t>
      </w:r>
      <w:r w:rsidRPr="00A06C5E">
        <w:rPr>
          <w:rFonts w:asciiTheme="minorHAnsi" w:eastAsia="Times New Roman" w:hAnsiTheme="minorHAnsi" w:cstheme="minorHAnsi"/>
        </w:rPr>
        <w:t xml:space="preserve"> </w:t>
      </w:r>
      <w:r w:rsidR="000F05BE" w:rsidRPr="00A06C5E">
        <w:rPr>
          <w:rFonts w:asciiTheme="minorHAnsi" w:eastAsia="Times New Roman" w:hAnsiTheme="minorHAnsi" w:cstheme="minorHAnsi"/>
        </w:rPr>
        <w:t>employee’s commute</w:t>
      </w:r>
      <w:r w:rsidR="00112915">
        <w:rPr>
          <w:rFonts w:asciiTheme="minorHAnsi" w:eastAsia="Times New Roman" w:hAnsiTheme="minorHAnsi" w:cstheme="minorHAnsi"/>
          <w:color w:val="000000"/>
        </w:rPr>
        <w:t xml:space="preserve"> </w:t>
      </w:r>
      <w:r w:rsidRPr="00866D71">
        <w:rPr>
          <w:rFonts w:asciiTheme="minorHAnsi" w:eastAsia="Times New Roman" w:hAnsiTheme="minorHAnsi" w:cstheme="minorHAnsi"/>
          <w:color w:val="000000"/>
        </w:rPr>
        <w:t>to University locations. </w:t>
      </w:r>
    </w:p>
    <w:p w14:paraId="27273187" w14:textId="77777777" w:rsidR="00395F44" w:rsidRPr="00866D71" w:rsidRDefault="00395F44" w:rsidP="00F23C4A">
      <w:pPr>
        <w:jc w:val="both"/>
        <w:rPr>
          <w:rFonts w:asciiTheme="minorHAnsi" w:eastAsia="Times New Roman" w:hAnsiTheme="minorHAnsi" w:cstheme="minorHAnsi"/>
        </w:rPr>
      </w:pPr>
    </w:p>
    <w:p w14:paraId="25A3DFA3" w14:textId="77777777" w:rsidR="00395F44" w:rsidRPr="00BC52AE" w:rsidRDefault="00395F44" w:rsidP="00F23C4A">
      <w:pPr>
        <w:ind w:firstLine="360"/>
        <w:jc w:val="both"/>
        <w:rPr>
          <w:rFonts w:asciiTheme="minorHAnsi" w:eastAsia="Times New Roman" w:hAnsiTheme="minorHAnsi" w:cstheme="minorHAnsi"/>
          <w:color w:val="FF0000"/>
        </w:rPr>
      </w:pPr>
      <w:r w:rsidRPr="00866D71">
        <w:rPr>
          <w:rFonts w:asciiTheme="minorHAnsi" w:eastAsia="Times New Roman" w:hAnsiTheme="minorHAnsi" w:cstheme="minorHAnsi"/>
          <w:color w:val="000000"/>
        </w:rPr>
        <w:t>Benefits to Employees:</w:t>
      </w:r>
    </w:p>
    <w:p w14:paraId="1AC730A8" w14:textId="77777777" w:rsidR="00395F44" w:rsidRPr="00866D71" w:rsidRDefault="00395F44" w:rsidP="00F23C4A">
      <w:pPr>
        <w:numPr>
          <w:ilvl w:val="0"/>
          <w:numId w:val="15"/>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Reduce commute time, costs, and stress;</w:t>
      </w:r>
    </w:p>
    <w:p w14:paraId="66A25899" w14:textId="77777777" w:rsidR="00395F44" w:rsidRPr="00866D71" w:rsidRDefault="00395F44" w:rsidP="00F23C4A">
      <w:pPr>
        <w:numPr>
          <w:ilvl w:val="0"/>
          <w:numId w:val="15"/>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Balance work and home life more easily (e.g., being able to schedule doctor, repair, and other significant appointments during the workweek);</w:t>
      </w:r>
    </w:p>
    <w:p w14:paraId="7D2DCEEE" w14:textId="77777777" w:rsidR="00395F44" w:rsidRPr="00866D71" w:rsidRDefault="00395F44" w:rsidP="00F23C4A">
      <w:pPr>
        <w:numPr>
          <w:ilvl w:val="0"/>
          <w:numId w:val="15"/>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Maintain better health;</w:t>
      </w:r>
    </w:p>
    <w:p w14:paraId="61686922" w14:textId="77777777" w:rsidR="00395F44" w:rsidRPr="00866D71" w:rsidRDefault="00395F44" w:rsidP="00F23C4A">
      <w:pPr>
        <w:numPr>
          <w:ilvl w:val="0"/>
          <w:numId w:val="15"/>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Work when you are most productive;</w:t>
      </w:r>
    </w:p>
    <w:p w14:paraId="7D96341C" w14:textId="77777777" w:rsidR="00395F44" w:rsidRPr="00866D71" w:rsidRDefault="00395F44" w:rsidP="00F23C4A">
      <w:pPr>
        <w:numPr>
          <w:ilvl w:val="0"/>
          <w:numId w:val="15"/>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Work when and where you have fewer distractions; and</w:t>
      </w:r>
    </w:p>
    <w:p w14:paraId="065A128F" w14:textId="77777777" w:rsidR="00395F44" w:rsidRPr="00866D71" w:rsidRDefault="00395F44" w:rsidP="00F23C4A">
      <w:pPr>
        <w:numPr>
          <w:ilvl w:val="0"/>
          <w:numId w:val="15"/>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Provide dependent care.</w:t>
      </w:r>
    </w:p>
    <w:p w14:paraId="48869924" w14:textId="77777777" w:rsidR="00395F44" w:rsidRPr="00866D71" w:rsidRDefault="00395F44" w:rsidP="00F23C4A">
      <w:pPr>
        <w:jc w:val="both"/>
        <w:rPr>
          <w:rFonts w:asciiTheme="minorHAnsi" w:eastAsia="Times New Roman" w:hAnsiTheme="minorHAnsi" w:cstheme="minorHAnsi"/>
        </w:rPr>
      </w:pPr>
    </w:p>
    <w:p w14:paraId="6EADE5D3" w14:textId="77777777" w:rsidR="00395F44" w:rsidRPr="00866D71" w:rsidRDefault="00395F44" w:rsidP="00F23C4A">
      <w:pPr>
        <w:ind w:firstLine="360"/>
        <w:jc w:val="both"/>
        <w:rPr>
          <w:rFonts w:asciiTheme="minorHAnsi" w:eastAsia="Times New Roman" w:hAnsiTheme="minorHAnsi" w:cstheme="minorHAnsi"/>
        </w:rPr>
      </w:pPr>
      <w:r w:rsidRPr="00866D71">
        <w:rPr>
          <w:rFonts w:asciiTheme="minorHAnsi" w:eastAsia="Times New Roman" w:hAnsiTheme="minorHAnsi" w:cstheme="minorHAnsi"/>
          <w:color w:val="000000"/>
        </w:rPr>
        <w:t>Benefits to the Community:</w:t>
      </w:r>
    </w:p>
    <w:p w14:paraId="2056B123" w14:textId="77777777" w:rsidR="00395F44" w:rsidRPr="00866D71" w:rsidRDefault="00395F44" w:rsidP="00F23C4A">
      <w:pPr>
        <w:numPr>
          <w:ilvl w:val="0"/>
          <w:numId w:val="16"/>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Decreased traffic congestion; and</w:t>
      </w:r>
    </w:p>
    <w:p w14:paraId="38D64B54" w14:textId="77777777" w:rsidR="00395F44" w:rsidRDefault="00395F44" w:rsidP="00F23C4A">
      <w:pPr>
        <w:numPr>
          <w:ilvl w:val="0"/>
          <w:numId w:val="16"/>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Reduced air pollution</w:t>
      </w:r>
    </w:p>
    <w:p w14:paraId="1014B786" w14:textId="77777777" w:rsidR="00395F44" w:rsidRDefault="00395F44" w:rsidP="00F23C4A">
      <w:pPr>
        <w:pStyle w:val="NormalWeb"/>
        <w:spacing w:before="0" w:beforeAutospacing="0" w:after="0" w:afterAutospacing="0"/>
        <w:jc w:val="both"/>
        <w:rPr>
          <w:rFonts w:asciiTheme="minorHAnsi" w:hAnsiTheme="minorHAnsi" w:cstheme="minorHAnsi"/>
          <w:sz w:val="22"/>
          <w:szCs w:val="22"/>
        </w:rPr>
      </w:pPr>
    </w:p>
    <w:p w14:paraId="05D159A3" w14:textId="6FDB39EF" w:rsidR="00DE25CA" w:rsidRPr="00DE25CA" w:rsidRDefault="00395F44" w:rsidP="00F23C4A">
      <w:pPr>
        <w:pStyle w:val="Default"/>
        <w:jc w:val="both"/>
        <w:rPr>
          <w:rFonts w:asciiTheme="minorHAnsi" w:hAnsiTheme="minorHAnsi" w:cstheme="minorHAnsi"/>
          <w:sz w:val="22"/>
          <w:szCs w:val="22"/>
        </w:rPr>
      </w:pPr>
      <w:r w:rsidRPr="00043B72">
        <w:rPr>
          <w:rFonts w:asciiTheme="minorHAnsi" w:hAnsiTheme="minorHAnsi" w:cstheme="minorHAnsi"/>
          <w:color w:val="auto"/>
          <w:sz w:val="22"/>
          <w:szCs w:val="22"/>
        </w:rPr>
        <w:t xml:space="preserve">In order to support the ongoing benefits of flexible work, </w:t>
      </w:r>
      <w:r w:rsidR="00503577">
        <w:rPr>
          <w:rFonts w:asciiTheme="minorHAnsi" w:hAnsiTheme="minorHAnsi" w:cstheme="minorHAnsi"/>
          <w:color w:val="auto"/>
          <w:sz w:val="22"/>
          <w:szCs w:val="22"/>
        </w:rPr>
        <w:t>UC ANR’s</w:t>
      </w:r>
      <w:r w:rsidRPr="00043B72">
        <w:rPr>
          <w:rFonts w:asciiTheme="minorHAnsi" w:hAnsiTheme="minorHAnsi" w:cstheme="minorHAnsi"/>
          <w:color w:val="auto"/>
          <w:sz w:val="22"/>
          <w:szCs w:val="22"/>
        </w:rPr>
        <w:t xml:space="preserve"> </w:t>
      </w:r>
      <w:hyperlink r:id="rId10" w:history="1">
        <w:r w:rsidR="00171D33" w:rsidRPr="00EC1225">
          <w:rPr>
            <w:rStyle w:val="Hyperlink"/>
            <w:rFonts w:asciiTheme="minorHAnsi" w:hAnsiTheme="minorHAnsi" w:cstheme="minorHAnsi"/>
            <w:sz w:val="22"/>
            <w:szCs w:val="22"/>
          </w:rPr>
          <w:t xml:space="preserve">Principles </w:t>
        </w:r>
        <w:r w:rsidRPr="00EC1225">
          <w:rPr>
            <w:rStyle w:val="Hyperlink"/>
            <w:rFonts w:asciiTheme="minorHAnsi" w:hAnsiTheme="minorHAnsi" w:cstheme="minorHAnsi"/>
            <w:sz w:val="22"/>
            <w:szCs w:val="22"/>
          </w:rPr>
          <w:t xml:space="preserve">of </w:t>
        </w:r>
        <w:r w:rsidR="00171D33" w:rsidRPr="00EC1225">
          <w:rPr>
            <w:rStyle w:val="Hyperlink"/>
            <w:rFonts w:asciiTheme="minorHAnsi" w:hAnsiTheme="minorHAnsi" w:cstheme="minorHAnsi"/>
            <w:sz w:val="22"/>
            <w:szCs w:val="22"/>
          </w:rPr>
          <w:t>Community</w:t>
        </w:r>
      </w:hyperlink>
      <w:r>
        <w:rPr>
          <w:rFonts w:asciiTheme="minorHAnsi" w:hAnsiTheme="minorHAnsi" w:cstheme="minorHAnsi"/>
          <w:sz w:val="22"/>
          <w:szCs w:val="22"/>
        </w:rPr>
        <w:t xml:space="preserve">, </w:t>
      </w:r>
      <w:r w:rsidR="00DE25CA" w:rsidRPr="00DE25CA">
        <w:rPr>
          <w:rFonts w:asciiTheme="minorHAnsi" w:hAnsiTheme="minorHAnsi" w:cstheme="minorHAnsi"/>
          <w:sz w:val="22"/>
          <w:szCs w:val="22"/>
        </w:rPr>
        <w:t>teamwork</w:t>
      </w:r>
      <w:r>
        <w:rPr>
          <w:rFonts w:asciiTheme="minorHAnsi" w:hAnsiTheme="minorHAnsi" w:cstheme="minorHAnsi"/>
          <w:sz w:val="22"/>
          <w:szCs w:val="22"/>
        </w:rPr>
        <w:t xml:space="preserve"> and collaboration</w:t>
      </w:r>
      <w:r w:rsidR="00DE25CA" w:rsidRPr="00DE25CA">
        <w:rPr>
          <w:rFonts w:asciiTheme="minorHAnsi" w:hAnsiTheme="minorHAnsi" w:cstheme="minorHAnsi"/>
          <w:sz w:val="22"/>
          <w:szCs w:val="22"/>
        </w:rPr>
        <w:t xml:space="preserve"> should be maintained, as they would</w:t>
      </w:r>
      <w:r w:rsidR="00171D33">
        <w:rPr>
          <w:rFonts w:asciiTheme="minorHAnsi" w:hAnsiTheme="minorHAnsi" w:cstheme="minorHAnsi"/>
          <w:sz w:val="22"/>
          <w:szCs w:val="22"/>
        </w:rPr>
        <w:t xml:space="preserve"> be</w:t>
      </w:r>
      <w:r w:rsidR="00DE25CA" w:rsidRPr="00DE25CA">
        <w:rPr>
          <w:rFonts w:asciiTheme="minorHAnsi" w:hAnsiTheme="minorHAnsi" w:cstheme="minorHAnsi"/>
          <w:sz w:val="22"/>
          <w:szCs w:val="22"/>
        </w:rPr>
        <w:t xml:space="preserve"> in person. Employees must continue to comply with all University policies and procedures when performing work pursuant to a flexible work arrangement.</w:t>
      </w:r>
    </w:p>
    <w:p w14:paraId="4B688068" w14:textId="77777777" w:rsidR="00395F44" w:rsidRPr="00DE25CA" w:rsidRDefault="00395F44" w:rsidP="00F23C4A">
      <w:pPr>
        <w:pStyle w:val="NormalWeb"/>
        <w:spacing w:before="0" w:beforeAutospacing="0" w:after="0" w:afterAutospacing="0"/>
        <w:jc w:val="both"/>
        <w:rPr>
          <w:rFonts w:asciiTheme="minorHAnsi" w:hAnsiTheme="minorHAnsi" w:cstheme="minorHAnsi"/>
          <w:sz w:val="22"/>
          <w:szCs w:val="22"/>
        </w:rPr>
      </w:pPr>
    </w:p>
    <w:p w14:paraId="0312E67C" w14:textId="77777777" w:rsidR="00AD63A3" w:rsidRPr="005E5FAF" w:rsidRDefault="00DE25CA" w:rsidP="00F23C4A">
      <w:pPr>
        <w:pStyle w:val="NormalWeb"/>
        <w:spacing w:before="0" w:beforeAutospacing="0" w:after="0" w:afterAutospacing="0"/>
        <w:jc w:val="both"/>
        <w:rPr>
          <w:rFonts w:asciiTheme="minorHAnsi" w:hAnsiTheme="minorHAnsi" w:cstheme="minorHAnsi"/>
          <w:color w:val="000000"/>
          <w:szCs w:val="22"/>
        </w:rPr>
      </w:pPr>
      <w:r w:rsidRPr="005E5FAF">
        <w:rPr>
          <w:rFonts w:asciiTheme="minorHAnsi" w:hAnsiTheme="minorHAnsi" w:cstheme="minorHAnsi"/>
          <w:b/>
          <w:szCs w:val="22"/>
        </w:rPr>
        <w:t>Eligibility</w:t>
      </w:r>
      <w:r w:rsidR="00556743" w:rsidRPr="005E5FAF">
        <w:rPr>
          <w:rFonts w:asciiTheme="minorHAnsi" w:hAnsiTheme="minorHAnsi" w:cstheme="minorHAnsi"/>
          <w:b/>
          <w:szCs w:val="22"/>
        </w:rPr>
        <w:t xml:space="preserve"> </w:t>
      </w:r>
    </w:p>
    <w:p w14:paraId="0720C837" w14:textId="31D7B804" w:rsidR="00AD63A3" w:rsidRDefault="00AD63A3" w:rsidP="00F23C4A">
      <w:pPr>
        <w:pStyle w:val="Default"/>
        <w:jc w:val="both"/>
        <w:rPr>
          <w:sz w:val="22"/>
          <w:szCs w:val="22"/>
        </w:rPr>
      </w:pPr>
      <w:r>
        <w:rPr>
          <w:sz w:val="22"/>
          <w:szCs w:val="22"/>
        </w:rPr>
        <w:t xml:space="preserve">Eligibility for a flexible work arrangement is determined by an employee’s job duties. Flexible work agreements should include the percentage of time that a job may be performed remotely. If there are elements of the position that must be performed in person, those should be clearly outlined in the flexible work agreement. Not all employees and positions are suitable for flexible work; however, each new or modified flexible work arrangement must be evaluated objectively and fairly to ensure an equitable process. </w:t>
      </w:r>
    </w:p>
    <w:p w14:paraId="0FAD9D0F" w14:textId="77777777" w:rsidR="00043B72" w:rsidRDefault="00043B72" w:rsidP="00F23C4A">
      <w:pPr>
        <w:pStyle w:val="Default"/>
        <w:jc w:val="both"/>
        <w:rPr>
          <w:sz w:val="22"/>
          <w:szCs w:val="22"/>
        </w:rPr>
      </w:pPr>
    </w:p>
    <w:p w14:paraId="126EFFF7" w14:textId="2B7AA400" w:rsidR="00AD63A3" w:rsidRPr="000F05BE" w:rsidRDefault="00AD63A3" w:rsidP="00F23C4A">
      <w:pPr>
        <w:pStyle w:val="NormalWeb"/>
        <w:spacing w:before="0" w:beforeAutospacing="0" w:after="0" w:afterAutospacing="0"/>
        <w:jc w:val="both"/>
        <w:rPr>
          <w:rFonts w:asciiTheme="minorHAnsi" w:hAnsiTheme="minorHAnsi" w:cstheme="minorHAnsi"/>
          <w:sz w:val="22"/>
          <w:szCs w:val="22"/>
        </w:rPr>
      </w:pPr>
      <w:r w:rsidRPr="000F05BE">
        <w:rPr>
          <w:rFonts w:asciiTheme="minorHAnsi" w:hAnsiTheme="minorHAnsi" w:cstheme="minorHAnsi"/>
          <w:sz w:val="22"/>
          <w:szCs w:val="22"/>
        </w:rPr>
        <w:t xml:space="preserve">Decisions about which positions are eligible for flexible work should be based on operational and business needs and made without bias or favoritism. </w:t>
      </w:r>
    </w:p>
    <w:p w14:paraId="475E61D0" w14:textId="77777777" w:rsidR="00866D71" w:rsidRPr="001C10E7" w:rsidRDefault="001C10E7" w:rsidP="00F23C4A">
      <w:pPr>
        <w:pStyle w:val="Default"/>
        <w:jc w:val="both"/>
        <w:rPr>
          <w:rFonts w:asciiTheme="minorHAnsi" w:eastAsia="Times New Roman" w:hAnsiTheme="minorHAnsi" w:cstheme="minorHAnsi"/>
          <w:color w:val="FF0000"/>
        </w:rPr>
      </w:pPr>
      <w:r>
        <w:rPr>
          <w:rFonts w:asciiTheme="minorHAnsi" w:eastAsia="Times New Roman" w:hAnsiTheme="minorHAnsi" w:cstheme="minorHAnsi"/>
          <w:color w:val="FF000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711"/>
        <w:gridCol w:w="4629"/>
      </w:tblGrid>
      <w:tr w:rsidR="001464BD" w:rsidRPr="001464BD" w14:paraId="55EDC348" w14:textId="77777777" w:rsidTr="008D7EF0">
        <w:trPr>
          <w:trHeight w:val="159"/>
        </w:trPr>
        <w:tc>
          <w:tcPr>
            <w:tcW w:w="2522" w:type="pct"/>
            <w:tcBorders>
              <w:top w:val="single" w:sz="8" w:space="0" w:color="000000"/>
              <w:left w:val="single" w:sz="8" w:space="0" w:color="000000"/>
              <w:bottom w:val="single" w:sz="8" w:space="0" w:color="000000"/>
              <w:right w:val="single" w:sz="4" w:space="0" w:color="FFFFFF"/>
            </w:tcBorders>
            <w:shd w:val="clear" w:color="auto" w:fill="2E74B5" w:themeFill="accent1" w:themeFillShade="BF"/>
            <w:tcMar>
              <w:top w:w="100" w:type="dxa"/>
              <w:left w:w="100" w:type="dxa"/>
              <w:bottom w:w="100" w:type="dxa"/>
              <w:right w:w="100" w:type="dxa"/>
            </w:tcMar>
            <w:hideMark/>
          </w:tcPr>
          <w:p w14:paraId="0ADB37CE" w14:textId="77777777" w:rsidR="00866D71" w:rsidRPr="001464BD" w:rsidRDefault="00866D71" w:rsidP="00F23C4A">
            <w:pPr>
              <w:jc w:val="both"/>
              <w:rPr>
                <w:rFonts w:asciiTheme="minorHAnsi" w:eastAsia="Times New Roman" w:hAnsiTheme="minorHAnsi" w:cstheme="minorHAnsi"/>
                <w:color w:val="FFFFFF" w:themeColor="background1"/>
              </w:rPr>
            </w:pPr>
            <w:r w:rsidRPr="001464BD">
              <w:rPr>
                <w:rFonts w:asciiTheme="minorHAnsi" w:eastAsia="Times New Roman" w:hAnsiTheme="minorHAnsi" w:cstheme="minorHAnsi"/>
                <w:b/>
                <w:bCs/>
                <w:color w:val="FFFFFF" w:themeColor="background1"/>
              </w:rPr>
              <w:t xml:space="preserve"> Flexible Work Arrangements ARE:</w:t>
            </w:r>
          </w:p>
        </w:tc>
        <w:tc>
          <w:tcPr>
            <w:tcW w:w="2478" w:type="pct"/>
            <w:tcBorders>
              <w:top w:val="single" w:sz="8" w:space="0" w:color="000000"/>
              <w:left w:val="single" w:sz="4" w:space="0" w:color="FFFFFF"/>
              <w:bottom w:val="single" w:sz="8" w:space="0" w:color="000000"/>
              <w:right w:val="single" w:sz="8" w:space="0" w:color="000000"/>
            </w:tcBorders>
            <w:shd w:val="clear" w:color="auto" w:fill="2E74B5" w:themeFill="accent1" w:themeFillShade="BF"/>
            <w:tcMar>
              <w:top w:w="100" w:type="dxa"/>
              <w:left w:w="100" w:type="dxa"/>
              <w:bottom w:w="100" w:type="dxa"/>
              <w:right w:w="100" w:type="dxa"/>
            </w:tcMar>
            <w:hideMark/>
          </w:tcPr>
          <w:p w14:paraId="16F87D5B" w14:textId="77777777" w:rsidR="00866D71" w:rsidRPr="001464BD" w:rsidRDefault="00866D71" w:rsidP="00F23C4A">
            <w:pPr>
              <w:jc w:val="both"/>
              <w:rPr>
                <w:rFonts w:asciiTheme="minorHAnsi" w:eastAsia="Times New Roman" w:hAnsiTheme="minorHAnsi" w:cstheme="minorHAnsi"/>
                <w:color w:val="FFFFFF" w:themeColor="background1"/>
              </w:rPr>
            </w:pPr>
            <w:r w:rsidRPr="001464BD">
              <w:rPr>
                <w:rFonts w:asciiTheme="minorHAnsi" w:eastAsia="Times New Roman" w:hAnsiTheme="minorHAnsi" w:cstheme="minorHAnsi"/>
                <w:b/>
                <w:bCs/>
                <w:color w:val="FFFFFF" w:themeColor="background1"/>
              </w:rPr>
              <w:t>Flexible Work Arrangements ARE NOT:</w:t>
            </w:r>
          </w:p>
        </w:tc>
      </w:tr>
      <w:tr w:rsidR="00866D71" w:rsidRPr="00866D71" w14:paraId="3047AB6A" w14:textId="77777777" w:rsidTr="008D7EF0">
        <w:trPr>
          <w:trHeight w:val="144"/>
        </w:trPr>
        <w:tc>
          <w:tcPr>
            <w:tcW w:w="2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975FA" w14:textId="77777777" w:rsidR="00866D71" w:rsidRPr="00866D71" w:rsidRDefault="00866D71" w:rsidP="00ED28FB">
            <w:pPr>
              <w:numPr>
                <w:ilvl w:val="0"/>
                <w:numId w:val="5"/>
              </w:numPr>
              <w:tabs>
                <w:tab w:val="clear" w:pos="720"/>
                <w:tab w:val="num" w:pos="618"/>
              </w:tabs>
              <w:ind w:left="528"/>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Flexible, they include variations in when,</w:t>
            </w:r>
            <w:r w:rsidR="00B7052F" w:rsidRPr="00DE25CA">
              <w:rPr>
                <w:rFonts w:asciiTheme="minorHAnsi" w:eastAsia="Times New Roman" w:hAnsiTheme="minorHAnsi" w:cstheme="minorHAnsi"/>
                <w:color w:val="000000"/>
              </w:rPr>
              <w:t xml:space="preserve"> where, and/or how work is done</w:t>
            </w:r>
          </w:p>
        </w:tc>
        <w:tc>
          <w:tcPr>
            <w:tcW w:w="24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C2F8" w14:textId="77777777" w:rsidR="00866D71" w:rsidRPr="00866D71" w:rsidRDefault="00866D71" w:rsidP="00ED28FB">
            <w:pPr>
              <w:numPr>
                <w:ilvl w:val="0"/>
                <w:numId w:val="6"/>
              </w:numPr>
              <w:tabs>
                <w:tab w:val="clear" w:pos="720"/>
                <w:tab w:val="num" w:pos="534"/>
              </w:tabs>
              <w:ind w:left="444"/>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An entitlement or reward</w:t>
            </w:r>
          </w:p>
        </w:tc>
      </w:tr>
      <w:tr w:rsidR="00866D71" w:rsidRPr="00866D71" w14:paraId="50716821" w14:textId="77777777" w:rsidTr="008D7EF0">
        <w:trPr>
          <w:trHeight w:val="144"/>
        </w:trPr>
        <w:tc>
          <w:tcPr>
            <w:tcW w:w="2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7DD25" w14:textId="77777777" w:rsidR="00866D71" w:rsidRPr="00866D71" w:rsidRDefault="00866D71" w:rsidP="00ED28FB">
            <w:pPr>
              <w:numPr>
                <w:ilvl w:val="0"/>
                <w:numId w:val="7"/>
              </w:numPr>
              <w:tabs>
                <w:tab w:val="clear" w:pos="720"/>
                <w:tab w:val="num" w:pos="618"/>
              </w:tabs>
              <w:ind w:left="528"/>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Focused on overall business goals</w:t>
            </w:r>
          </w:p>
        </w:tc>
        <w:tc>
          <w:tcPr>
            <w:tcW w:w="24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BB3E7" w14:textId="77777777" w:rsidR="00866D71" w:rsidRPr="00866D71" w:rsidRDefault="00866D71" w:rsidP="00ED28FB">
            <w:pPr>
              <w:numPr>
                <w:ilvl w:val="0"/>
                <w:numId w:val="8"/>
              </w:numPr>
              <w:tabs>
                <w:tab w:val="clear" w:pos="720"/>
                <w:tab w:val="num" w:pos="534"/>
              </w:tabs>
              <w:ind w:left="444"/>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 xml:space="preserve">A </w:t>
            </w:r>
            <w:r w:rsidR="00043B72">
              <w:rPr>
                <w:rFonts w:asciiTheme="minorHAnsi" w:eastAsia="Times New Roman" w:hAnsiTheme="minorHAnsi" w:cstheme="minorHAnsi"/>
                <w:color w:val="000000"/>
              </w:rPr>
              <w:t>private</w:t>
            </w:r>
            <w:r w:rsidRPr="00866D71">
              <w:rPr>
                <w:rFonts w:asciiTheme="minorHAnsi" w:eastAsia="Times New Roman" w:hAnsiTheme="minorHAnsi" w:cstheme="minorHAnsi"/>
                <w:color w:val="000000"/>
              </w:rPr>
              <w:t xml:space="preserve"> arrangement or special deal</w:t>
            </w:r>
          </w:p>
        </w:tc>
      </w:tr>
      <w:tr w:rsidR="00866D71" w:rsidRPr="00866D71" w14:paraId="414BA827" w14:textId="77777777" w:rsidTr="008D7EF0">
        <w:trPr>
          <w:trHeight w:val="144"/>
        </w:trPr>
        <w:tc>
          <w:tcPr>
            <w:tcW w:w="2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9135" w14:textId="77777777" w:rsidR="00866D71" w:rsidRPr="00866D71" w:rsidRDefault="00866D71" w:rsidP="00ED28FB">
            <w:pPr>
              <w:numPr>
                <w:ilvl w:val="0"/>
                <w:numId w:val="9"/>
              </w:numPr>
              <w:tabs>
                <w:tab w:val="clear" w:pos="720"/>
                <w:tab w:val="num" w:pos="618"/>
              </w:tabs>
              <w:ind w:left="528"/>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Planned and predictable</w:t>
            </w:r>
          </w:p>
        </w:tc>
        <w:tc>
          <w:tcPr>
            <w:tcW w:w="24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36238" w14:textId="77777777" w:rsidR="00866D71" w:rsidRPr="00866D71" w:rsidRDefault="00866D71" w:rsidP="00ED28FB">
            <w:pPr>
              <w:numPr>
                <w:ilvl w:val="0"/>
                <w:numId w:val="10"/>
              </w:numPr>
              <w:tabs>
                <w:tab w:val="clear" w:pos="720"/>
                <w:tab w:val="num" w:pos="534"/>
              </w:tabs>
              <w:ind w:left="444"/>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For every employee or every job</w:t>
            </w:r>
          </w:p>
        </w:tc>
      </w:tr>
      <w:tr w:rsidR="00866D71" w:rsidRPr="00866D71" w14:paraId="7E355A8B" w14:textId="77777777" w:rsidTr="008D7EF0">
        <w:trPr>
          <w:trHeight w:val="144"/>
        </w:trPr>
        <w:tc>
          <w:tcPr>
            <w:tcW w:w="2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EC7A6" w14:textId="77777777" w:rsidR="00866D71" w:rsidRPr="00866D71" w:rsidRDefault="00866D71" w:rsidP="00ED28FB">
            <w:pPr>
              <w:numPr>
                <w:ilvl w:val="0"/>
                <w:numId w:val="11"/>
              </w:numPr>
              <w:tabs>
                <w:tab w:val="clear" w:pos="720"/>
                <w:tab w:val="num" w:pos="618"/>
              </w:tabs>
              <w:ind w:left="528"/>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Structured to emphasize the long-term rather than the short-term</w:t>
            </w:r>
          </w:p>
        </w:tc>
        <w:tc>
          <w:tcPr>
            <w:tcW w:w="24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D8DD" w14:textId="77777777" w:rsidR="00866D71" w:rsidRPr="00866D71" w:rsidRDefault="00866D71" w:rsidP="00ED28FB">
            <w:pPr>
              <w:numPr>
                <w:ilvl w:val="0"/>
                <w:numId w:val="12"/>
              </w:numPr>
              <w:tabs>
                <w:tab w:val="clear" w:pos="360"/>
                <w:tab w:val="num" w:pos="534"/>
              </w:tabs>
              <w:ind w:left="444"/>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Applicable only during crises</w:t>
            </w:r>
          </w:p>
        </w:tc>
      </w:tr>
    </w:tbl>
    <w:p w14:paraId="5FDF728B" w14:textId="2965C7BC" w:rsidR="00E0712E" w:rsidRDefault="00E0712E" w:rsidP="00F23C4A">
      <w:pPr>
        <w:pStyle w:val="NormalWeb"/>
        <w:spacing w:before="0" w:beforeAutospacing="0" w:after="0" w:afterAutospacing="0"/>
        <w:ind w:left="360"/>
        <w:jc w:val="both"/>
        <w:rPr>
          <w:rFonts w:asciiTheme="minorHAnsi" w:hAnsiTheme="minorHAnsi" w:cstheme="minorHAnsi"/>
          <w:color w:val="FF0000"/>
          <w:sz w:val="22"/>
          <w:szCs w:val="22"/>
        </w:rPr>
      </w:pPr>
    </w:p>
    <w:p w14:paraId="1A3A15A4" w14:textId="77777777" w:rsidR="00FC4A4C" w:rsidRPr="005E5FAF" w:rsidRDefault="00DE25CA" w:rsidP="00F23C4A">
      <w:pPr>
        <w:pStyle w:val="NormalWeb"/>
        <w:spacing w:before="0" w:beforeAutospacing="0" w:after="0" w:afterAutospacing="0"/>
        <w:jc w:val="both"/>
        <w:rPr>
          <w:rFonts w:asciiTheme="minorHAnsi" w:hAnsiTheme="minorHAnsi" w:cstheme="minorHAnsi"/>
          <w:szCs w:val="22"/>
        </w:rPr>
      </w:pPr>
      <w:r w:rsidRPr="005E5FAF">
        <w:rPr>
          <w:rFonts w:asciiTheme="minorHAnsi" w:hAnsiTheme="minorHAnsi" w:cstheme="minorHAnsi"/>
          <w:b/>
          <w:szCs w:val="22"/>
        </w:rPr>
        <w:t>Equity</w:t>
      </w:r>
    </w:p>
    <w:p w14:paraId="415CF192" w14:textId="5888F4F1" w:rsidR="00DE25CA" w:rsidRPr="00DE25CA" w:rsidRDefault="00DE25CA" w:rsidP="00F23C4A">
      <w:pPr>
        <w:jc w:val="both"/>
        <w:rPr>
          <w:rFonts w:asciiTheme="minorHAnsi" w:eastAsia="Times New Roman" w:hAnsiTheme="minorHAnsi" w:cstheme="minorHAnsi"/>
          <w:color w:val="000000"/>
        </w:rPr>
      </w:pPr>
      <w:r w:rsidRPr="00DE25CA">
        <w:rPr>
          <w:rFonts w:asciiTheme="minorHAnsi" w:hAnsiTheme="minorHAnsi" w:cstheme="minorHAnsi"/>
        </w:rPr>
        <w:t>Decisions about which positions are eligible for flexible work should be based on</w:t>
      </w:r>
      <w:r w:rsidR="00F52FA4">
        <w:rPr>
          <w:rFonts w:asciiTheme="minorHAnsi" w:hAnsiTheme="minorHAnsi" w:cstheme="minorHAnsi"/>
        </w:rPr>
        <w:t xml:space="preserve"> job duties as defined by the employee’s supervisor</w:t>
      </w:r>
      <w:r w:rsidRPr="00DE25CA">
        <w:rPr>
          <w:rFonts w:asciiTheme="minorHAnsi" w:hAnsiTheme="minorHAnsi" w:cstheme="minorHAnsi"/>
        </w:rPr>
        <w:t>. It is recommended that</w:t>
      </w:r>
      <w:r w:rsidR="00754401">
        <w:rPr>
          <w:rFonts w:asciiTheme="minorHAnsi" w:hAnsiTheme="minorHAnsi" w:cstheme="minorHAnsi"/>
        </w:rPr>
        <w:t>, initially,</w:t>
      </w:r>
      <w:r w:rsidRPr="00DE25CA">
        <w:rPr>
          <w:rFonts w:asciiTheme="minorHAnsi" w:hAnsiTheme="minorHAnsi" w:cstheme="minorHAnsi"/>
        </w:rPr>
        <w:t xml:space="preserve"> all jobs in a department be evaluated for </w:t>
      </w:r>
      <w:r w:rsidRPr="00DE25CA">
        <w:rPr>
          <w:rFonts w:asciiTheme="minorHAnsi" w:hAnsiTheme="minorHAnsi" w:cstheme="minorHAnsi"/>
        </w:rPr>
        <w:lastRenderedPageBreak/>
        <w:t xml:space="preserve">flexible work eligibility and that </w:t>
      </w:r>
      <w:r w:rsidR="007B747D" w:rsidRPr="00F52FA4">
        <w:rPr>
          <w:rFonts w:asciiTheme="minorHAnsi" w:hAnsiTheme="minorHAnsi" w:cstheme="minorHAnsi"/>
        </w:rPr>
        <w:t>position descriptions be evaluated at that time,</w:t>
      </w:r>
      <w:r w:rsidR="007B747D">
        <w:rPr>
          <w:rFonts w:asciiTheme="minorHAnsi" w:hAnsiTheme="minorHAnsi" w:cstheme="minorHAnsi"/>
          <w:color w:val="FF0000"/>
        </w:rPr>
        <w:t xml:space="preserve"> </w:t>
      </w:r>
      <w:r w:rsidRPr="00DE25CA">
        <w:rPr>
          <w:rFonts w:asciiTheme="minorHAnsi" w:hAnsiTheme="minorHAnsi" w:cstheme="minorHAnsi"/>
        </w:rPr>
        <w:t xml:space="preserve">to avoid </w:t>
      </w:r>
      <w:r w:rsidR="00D95D54">
        <w:rPr>
          <w:rFonts w:asciiTheme="minorHAnsi" w:hAnsiTheme="minorHAnsi" w:cstheme="minorHAnsi"/>
        </w:rPr>
        <w:t>potential</w:t>
      </w:r>
      <w:r w:rsidR="00ED28FB">
        <w:rPr>
          <w:rFonts w:asciiTheme="minorHAnsi" w:hAnsiTheme="minorHAnsi" w:cstheme="minorHAnsi"/>
        </w:rPr>
        <w:t>ly</w:t>
      </w:r>
      <w:r w:rsidR="00D95D54">
        <w:rPr>
          <w:rFonts w:asciiTheme="minorHAnsi" w:hAnsiTheme="minorHAnsi" w:cstheme="minorHAnsi"/>
        </w:rPr>
        <w:t xml:space="preserve"> </w:t>
      </w:r>
      <w:r w:rsidRPr="00DE25CA">
        <w:rPr>
          <w:rFonts w:asciiTheme="minorHAnsi" w:hAnsiTheme="minorHAnsi" w:cstheme="minorHAnsi"/>
        </w:rPr>
        <w:t xml:space="preserve">disparate </w:t>
      </w:r>
      <w:r w:rsidR="00043B72">
        <w:rPr>
          <w:rFonts w:asciiTheme="minorHAnsi" w:hAnsiTheme="minorHAnsi" w:cstheme="minorHAnsi"/>
        </w:rPr>
        <w:t>results</w:t>
      </w:r>
      <w:r w:rsidRPr="00DE25CA">
        <w:rPr>
          <w:rFonts w:asciiTheme="minorHAnsi" w:hAnsiTheme="minorHAnsi" w:cstheme="minorHAnsi"/>
        </w:rPr>
        <w:t>.</w:t>
      </w:r>
    </w:p>
    <w:p w14:paraId="25AC4256" w14:textId="77777777" w:rsidR="00DE25CA" w:rsidRPr="00DE25CA" w:rsidRDefault="00DE25CA" w:rsidP="00F23C4A">
      <w:pPr>
        <w:jc w:val="both"/>
        <w:rPr>
          <w:rFonts w:asciiTheme="minorHAnsi" w:eastAsia="Times New Roman" w:hAnsiTheme="minorHAnsi" w:cstheme="minorHAnsi"/>
          <w:color w:val="000000"/>
        </w:rPr>
      </w:pPr>
    </w:p>
    <w:p w14:paraId="5C799DFB" w14:textId="09849CBD" w:rsidR="00DE25CA" w:rsidRPr="00866D71" w:rsidRDefault="00DE25CA" w:rsidP="00F23C4A">
      <w:pPr>
        <w:jc w:val="both"/>
        <w:rPr>
          <w:rFonts w:asciiTheme="minorHAnsi" w:eastAsia="Times New Roman" w:hAnsiTheme="minorHAnsi" w:cstheme="minorHAnsi"/>
        </w:rPr>
      </w:pPr>
      <w:r w:rsidRPr="00866D71">
        <w:rPr>
          <w:rFonts w:asciiTheme="minorHAnsi" w:eastAsia="Times New Roman" w:hAnsiTheme="minorHAnsi" w:cstheme="minorHAnsi"/>
          <w:color w:val="000000"/>
        </w:rPr>
        <w:t>In addition to ensuring that we make decisions equitably, there are several factors that must be considered before entering into a flexible work arrangement, including:</w:t>
      </w:r>
    </w:p>
    <w:p w14:paraId="40AE7DA0" w14:textId="63B3865E" w:rsidR="00DE25CA" w:rsidRPr="00782E14"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rPr>
      </w:pPr>
      <w:r w:rsidRPr="00782E14">
        <w:rPr>
          <w:rFonts w:asciiTheme="minorHAnsi" w:eastAsia="Times New Roman" w:hAnsiTheme="minorHAnsi" w:cstheme="minorHAnsi"/>
        </w:rPr>
        <w:t xml:space="preserve">the </w:t>
      </w:r>
      <w:r w:rsidR="00D95305" w:rsidRPr="00782E14">
        <w:rPr>
          <w:rFonts w:asciiTheme="minorHAnsi" w:eastAsia="Times New Roman" w:hAnsiTheme="minorHAnsi" w:cstheme="minorHAnsi"/>
        </w:rPr>
        <w:t xml:space="preserve">overall </w:t>
      </w:r>
      <w:r w:rsidR="00A565A8" w:rsidRPr="00782E14">
        <w:rPr>
          <w:rFonts w:asciiTheme="minorHAnsi" w:eastAsia="Times New Roman" w:hAnsiTheme="minorHAnsi" w:cstheme="minorHAnsi"/>
        </w:rPr>
        <w:t xml:space="preserve">best </w:t>
      </w:r>
      <w:r w:rsidR="00416724" w:rsidRPr="00782E14">
        <w:rPr>
          <w:rFonts w:asciiTheme="minorHAnsi" w:eastAsia="Times New Roman" w:hAnsiTheme="minorHAnsi" w:cstheme="minorHAnsi"/>
        </w:rPr>
        <w:t xml:space="preserve">interests of the </w:t>
      </w:r>
      <w:r w:rsidR="00171D33">
        <w:rPr>
          <w:rFonts w:asciiTheme="minorHAnsi" w:eastAsia="Times New Roman" w:hAnsiTheme="minorHAnsi" w:cstheme="minorHAnsi"/>
        </w:rPr>
        <w:t>UC ANR</w:t>
      </w:r>
      <w:r w:rsidR="00416724" w:rsidRPr="00782E14">
        <w:rPr>
          <w:rFonts w:asciiTheme="minorHAnsi" w:eastAsia="Times New Roman" w:hAnsiTheme="minorHAnsi" w:cstheme="minorHAnsi"/>
        </w:rPr>
        <w:t xml:space="preserve"> department</w:t>
      </w:r>
      <w:r w:rsidR="00A17FA3">
        <w:rPr>
          <w:rFonts w:asciiTheme="minorHAnsi" w:eastAsia="Times New Roman" w:hAnsiTheme="minorHAnsi" w:cstheme="minorHAnsi"/>
        </w:rPr>
        <w:t>’</w:t>
      </w:r>
      <w:r w:rsidR="00416724" w:rsidRPr="00782E14">
        <w:rPr>
          <w:rFonts w:asciiTheme="minorHAnsi" w:eastAsia="Times New Roman" w:hAnsiTheme="minorHAnsi" w:cstheme="minorHAnsi"/>
        </w:rPr>
        <w:t xml:space="preserve">s </w:t>
      </w:r>
      <w:r w:rsidR="00A565A8" w:rsidRPr="00782E14">
        <w:rPr>
          <w:rFonts w:asciiTheme="minorHAnsi" w:eastAsia="Times New Roman" w:hAnsiTheme="minorHAnsi" w:cstheme="minorHAnsi"/>
        </w:rPr>
        <w:t>operational and business needs</w:t>
      </w:r>
    </w:p>
    <w:p w14:paraId="01163BFE" w14:textId="77777777"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the nature of the</w:t>
      </w:r>
      <w:r w:rsidR="00F52FA4">
        <w:rPr>
          <w:rFonts w:asciiTheme="minorHAnsi" w:eastAsia="Times New Roman" w:hAnsiTheme="minorHAnsi" w:cstheme="minorHAnsi"/>
          <w:color w:val="000000"/>
        </w:rPr>
        <w:t xml:space="preserve"> </w:t>
      </w:r>
      <w:r w:rsidR="00D95305" w:rsidRPr="00F52FA4">
        <w:rPr>
          <w:rFonts w:asciiTheme="minorHAnsi" w:eastAsia="Times New Roman" w:hAnsiTheme="minorHAnsi" w:cstheme="minorHAnsi"/>
        </w:rPr>
        <w:t>job duties</w:t>
      </w:r>
      <w:r w:rsidR="00D95305">
        <w:rPr>
          <w:rFonts w:asciiTheme="minorHAnsi" w:eastAsia="Times New Roman" w:hAnsiTheme="minorHAnsi" w:cstheme="minorHAnsi"/>
          <w:color w:val="000000"/>
        </w:rPr>
        <w:t xml:space="preserve"> </w:t>
      </w:r>
      <w:r w:rsidRPr="00866D71">
        <w:rPr>
          <w:rFonts w:asciiTheme="minorHAnsi" w:eastAsia="Times New Roman" w:hAnsiTheme="minorHAnsi" w:cstheme="minorHAnsi"/>
          <w:color w:val="000000"/>
        </w:rPr>
        <w:t>to be performed;</w:t>
      </w:r>
    </w:p>
    <w:p w14:paraId="4D084315" w14:textId="701562CA" w:rsidR="00DE25CA" w:rsidRPr="00866D71" w:rsidRDefault="00ED28FB"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employee  and unit </w:t>
      </w:r>
      <w:r w:rsidR="00DE25CA" w:rsidRPr="00866D71">
        <w:rPr>
          <w:rFonts w:asciiTheme="minorHAnsi" w:eastAsia="Times New Roman" w:hAnsiTheme="minorHAnsi" w:cstheme="minorHAnsi"/>
          <w:color w:val="000000"/>
        </w:rPr>
        <w:t>productivity;</w:t>
      </w:r>
    </w:p>
    <w:p w14:paraId="5102653B" w14:textId="77777777"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federal and state laws;</w:t>
      </w:r>
    </w:p>
    <w:p w14:paraId="63F25D40" w14:textId="77777777"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union contracts;</w:t>
      </w:r>
    </w:p>
    <w:p w14:paraId="63F051C4" w14:textId="77777777"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task interdependence and other operational constraints;</w:t>
      </w:r>
    </w:p>
    <w:p w14:paraId="157DAD2A" w14:textId="77777777"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health and safety consequences;</w:t>
      </w:r>
    </w:p>
    <w:p w14:paraId="1168D963" w14:textId="4D16969C"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benefits issues; and</w:t>
      </w:r>
    </w:p>
    <w:p w14:paraId="7E68561F" w14:textId="77777777" w:rsidR="00DE25CA" w:rsidRPr="00866D71" w:rsidRDefault="00DE25CA" w:rsidP="00F23C4A">
      <w:pPr>
        <w:numPr>
          <w:ilvl w:val="0"/>
          <w:numId w:val="13"/>
        </w:numPr>
        <w:tabs>
          <w:tab w:val="clear" w:pos="1080"/>
          <w:tab w:val="num" w:pos="720"/>
        </w:tabs>
        <w:ind w:left="720"/>
        <w:jc w:val="both"/>
        <w:textAlignment w:val="baseline"/>
        <w:rPr>
          <w:rFonts w:asciiTheme="minorHAnsi" w:eastAsia="Times New Roman" w:hAnsiTheme="minorHAnsi" w:cstheme="minorHAnsi"/>
          <w:color w:val="000000"/>
        </w:rPr>
      </w:pPr>
      <w:proofErr w:type="gramStart"/>
      <w:r w:rsidRPr="00866D71">
        <w:rPr>
          <w:rFonts w:asciiTheme="minorHAnsi" w:eastAsia="Times New Roman" w:hAnsiTheme="minorHAnsi" w:cstheme="minorHAnsi"/>
          <w:color w:val="000000"/>
        </w:rPr>
        <w:t>performance</w:t>
      </w:r>
      <w:proofErr w:type="gramEnd"/>
      <w:r w:rsidRPr="00866D71">
        <w:rPr>
          <w:rFonts w:asciiTheme="minorHAnsi" w:eastAsia="Times New Roman" w:hAnsiTheme="minorHAnsi" w:cstheme="minorHAnsi"/>
          <w:color w:val="000000"/>
        </w:rPr>
        <w:t xml:space="preserve"> management.</w:t>
      </w:r>
    </w:p>
    <w:p w14:paraId="03BCD515" w14:textId="77777777" w:rsidR="00F31FA9" w:rsidRDefault="00F31FA9" w:rsidP="00F23C4A">
      <w:pPr>
        <w:pStyle w:val="NormalWeb"/>
        <w:spacing w:before="0" w:beforeAutospacing="0" w:after="0" w:afterAutospacing="0"/>
        <w:jc w:val="both"/>
        <w:textAlignment w:val="baseline"/>
        <w:rPr>
          <w:rFonts w:asciiTheme="minorHAnsi" w:hAnsiTheme="minorHAnsi" w:cstheme="minorHAnsi"/>
          <w:b/>
          <w:bCs/>
          <w:color w:val="000000"/>
          <w:sz w:val="22"/>
          <w:szCs w:val="22"/>
        </w:rPr>
      </w:pPr>
    </w:p>
    <w:p w14:paraId="7E4736CE" w14:textId="77777777" w:rsidR="00416724" w:rsidRPr="005E5FAF" w:rsidRDefault="00866D71" w:rsidP="00F23C4A">
      <w:pPr>
        <w:pStyle w:val="NormalWeb"/>
        <w:spacing w:before="0" w:beforeAutospacing="0" w:after="0" w:afterAutospacing="0"/>
        <w:jc w:val="both"/>
        <w:rPr>
          <w:rFonts w:asciiTheme="minorHAnsi" w:hAnsiTheme="minorHAnsi" w:cstheme="minorHAnsi"/>
          <w:b/>
          <w:szCs w:val="22"/>
        </w:rPr>
      </w:pPr>
      <w:r w:rsidRPr="005E5FAF">
        <w:rPr>
          <w:rFonts w:asciiTheme="minorHAnsi" w:hAnsiTheme="minorHAnsi" w:cstheme="minorHAnsi"/>
          <w:b/>
          <w:szCs w:val="22"/>
        </w:rPr>
        <w:t>Types of Flexible Work Arrangements</w:t>
      </w:r>
      <w:r w:rsidR="00D95305" w:rsidRPr="005E5FAF">
        <w:rPr>
          <w:rFonts w:asciiTheme="minorHAnsi" w:hAnsiTheme="minorHAnsi" w:cstheme="minorHAnsi"/>
          <w:b/>
          <w:szCs w:val="22"/>
        </w:rPr>
        <w:t xml:space="preserve"> </w:t>
      </w:r>
    </w:p>
    <w:p w14:paraId="0D0E752D" w14:textId="77777777" w:rsidR="00866D71" w:rsidRPr="00416724" w:rsidRDefault="00866D71" w:rsidP="00F23C4A">
      <w:pPr>
        <w:pStyle w:val="NormalWeb"/>
        <w:spacing w:before="0" w:beforeAutospacing="0" w:after="0" w:afterAutospacing="0"/>
        <w:jc w:val="both"/>
        <w:textAlignment w:val="baseline"/>
        <w:rPr>
          <w:rFonts w:asciiTheme="minorHAnsi" w:hAnsiTheme="minorHAnsi" w:cstheme="minorHAnsi"/>
          <w:color w:val="000000"/>
          <w:sz w:val="22"/>
          <w:szCs w:val="22"/>
        </w:rPr>
      </w:pPr>
      <w:r w:rsidRPr="00416724">
        <w:rPr>
          <w:rFonts w:asciiTheme="minorHAnsi" w:hAnsiTheme="minorHAnsi" w:cstheme="minorHAnsi"/>
          <w:color w:val="000000"/>
          <w:sz w:val="22"/>
          <w:szCs w:val="22"/>
        </w:rPr>
        <w:t xml:space="preserve">Flexible work options offer creative approaches for completing work while promoting balance between work and personal commitments. These arrangements involve the use of non-traditional work hours, locations, and/or job structures. Except in the case of conversion from full-time to a less-than-full time schedule, such as for a part-time assignment, the total numbers of hours worked and expected productivity remain the same.  </w:t>
      </w:r>
    </w:p>
    <w:p w14:paraId="7EB1E808" w14:textId="77777777" w:rsidR="006A5E8D" w:rsidRDefault="006A5E8D" w:rsidP="00F23C4A">
      <w:pPr>
        <w:pStyle w:val="NormalWeb"/>
        <w:spacing w:before="0" w:beforeAutospacing="0" w:after="0" w:afterAutospacing="0"/>
        <w:jc w:val="both"/>
        <w:rPr>
          <w:rFonts w:asciiTheme="minorHAnsi" w:hAnsiTheme="minorHAnsi" w:cstheme="minorHAnsi"/>
          <w:color w:val="000000"/>
          <w:sz w:val="22"/>
          <w:szCs w:val="22"/>
        </w:rPr>
      </w:pPr>
    </w:p>
    <w:p w14:paraId="0A1F6CF3" w14:textId="77777777" w:rsidR="000B1EF7" w:rsidRPr="00B41BB5" w:rsidRDefault="00782E14" w:rsidP="00F23C4A">
      <w:pPr>
        <w:pStyle w:val="NormalWeb"/>
        <w:spacing w:before="0" w:beforeAutospacing="0" w:after="0" w:afterAutospacing="0"/>
        <w:ind w:left="270" w:hanging="360"/>
        <w:jc w:val="both"/>
        <w:rPr>
          <w:rFonts w:asciiTheme="minorHAnsi" w:hAnsiTheme="minorHAnsi" w:cstheme="minorHAnsi"/>
          <w:i/>
          <w:sz w:val="22"/>
          <w:szCs w:val="22"/>
        </w:rPr>
      </w:pPr>
      <w:r w:rsidRPr="00B41BB5">
        <w:rPr>
          <w:rFonts w:asciiTheme="minorHAnsi" w:hAnsiTheme="minorHAnsi" w:cstheme="minorHAnsi"/>
          <w:i/>
          <w:sz w:val="22"/>
          <w:szCs w:val="22"/>
        </w:rPr>
        <w:t xml:space="preserve">A. </w:t>
      </w:r>
      <w:r w:rsidR="000B1EF7" w:rsidRPr="00B41BB5">
        <w:rPr>
          <w:rFonts w:asciiTheme="minorHAnsi" w:hAnsiTheme="minorHAnsi" w:cstheme="minorHAnsi"/>
          <w:i/>
          <w:sz w:val="22"/>
          <w:szCs w:val="22"/>
        </w:rPr>
        <w:t xml:space="preserve">Flexible Work Schedules/Flextime </w:t>
      </w:r>
    </w:p>
    <w:p w14:paraId="72A36B6F" w14:textId="264996F1" w:rsidR="006A5E8D" w:rsidRPr="000B1EF7" w:rsidRDefault="006A5E8D" w:rsidP="00F23C4A">
      <w:pPr>
        <w:pStyle w:val="NormalWeb"/>
        <w:spacing w:before="0" w:beforeAutospacing="0" w:after="0" w:afterAutospacing="0"/>
        <w:ind w:left="270"/>
        <w:jc w:val="both"/>
        <w:rPr>
          <w:rFonts w:asciiTheme="minorHAnsi" w:hAnsiTheme="minorHAnsi" w:cstheme="minorHAnsi"/>
          <w:sz w:val="22"/>
          <w:szCs w:val="22"/>
        </w:rPr>
      </w:pPr>
      <w:r w:rsidRPr="000B1EF7">
        <w:rPr>
          <w:rFonts w:asciiTheme="minorHAnsi" w:hAnsiTheme="minorHAnsi" w:cstheme="minorHAnsi"/>
          <w:sz w:val="22"/>
          <w:szCs w:val="22"/>
        </w:rPr>
        <w:t>Flexible working, or ‘flextime,’ is a schedule</w:t>
      </w:r>
      <w:r w:rsidR="000B1EF7">
        <w:rPr>
          <w:rFonts w:asciiTheme="minorHAnsi" w:hAnsiTheme="minorHAnsi" w:cstheme="minorHAnsi"/>
          <w:sz w:val="22"/>
          <w:szCs w:val="22"/>
        </w:rPr>
        <w:t xml:space="preserve">d </w:t>
      </w:r>
      <w:r w:rsidRPr="000B1EF7">
        <w:rPr>
          <w:rFonts w:asciiTheme="minorHAnsi" w:hAnsiTheme="minorHAnsi" w:cstheme="minorHAnsi"/>
          <w:sz w:val="22"/>
          <w:szCs w:val="22"/>
        </w:rPr>
        <w:t>arrangement in</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which employees continue to work a full day but with</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 xml:space="preserve">varied workhours </w:t>
      </w:r>
      <w:r w:rsidRPr="00416724">
        <w:rPr>
          <w:rFonts w:asciiTheme="minorHAnsi" w:hAnsiTheme="minorHAnsi" w:cstheme="minorHAnsi"/>
          <w:sz w:val="22"/>
          <w:szCs w:val="22"/>
        </w:rPr>
        <w:t xml:space="preserve">outside of the typical </w:t>
      </w:r>
      <w:r w:rsidRPr="00E8450C">
        <w:rPr>
          <w:rFonts w:asciiTheme="minorHAnsi" w:hAnsiTheme="minorHAnsi" w:cstheme="minorHAnsi"/>
          <w:sz w:val="22"/>
          <w:szCs w:val="22"/>
        </w:rPr>
        <w:t>‘</w:t>
      </w:r>
      <w:r w:rsidR="00171D33" w:rsidRPr="00E8450C">
        <w:rPr>
          <w:rFonts w:asciiTheme="minorHAnsi" w:hAnsiTheme="minorHAnsi" w:cstheme="minorHAnsi"/>
          <w:sz w:val="22"/>
          <w:szCs w:val="22"/>
        </w:rPr>
        <w:t xml:space="preserve">8 </w:t>
      </w:r>
      <w:r w:rsidRPr="00416724">
        <w:rPr>
          <w:rFonts w:asciiTheme="minorHAnsi" w:hAnsiTheme="minorHAnsi" w:cstheme="minorHAnsi"/>
          <w:sz w:val="22"/>
          <w:szCs w:val="22"/>
        </w:rPr>
        <w:t>to 5’ work day</w:t>
      </w:r>
      <w:r w:rsidRPr="000B1EF7">
        <w:rPr>
          <w:rFonts w:asciiTheme="minorHAnsi" w:hAnsiTheme="minorHAnsi" w:cstheme="minorHAnsi"/>
          <w:sz w:val="22"/>
          <w:szCs w:val="22"/>
        </w:rPr>
        <w:t>. Flexible</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arrangements</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are usually established with a set range of start</w:t>
      </w:r>
      <w:r w:rsidR="000B1EF7">
        <w:rPr>
          <w:rFonts w:asciiTheme="minorHAnsi" w:hAnsiTheme="minorHAnsi" w:cstheme="minorHAnsi"/>
          <w:sz w:val="22"/>
          <w:szCs w:val="22"/>
        </w:rPr>
        <w:t xml:space="preserve"> and end times, and may include</w:t>
      </w:r>
      <w:r w:rsidRPr="000B1EF7">
        <w:rPr>
          <w:rFonts w:asciiTheme="minorHAnsi" w:hAnsiTheme="minorHAnsi" w:cstheme="minorHAnsi"/>
          <w:sz w:val="22"/>
          <w:szCs w:val="22"/>
        </w:rPr>
        <w:t xml:space="preserve"> core working hours when all staff must be</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at work.</w:t>
      </w:r>
    </w:p>
    <w:p w14:paraId="025D7445" w14:textId="77777777" w:rsidR="000B1EF7" w:rsidRDefault="000B1EF7" w:rsidP="00F23C4A">
      <w:pPr>
        <w:pStyle w:val="NormalWeb"/>
        <w:spacing w:before="0" w:beforeAutospacing="0" w:after="0" w:afterAutospacing="0"/>
        <w:jc w:val="both"/>
        <w:rPr>
          <w:rFonts w:asciiTheme="minorHAnsi" w:hAnsiTheme="minorHAnsi" w:cstheme="minorHAnsi"/>
          <w:b/>
          <w:sz w:val="22"/>
          <w:szCs w:val="22"/>
        </w:rPr>
      </w:pPr>
    </w:p>
    <w:p w14:paraId="564220C1" w14:textId="77777777" w:rsidR="000B1EF7" w:rsidRPr="00B41BB5" w:rsidRDefault="006A5E8D" w:rsidP="00F23C4A">
      <w:pPr>
        <w:pStyle w:val="NormalWeb"/>
        <w:spacing w:before="0" w:beforeAutospacing="0" w:after="0" w:afterAutospacing="0"/>
        <w:ind w:left="270" w:hanging="360"/>
        <w:jc w:val="both"/>
        <w:rPr>
          <w:rFonts w:asciiTheme="minorHAnsi" w:hAnsiTheme="minorHAnsi" w:cstheme="minorHAnsi"/>
          <w:i/>
          <w:sz w:val="22"/>
          <w:szCs w:val="22"/>
        </w:rPr>
      </w:pPr>
      <w:r w:rsidRPr="00B41BB5">
        <w:rPr>
          <w:rFonts w:asciiTheme="minorHAnsi" w:hAnsiTheme="minorHAnsi" w:cstheme="minorHAnsi"/>
          <w:i/>
          <w:sz w:val="22"/>
          <w:szCs w:val="22"/>
        </w:rPr>
        <w:t>B.</w:t>
      </w:r>
      <w:r w:rsidR="000B1EF7" w:rsidRPr="00B41BB5">
        <w:rPr>
          <w:rFonts w:asciiTheme="minorHAnsi" w:hAnsiTheme="minorHAnsi" w:cstheme="minorHAnsi"/>
          <w:i/>
          <w:sz w:val="22"/>
          <w:szCs w:val="22"/>
        </w:rPr>
        <w:t xml:space="preserve"> </w:t>
      </w:r>
      <w:r w:rsidRPr="00B41BB5">
        <w:rPr>
          <w:rFonts w:asciiTheme="minorHAnsi" w:hAnsiTheme="minorHAnsi" w:cstheme="minorHAnsi"/>
          <w:i/>
          <w:sz w:val="22"/>
          <w:szCs w:val="22"/>
        </w:rPr>
        <w:t>Telecommuting/Remote Work</w:t>
      </w:r>
      <w:r w:rsidR="00650F6A" w:rsidRPr="00B41BB5">
        <w:rPr>
          <w:rFonts w:asciiTheme="minorHAnsi" w:hAnsiTheme="minorHAnsi" w:cstheme="minorHAnsi"/>
          <w:i/>
          <w:sz w:val="22"/>
          <w:szCs w:val="22"/>
        </w:rPr>
        <w:t xml:space="preserve"> </w:t>
      </w:r>
    </w:p>
    <w:p w14:paraId="41EF73F7" w14:textId="26E251FA" w:rsidR="000B1EF7" w:rsidRPr="00E8450C" w:rsidRDefault="006A5E8D" w:rsidP="00F23C4A">
      <w:pPr>
        <w:pStyle w:val="NormalWeb"/>
        <w:spacing w:before="0" w:beforeAutospacing="0" w:after="0" w:afterAutospacing="0"/>
        <w:ind w:left="270"/>
        <w:jc w:val="both"/>
        <w:rPr>
          <w:rFonts w:asciiTheme="minorHAnsi" w:hAnsiTheme="minorHAnsi" w:cstheme="minorHAnsi"/>
          <w:sz w:val="22"/>
          <w:szCs w:val="22"/>
        </w:rPr>
      </w:pPr>
      <w:r w:rsidRPr="000B1EF7">
        <w:rPr>
          <w:rFonts w:asciiTheme="minorHAnsi" w:hAnsiTheme="minorHAnsi" w:cstheme="minorHAnsi"/>
          <w:sz w:val="22"/>
          <w:szCs w:val="22"/>
        </w:rPr>
        <w:t xml:space="preserve">Remote </w:t>
      </w:r>
      <w:r w:rsidR="000B1EF7">
        <w:rPr>
          <w:rFonts w:asciiTheme="minorHAnsi" w:hAnsiTheme="minorHAnsi" w:cstheme="minorHAnsi"/>
          <w:sz w:val="22"/>
          <w:szCs w:val="22"/>
        </w:rPr>
        <w:t>W</w:t>
      </w:r>
      <w:r w:rsidRPr="000B1EF7">
        <w:rPr>
          <w:rFonts w:asciiTheme="minorHAnsi" w:hAnsiTheme="minorHAnsi" w:cstheme="minorHAnsi"/>
          <w:sz w:val="22"/>
          <w:szCs w:val="22"/>
        </w:rPr>
        <w:t>ork is an arrangement to work from a site</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other than the</w:t>
      </w:r>
      <w:r w:rsidR="000B1EF7">
        <w:rPr>
          <w:rFonts w:asciiTheme="minorHAnsi" w:hAnsiTheme="minorHAnsi" w:cstheme="minorHAnsi"/>
          <w:sz w:val="22"/>
          <w:szCs w:val="22"/>
        </w:rPr>
        <w:t xml:space="preserve"> </w:t>
      </w:r>
      <w:r w:rsidRPr="000B1EF7">
        <w:rPr>
          <w:rFonts w:asciiTheme="minorHAnsi" w:hAnsiTheme="minorHAnsi" w:cstheme="minorHAnsi"/>
          <w:sz w:val="22"/>
          <w:szCs w:val="22"/>
        </w:rPr>
        <w:t xml:space="preserve">primary </w:t>
      </w:r>
      <w:r w:rsidR="000B1EF7">
        <w:rPr>
          <w:rFonts w:asciiTheme="minorHAnsi" w:hAnsiTheme="minorHAnsi" w:cstheme="minorHAnsi"/>
          <w:sz w:val="22"/>
          <w:szCs w:val="22"/>
        </w:rPr>
        <w:t xml:space="preserve">UC ANR </w:t>
      </w:r>
      <w:r w:rsidRPr="000B1EF7">
        <w:rPr>
          <w:rFonts w:asciiTheme="minorHAnsi" w:hAnsiTheme="minorHAnsi" w:cstheme="minorHAnsi"/>
          <w:sz w:val="22"/>
          <w:szCs w:val="22"/>
        </w:rPr>
        <w:t>provided workspace</w:t>
      </w:r>
      <w:r w:rsidRPr="00E8450C">
        <w:rPr>
          <w:rFonts w:asciiTheme="minorHAnsi" w:hAnsiTheme="minorHAnsi" w:cstheme="minorHAnsi"/>
          <w:sz w:val="22"/>
          <w:szCs w:val="22"/>
        </w:rPr>
        <w:t xml:space="preserve"> as the employee’s</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work location. Telecommuting is an arrangement for</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some part(s) of</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the employee's work or workweek to be performed at</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a location away</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 xml:space="preserve">from their UC </w:t>
      </w:r>
      <w:r w:rsidR="000B1EF7" w:rsidRPr="00E8450C">
        <w:rPr>
          <w:rFonts w:asciiTheme="minorHAnsi" w:hAnsiTheme="minorHAnsi" w:cstheme="minorHAnsi"/>
          <w:sz w:val="22"/>
          <w:szCs w:val="22"/>
        </w:rPr>
        <w:t xml:space="preserve">ANR </w:t>
      </w:r>
      <w:r w:rsidRPr="00E8450C">
        <w:rPr>
          <w:rFonts w:asciiTheme="minorHAnsi" w:hAnsiTheme="minorHAnsi" w:cstheme="minorHAnsi"/>
          <w:sz w:val="22"/>
          <w:szCs w:val="22"/>
        </w:rPr>
        <w:t xml:space="preserve">provided workspace </w:t>
      </w:r>
      <w:r w:rsidR="00ED28FB">
        <w:rPr>
          <w:rFonts w:asciiTheme="minorHAnsi" w:hAnsiTheme="minorHAnsi" w:cstheme="minorHAnsi"/>
          <w:sz w:val="22"/>
          <w:szCs w:val="22"/>
        </w:rPr>
        <w:t xml:space="preserve">(official post of duty) </w:t>
      </w:r>
      <w:r w:rsidRPr="00E8450C">
        <w:rPr>
          <w:rFonts w:asciiTheme="minorHAnsi" w:hAnsiTheme="minorHAnsi" w:cstheme="minorHAnsi"/>
          <w:sz w:val="22"/>
          <w:szCs w:val="22"/>
        </w:rPr>
        <w:t>on a regular,</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recurring</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basis. These may be the most complicated flexible</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work options to</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arrange since it generally requires coordination of</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schedules with</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other staff to make sure that on-site business needs</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are met.</w:t>
      </w:r>
      <w:r w:rsidR="000B1EF7" w:rsidRPr="00E8450C">
        <w:rPr>
          <w:rFonts w:asciiTheme="minorHAnsi" w:hAnsiTheme="minorHAnsi" w:cstheme="minorHAnsi"/>
          <w:sz w:val="22"/>
          <w:szCs w:val="22"/>
        </w:rPr>
        <w:t xml:space="preserve"> </w:t>
      </w:r>
    </w:p>
    <w:p w14:paraId="1A40B222" w14:textId="77777777" w:rsidR="000B1EF7" w:rsidRPr="00E8450C" w:rsidRDefault="000B1EF7" w:rsidP="00F23C4A">
      <w:pPr>
        <w:pStyle w:val="NormalWeb"/>
        <w:spacing w:before="0" w:beforeAutospacing="0" w:after="0" w:afterAutospacing="0"/>
        <w:jc w:val="both"/>
        <w:rPr>
          <w:rFonts w:asciiTheme="minorHAnsi" w:hAnsiTheme="minorHAnsi" w:cstheme="minorHAnsi"/>
          <w:sz w:val="22"/>
          <w:szCs w:val="22"/>
        </w:rPr>
      </w:pPr>
    </w:p>
    <w:p w14:paraId="3EFE8F4E" w14:textId="08C854E1" w:rsidR="000B1EF7" w:rsidRPr="00E8450C" w:rsidRDefault="006A5E8D" w:rsidP="00F23C4A">
      <w:pPr>
        <w:pStyle w:val="NormalWeb"/>
        <w:spacing w:before="0" w:beforeAutospacing="0" w:after="0" w:afterAutospacing="0"/>
        <w:ind w:left="270"/>
        <w:jc w:val="both"/>
        <w:rPr>
          <w:rFonts w:asciiTheme="minorHAnsi" w:hAnsiTheme="minorHAnsi" w:cstheme="minorHAnsi"/>
          <w:sz w:val="22"/>
          <w:szCs w:val="22"/>
        </w:rPr>
      </w:pPr>
      <w:r w:rsidRPr="00E8450C">
        <w:rPr>
          <w:rFonts w:asciiTheme="minorHAnsi" w:hAnsiTheme="minorHAnsi" w:cstheme="minorHAnsi"/>
          <w:sz w:val="22"/>
          <w:szCs w:val="22"/>
        </w:rPr>
        <w:t xml:space="preserve">Employees working outside of </w:t>
      </w:r>
      <w:r w:rsidR="00AB02CD">
        <w:rPr>
          <w:rFonts w:asciiTheme="minorHAnsi" w:hAnsiTheme="minorHAnsi" w:cstheme="minorHAnsi"/>
          <w:sz w:val="22"/>
          <w:szCs w:val="22"/>
        </w:rPr>
        <w:t>their official post of duty may</w:t>
      </w:r>
      <w:r w:rsidRPr="00E8450C">
        <w:rPr>
          <w:rFonts w:asciiTheme="minorHAnsi" w:hAnsiTheme="minorHAnsi" w:cstheme="minorHAnsi"/>
          <w:sz w:val="22"/>
          <w:szCs w:val="22"/>
        </w:rPr>
        <w:t xml:space="preserve"> have “regular”</w:t>
      </w:r>
      <w:r w:rsidR="000B1EF7" w:rsidRPr="00E8450C">
        <w:rPr>
          <w:rFonts w:asciiTheme="minorHAnsi" w:hAnsiTheme="minorHAnsi" w:cstheme="minorHAnsi"/>
          <w:sz w:val="22"/>
          <w:szCs w:val="22"/>
        </w:rPr>
        <w:t xml:space="preserve"> </w:t>
      </w:r>
      <w:r w:rsidR="00E216F1">
        <w:rPr>
          <w:rFonts w:asciiTheme="minorHAnsi" w:hAnsiTheme="minorHAnsi" w:cstheme="minorHAnsi"/>
          <w:sz w:val="22"/>
          <w:szCs w:val="22"/>
        </w:rPr>
        <w:t>or flexible work schedules</w:t>
      </w:r>
      <w:r w:rsidRPr="00E8450C">
        <w:rPr>
          <w:rFonts w:asciiTheme="minorHAnsi" w:hAnsiTheme="minorHAnsi" w:cstheme="minorHAnsi"/>
          <w:sz w:val="22"/>
          <w:szCs w:val="22"/>
        </w:rPr>
        <w:t xml:space="preserve">. </w:t>
      </w:r>
    </w:p>
    <w:p w14:paraId="46CC6BB7" w14:textId="77777777" w:rsidR="000B1EF7" w:rsidRPr="00E8450C" w:rsidRDefault="000B1EF7" w:rsidP="00F23C4A">
      <w:pPr>
        <w:pStyle w:val="NormalWeb"/>
        <w:spacing w:before="0" w:beforeAutospacing="0" w:after="0" w:afterAutospacing="0"/>
        <w:jc w:val="both"/>
        <w:rPr>
          <w:rFonts w:asciiTheme="minorHAnsi" w:hAnsiTheme="minorHAnsi" w:cstheme="minorHAnsi"/>
          <w:sz w:val="22"/>
          <w:szCs w:val="22"/>
        </w:rPr>
      </w:pPr>
    </w:p>
    <w:p w14:paraId="2B4D3727" w14:textId="77777777" w:rsidR="000B1EF7" w:rsidRPr="00B41BB5" w:rsidRDefault="006A5E8D" w:rsidP="00F23C4A">
      <w:pPr>
        <w:pStyle w:val="NormalWeb"/>
        <w:spacing w:before="0" w:beforeAutospacing="0" w:after="0" w:afterAutospacing="0"/>
        <w:jc w:val="both"/>
        <w:rPr>
          <w:rFonts w:asciiTheme="minorHAnsi" w:hAnsiTheme="minorHAnsi" w:cstheme="minorHAnsi"/>
          <w:i/>
          <w:sz w:val="22"/>
          <w:szCs w:val="22"/>
        </w:rPr>
      </w:pPr>
      <w:r w:rsidRPr="00B41BB5">
        <w:rPr>
          <w:rFonts w:asciiTheme="minorHAnsi" w:hAnsiTheme="minorHAnsi" w:cstheme="minorHAnsi"/>
          <w:i/>
          <w:sz w:val="22"/>
          <w:szCs w:val="22"/>
        </w:rPr>
        <w:t>C.</w:t>
      </w:r>
      <w:r w:rsidR="000B1EF7" w:rsidRPr="00B41BB5">
        <w:rPr>
          <w:rFonts w:asciiTheme="minorHAnsi" w:hAnsiTheme="minorHAnsi" w:cstheme="minorHAnsi"/>
          <w:i/>
          <w:sz w:val="22"/>
          <w:szCs w:val="22"/>
        </w:rPr>
        <w:t xml:space="preserve"> </w:t>
      </w:r>
      <w:r w:rsidRPr="00B41BB5">
        <w:rPr>
          <w:rFonts w:asciiTheme="minorHAnsi" w:hAnsiTheme="minorHAnsi" w:cstheme="minorHAnsi"/>
          <w:i/>
          <w:sz w:val="22"/>
          <w:szCs w:val="22"/>
        </w:rPr>
        <w:t>Compressed Work Schedule</w:t>
      </w:r>
      <w:r w:rsidR="00650F6A" w:rsidRPr="00B41BB5">
        <w:rPr>
          <w:rFonts w:asciiTheme="minorHAnsi" w:hAnsiTheme="minorHAnsi" w:cstheme="minorHAnsi"/>
          <w:i/>
          <w:sz w:val="22"/>
          <w:szCs w:val="22"/>
        </w:rPr>
        <w:t xml:space="preserve"> </w:t>
      </w:r>
    </w:p>
    <w:p w14:paraId="4C49ADAE" w14:textId="4BA92A78" w:rsidR="006A5E8D" w:rsidRPr="00E8450C" w:rsidRDefault="006A5E8D" w:rsidP="00F23C4A">
      <w:pPr>
        <w:pStyle w:val="NormalWeb"/>
        <w:spacing w:before="0" w:beforeAutospacing="0" w:after="0" w:afterAutospacing="0"/>
        <w:ind w:left="270"/>
        <w:jc w:val="both"/>
        <w:rPr>
          <w:rFonts w:asciiTheme="minorHAnsi" w:hAnsiTheme="minorHAnsi" w:cstheme="minorHAnsi"/>
          <w:sz w:val="22"/>
          <w:szCs w:val="22"/>
        </w:rPr>
      </w:pPr>
      <w:r w:rsidRPr="00E8450C">
        <w:rPr>
          <w:rFonts w:asciiTheme="minorHAnsi" w:hAnsiTheme="minorHAnsi" w:cstheme="minorHAnsi"/>
          <w:sz w:val="22"/>
          <w:szCs w:val="22"/>
        </w:rPr>
        <w:t>A traditional 40 hour work week is condensed into</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fewer than five days</w:t>
      </w:r>
      <w:r w:rsidR="000B1EF7" w:rsidRPr="00E8450C">
        <w:rPr>
          <w:rFonts w:asciiTheme="minorHAnsi" w:hAnsiTheme="minorHAnsi" w:cstheme="minorHAnsi"/>
          <w:sz w:val="22"/>
          <w:szCs w:val="22"/>
        </w:rPr>
        <w:t xml:space="preserve"> </w:t>
      </w:r>
      <w:r w:rsidRPr="00E8450C">
        <w:rPr>
          <w:rFonts w:asciiTheme="minorHAnsi" w:hAnsiTheme="minorHAnsi" w:cstheme="minorHAnsi"/>
          <w:sz w:val="22"/>
          <w:szCs w:val="22"/>
        </w:rPr>
        <w:t xml:space="preserve">of work. This option should be extended with </w:t>
      </w:r>
      <w:r w:rsidR="000B1EF7" w:rsidRPr="00E8450C">
        <w:rPr>
          <w:rFonts w:asciiTheme="minorHAnsi" w:hAnsiTheme="minorHAnsi" w:cstheme="minorHAnsi"/>
          <w:sz w:val="22"/>
          <w:szCs w:val="22"/>
        </w:rPr>
        <w:t xml:space="preserve">expectations of </w:t>
      </w:r>
      <w:r w:rsidRPr="00E8450C">
        <w:rPr>
          <w:rFonts w:asciiTheme="minorHAnsi" w:hAnsiTheme="minorHAnsi" w:cstheme="minorHAnsi"/>
          <w:sz w:val="22"/>
          <w:szCs w:val="22"/>
        </w:rPr>
        <w:t>work hours</w:t>
      </w:r>
      <w:r w:rsidR="005C15C2" w:rsidRPr="00E8450C">
        <w:rPr>
          <w:rFonts w:asciiTheme="minorHAnsi" w:hAnsiTheme="minorHAnsi" w:cstheme="minorHAnsi"/>
          <w:sz w:val="22"/>
          <w:szCs w:val="22"/>
        </w:rPr>
        <w:t xml:space="preserve"> clearly established.</w:t>
      </w:r>
    </w:p>
    <w:p w14:paraId="4198D63C" w14:textId="77777777" w:rsidR="00881509" w:rsidRPr="00E8450C" w:rsidRDefault="00881509" w:rsidP="00F23C4A">
      <w:pPr>
        <w:pStyle w:val="NormalWeb"/>
        <w:spacing w:before="0" w:beforeAutospacing="0" w:after="0" w:afterAutospacing="0"/>
        <w:jc w:val="both"/>
        <w:rPr>
          <w:rFonts w:asciiTheme="minorHAnsi" w:hAnsiTheme="minorHAnsi" w:cstheme="minorHAnsi"/>
          <w:color w:val="000000"/>
          <w:sz w:val="22"/>
          <w:szCs w:val="22"/>
        </w:rPr>
      </w:pPr>
    </w:p>
    <w:p w14:paraId="1F5F9676" w14:textId="77777777" w:rsidR="00B7052F" w:rsidRPr="006F5399" w:rsidRDefault="00B7052F" w:rsidP="00F23C4A">
      <w:pPr>
        <w:pStyle w:val="NormalWeb"/>
        <w:spacing w:before="0" w:beforeAutospacing="0" w:after="0" w:afterAutospacing="0"/>
        <w:jc w:val="both"/>
        <w:rPr>
          <w:rFonts w:asciiTheme="minorHAnsi" w:hAnsiTheme="minorHAnsi" w:cstheme="minorHAnsi"/>
          <w:b/>
          <w:szCs w:val="22"/>
        </w:rPr>
      </w:pPr>
      <w:r w:rsidRPr="006F5399">
        <w:rPr>
          <w:rFonts w:asciiTheme="minorHAnsi" w:hAnsiTheme="minorHAnsi" w:cstheme="minorHAnsi"/>
          <w:b/>
          <w:szCs w:val="22"/>
        </w:rPr>
        <w:t>Roles and Responsibilities</w:t>
      </w:r>
    </w:p>
    <w:p w14:paraId="311BFE77" w14:textId="77777777" w:rsidR="00F31FA9" w:rsidRPr="00B41BB5" w:rsidRDefault="00F31FA9" w:rsidP="00F23C4A">
      <w:pPr>
        <w:pStyle w:val="NormalWeb"/>
        <w:numPr>
          <w:ilvl w:val="0"/>
          <w:numId w:val="35"/>
        </w:numPr>
        <w:spacing w:before="0" w:beforeAutospacing="0" w:after="0" w:afterAutospacing="0"/>
        <w:ind w:left="270" w:hanging="270"/>
        <w:jc w:val="both"/>
        <w:rPr>
          <w:rFonts w:asciiTheme="minorHAnsi" w:hAnsiTheme="minorHAnsi" w:cstheme="minorHAnsi"/>
          <w:i/>
          <w:sz w:val="22"/>
          <w:szCs w:val="22"/>
        </w:rPr>
      </w:pPr>
      <w:r w:rsidRPr="00B41BB5">
        <w:rPr>
          <w:rFonts w:asciiTheme="minorHAnsi" w:hAnsiTheme="minorHAnsi" w:cstheme="minorHAnsi"/>
          <w:i/>
          <w:sz w:val="22"/>
          <w:szCs w:val="22"/>
        </w:rPr>
        <w:t>Employee</w:t>
      </w:r>
    </w:p>
    <w:p w14:paraId="19FDEDA7" w14:textId="0E1FA8FA" w:rsidR="00F31FA9" w:rsidRPr="00E8450C" w:rsidRDefault="00F31FA9" w:rsidP="00F23C4A">
      <w:pPr>
        <w:ind w:left="270"/>
        <w:jc w:val="both"/>
        <w:rPr>
          <w:rFonts w:asciiTheme="minorHAnsi" w:hAnsiTheme="minorHAnsi" w:cstheme="minorHAnsi"/>
        </w:rPr>
      </w:pPr>
      <w:r w:rsidRPr="00E8450C">
        <w:rPr>
          <w:rFonts w:asciiTheme="minorHAnsi" w:hAnsiTheme="minorHAnsi" w:cstheme="minorHAnsi"/>
        </w:rPr>
        <w:t xml:space="preserve">Employees should first complete the </w:t>
      </w:r>
      <w:hyperlink r:id="rId11" w:history="1">
        <w:r w:rsidRPr="00670C8B">
          <w:rPr>
            <w:rStyle w:val="Hyperlink"/>
            <w:rFonts w:asciiTheme="minorHAnsi" w:hAnsiTheme="minorHAnsi" w:cstheme="minorHAnsi"/>
          </w:rPr>
          <w:t xml:space="preserve">Flexible Work Arrangement </w:t>
        </w:r>
        <w:r w:rsidR="00670C8B" w:rsidRPr="00670C8B">
          <w:rPr>
            <w:rStyle w:val="Hyperlink"/>
            <w:rFonts w:asciiTheme="minorHAnsi" w:hAnsiTheme="minorHAnsi" w:cstheme="minorHAnsi"/>
          </w:rPr>
          <w:t xml:space="preserve">– Decision </w:t>
        </w:r>
        <w:r w:rsidRPr="00670C8B">
          <w:rPr>
            <w:rStyle w:val="Hyperlink"/>
            <w:rFonts w:asciiTheme="minorHAnsi" w:hAnsiTheme="minorHAnsi" w:cstheme="minorHAnsi"/>
          </w:rPr>
          <w:t>Matrix</w:t>
        </w:r>
      </w:hyperlink>
      <w:r w:rsidRPr="00E8450C">
        <w:rPr>
          <w:rFonts w:asciiTheme="minorHAnsi" w:hAnsiTheme="minorHAnsi" w:cstheme="minorHAnsi"/>
        </w:rPr>
        <w:t xml:space="preserve"> to help determine if they are ready for a Flexible Work Arrangement and think through how it might affect their business unit. The next step is to develop a </w:t>
      </w:r>
      <w:hyperlink r:id="rId12" w:history="1">
        <w:r w:rsidRPr="00B47EF0">
          <w:rPr>
            <w:rStyle w:val="Hyperlink"/>
            <w:rFonts w:asciiTheme="minorHAnsi" w:hAnsiTheme="minorHAnsi" w:cstheme="minorHAnsi"/>
          </w:rPr>
          <w:t xml:space="preserve">Flexible Work </w:t>
        </w:r>
        <w:r w:rsidR="00503577">
          <w:rPr>
            <w:rStyle w:val="Hyperlink"/>
            <w:rFonts w:asciiTheme="minorHAnsi" w:hAnsiTheme="minorHAnsi" w:cstheme="minorHAnsi"/>
          </w:rPr>
          <w:t>Agreement</w:t>
        </w:r>
        <w:r w:rsidRPr="00B47EF0">
          <w:rPr>
            <w:rStyle w:val="Hyperlink"/>
            <w:rFonts w:asciiTheme="minorHAnsi" w:hAnsiTheme="minorHAnsi" w:cstheme="minorHAnsi"/>
          </w:rPr>
          <w:t xml:space="preserve"> Form</w:t>
        </w:r>
      </w:hyperlink>
      <w:r w:rsidRPr="00E8450C">
        <w:rPr>
          <w:rFonts w:asciiTheme="minorHAnsi" w:hAnsiTheme="minorHAnsi" w:cstheme="minorHAnsi"/>
          <w:color w:val="FF0000"/>
        </w:rPr>
        <w:t xml:space="preserve"> </w:t>
      </w:r>
      <w:r w:rsidRPr="00E8450C">
        <w:rPr>
          <w:rFonts w:asciiTheme="minorHAnsi" w:hAnsiTheme="minorHAnsi" w:cstheme="minorHAnsi"/>
        </w:rPr>
        <w:t xml:space="preserve">for the manager’s consideration. </w:t>
      </w:r>
    </w:p>
    <w:p w14:paraId="3D92F204" w14:textId="7080A82C" w:rsidR="00D90C93" w:rsidRDefault="00E727A4" w:rsidP="00E727A4">
      <w:pPr>
        <w:tabs>
          <w:tab w:val="left" w:pos="1548"/>
        </w:tabs>
        <w:ind w:left="270"/>
        <w:jc w:val="both"/>
        <w:rPr>
          <w:rFonts w:asciiTheme="minorHAnsi" w:hAnsiTheme="minorHAnsi" w:cstheme="minorHAnsi"/>
        </w:rPr>
      </w:pPr>
      <w:r>
        <w:rPr>
          <w:rFonts w:asciiTheme="minorHAnsi" w:hAnsiTheme="minorHAnsi" w:cstheme="minorHAnsi"/>
        </w:rPr>
        <w:tab/>
      </w:r>
    </w:p>
    <w:p w14:paraId="12C0A6B5" w14:textId="77777777" w:rsidR="00670C8B" w:rsidRDefault="00670C8B" w:rsidP="00E727A4">
      <w:pPr>
        <w:tabs>
          <w:tab w:val="left" w:pos="1548"/>
        </w:tabs>
        <w:ind w:left="270"/>
        <w:jc w:val="both"/>
        <w:rPr>
          <w:rFonts w:asciiTheme="minorHAnsi" w:hAnsiTheme="minorHAnsi" w:cstheme="minorHAnsi"/>
        </w:rPr>
      </w:pPr>
    </w:p>
    <w:p w14:paraId="5ED92E16" w14:textId="77777777" w:rsidR="00E727A4" w:rsidRPr="00E8450C" w:rsidRDefault="00E727A4" w:rsidP="00E727A4">
      <w:pPr>
        <w:tabs>
          <w:tab w:val="left" w:pos="1548"/>
        </w:tabs>
        <w:ind w:left="270"/>
        <w:jc w:val="both"/>
        <w:rPr>
          <w:rFonts w:asciiTheme="minorHAnsi" w:hAnsiTheme="minorHAnsi" w:cstheme="minorHAnsi"/>
        </w:rPr>
      </w:pPr>
    </w:p>
    <w:p w14:paraId="4EEC10E1" w14:textId="77777777" w:rsidR="00D95D54" w:rsidRPr="00E8450C" w:rsidRDefault="00D95D54" w:rsidP="00F23C4A">
      <w:pPr>
        <w:ind w:left="270"/>
        <w:jc w:val="both"/>
        <w:rPr>
          <w:rFonts w:asciiTheme="minorHAnsi" w:eastAsia="Times New Roman" w:hAnsiTheme="minorHAnsi" w:cstheme="minorHAnsi"/>
        </w:rPr>
      </w:pPr>
      <w:r w:rsidRPr="00E8450C">
        <w:rPr>
          <w:rFonts w:asciiTheme="minorHAnsi" w:eastAsia="Times New Roman" w:hAnsiTheme="minorHAnsi" w:cstheme="minorHAnsi"/>
          <w:color w:val="000000"/>
        </w:rPr>
        <w:lastRenderedPageBreak/>
        <w:t>If a Flexible Work Agreement is executed, staff members must:</w:t>
      </w:r>
    </w:p>
    <w:p w14:paraId="515056DD" w14:textId="77777777"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sidRPr="00E8450C">
        <w:rPr>
          <w:rFonts w:asciiTheme="minorHAnsi" w:eastAsia="Times New Roman" w:hAnsiTheme="minorHAnsi" w:cstheme="minorHAnsi"/>
          <w:color w:val="000000"/>
        </w:rPr>
        <w:t>remain accessible;</w:t>
      </w:r>
    </w:p>
    <w:p w14:paraId="12212EEF" w14:textId="77777777"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sidRPr="00E8450C">
        <w:rPr>
          <w:rFonts w:asciiTheme="minorHAnsi" w:eastAsia="Times New Roman" w:hAnsiTheme="minorHAnsi" w:cstheme="minorHAnsi"/>
          <w:color w:val="000000"/>
        </w:rPr>
        <w:t>check in with the supervisor to discuss status and open issues;</w:t>
      </w:r>
    </w:p>
    <w:p w14:paraId="726F6A03" w14:textId="2B5F11E5" w:rsidR="001174C1" w:rsidRDefault="001174C1"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continue to meet performance expectations</w:t>
      </w:r>
    </w:p>
    <w:p w14:paraId="1E1247B7" w14:textId="442C4C14"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sidRPr="00E8450C">
        <w:rPr>
          <w:rFonts w:asciiTheme="minorHAnsi" w:eastAsia="Times New Roman" w:hAnsiTheme="minorHAnsi" w:cstheme="minorHAnsi"/>
          <w:color w:val="000000"/>
        </w:rPr>
        <w:t>be available for online meetings (e.g., Zoom), with cameras turned on as a standard practice;</w:t>
      </w:r>
    </w:p>
    <w:p w14:paraId="3E55F67F" w14:textId="5208D2AD"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sidRPr="00E8450C">
        <w:rPr>
          <w:rFonts w:asciiTheme="minorHAnsi" w:eastAsia="Times New Roman" w:hAnsiTheme="minorHAnsi" w:cstheme="minorHAnsi"/>
          <w:color w:val="000000"/>
        </w:rPr>
        <w:t xml:space="preserve">be available to come into </w:t>
      </w:r>
      <w:r w:rsidR="00FA2A52">
        <w:rPr>
          <w:rFonts w:asciiTheme="minorHAnsi" w:eastAsia="Times New Roman" w:hAnsiTheme="minorHAnsi" w:cstheme="minorHAnsi"/>
          <w:color w:val="000000"/>
        </w:rPr>
        <w:t>their official post of duty</w:t>
      </w:r>
      <w:r w:rsidRPr="00E8450C">
        <w:rPr>
          <w:rFonts w:asciiTheme="minorHAnsi" w:eastAsia="Times New Roman" w:hAnsiTheme="minorHAnsi" w:cstheme="minorHAnsi"/>
          <w:color w:val="000000"/>
        </w:rPr>
        <w:t xml:space="preserve"> if a business need arises;</w:t>
      </w:r>
    </w:p>
    <w:p w14:paraId="02DE36C3" w14:textId="77777777"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sidRPr="00E8450C">
        <w:rPr>
          <w:rFonts w:asciiTheme="minorHAnsi" w:eastAsia="Times New Roman" w:hAnsiTheme="minorHAnsi" w:cstheme="minorHAnsi"/>
          <w:color w:val="000000"/>
        </w:rPr>
        <w:t>request supervisor approval in advance of working any overtime hours (if employee is non-exempt); and</w:t>
      </w:r>
    </w:p>
    <w:p w14:paraId="21E79B67" w14:textId="668B06C1"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r w:rsidRPr="00E8450C">
        <w:rPr>
          <w:rFonts w:asciiTheme="minorHAnsi" w:eastAsia="Times New Roman" w:hAnsiTheme="minorHAnsi" w:cstheme="minorHAnsi"/>
          <w:color w:val="000000"/>
        </w:rPr>
        <w:t>request supervisor approval to use vacation, sick, or other leave in the same manner as when working at employee’s regular work location</w:t>
      </w:r>
      <w:r w:rsidR="005C15C2" w:rsidRPr="00E8450C">
        <w:rPr>
          <w:rFonts w:asciiTheme="minorHAnsi" w:eastAsia="Times New Roman" w:hAnsiTheme="minorHAnsi" w:cstheme="minorHAnsi"/>
          <w:color w:val="000000"/>
        </w:rPr>
        <w:t>;</w:t>
      </w:r>
    </w:p>
    <w:p w14:paraId="4D41799D" w14:textId="7E8F082E" w:rsidR="00D95D54" w:rsidRPr="00E8450C" w:rsidRDefault="00D95D54" w:rsidP="00F23C4A">
      <w:pPr>
        <w:numPr>
          <w:ilvl w:val="0"/>
          <w:numId w:val="25"/>
        </w:numPr>
        <w:tabs>
          <w:tab w:val="clear" w:pos="720"/>
          <w:tab w:val="num" w:pos="990"/>
        </w:tabs>
        <w:ind w:left="990"/>
        <w:jc w:val="both"/>
        <w:textAlignment w:val="baseline"/>
        <w:rPr>
          <w:rFonts w:asciiTheme="minorHAnsi" w:eastAsia="Times New Roman" w:hAnsiTheme="minorHAnsi" w:cstheme="minorHAnsi"/>
          <w:color w:val="000000"/>
        </w:rPr>
      </w:pPr>
      <w:proofErr w:type="gramStart"/>
      <w:r w:rsidRPr="00E8450C">
        <w:rPr>
          <w:rFonts w:asciiTheme="minorHAnsi" w:eastAsia="Times New Roman" w:hAnsiTheme="minorHAnsi" w:cstheme="minorHAnsi"/>
          <w:color w:val="000000"/>
        </w:rPr>
        <w:t>be</w:t>
      </w:r>
      <w:proofErr w:type="gramEnd"/>
      <w:r w:rsidRPr="00E8450C">
        <w:rPr>
          <w:rFonts w:asciiTheme="minorHAnsi" w:eastAsia="Times New Roman" w:hAnsiTheme="minorHAnsi" w:cstheme="minorHAnsi"/>
          <w:color w:val="000000"/>
        </w:rPr>
        <w:t xml:space="preserve"> able to work the hours agreed to by the Manager</w:t>
      </w:r>
      <w:r w:rsidR="005C15C2" w:rsidRPr="00E8450C">
        <w:rPr>
          <w:rFonts w:asciiTheme="minorHAnsi" w:eastAsia="Times New Roman" w:hAnsiTheme="minorHAnsi" w:cstheme="minorHAnsi"/>
          <w:color w:val="000000"/>
        </w:rPr>
        <w:t xml:space="preserve"> with</w:t>
      </w:r>
      <w:r w:rsidRPr="00E8450C">
        <w:rPr>
          <w:rFonts w:asciiTheme="minorHAnsi" w:eastAsia="Times New Roman" w:hAnsiTheme="minorHAnsi" w:cstheme="minorHAnsi"/>
          <w:color w:val="000000"/>
        </w:rPr>
        <w:t xml:space="preserve"> </w:t>
      </w:r>
      <w:r w:rsidR="005C15C2" w:rsidRPr="00E8450C">
        <w:rPr>
          <w:rFonts w:asciiTheme="minorHAnsi" w:eastAsia="Times New Roman" w:hAnsiTheme="minorHAnsi" w:cstheme="minorHAnsi"/>
          <w:color w:val="000000"/>
        </w:rPr>
        <w:t>a</w:t>
      </w:r>
      <w:r w:rsidRPr="00E8450C">
        <w:rPr>
          <w:rFonts w:asciiTheme="minorHAnsi" w:eastAsia="Times New Roman" w:hAnsiTheme="minorHAnsi" w:cstheme="minorHAnsi"/>
          <w:color w:val="000000"/>
        </w:rPr>
        <w:t>ny deviations pre-</w:t>
      </w:r>
      <w:r w:rsidR="005C15C2" w:rsidRPr="00E8450C">
        <w:rPr>
          <w:rFonts w:asciiTheme="minorHAnsi" w:eastAsia="Times New Roman" w:hAnsiTheme="minorHAnsi" w:cstheme="minorHAnsi"/>
          <w:color w:val="000000"/>
        </w:rPr>
        <w:t xml:space="preserve">approved </w:t>
      </w:r>
      <w:r w:rsidRPr="00E8450C">
        <w:rPr>
          <w:rFonts w:asciiTheme="minorHAnsi" w:eastAsia="Times New Roman" w:hAnsiTheme="minorHAnsi" w:cstheme="minorHAnsi"/>
          <w:color w:val="000000"/>
        </w:rPr>
        <w:t>by the Supervisor. </w:t>
      </w:r>
    </w:p>
    <w:p w14:paraId="63E3598B" w14:textId="77777777" w:rsidR="00D95D54" w:rsidRPr="00E8450C" w:rsidRDefault="00D95D54" w:rsidP="00F23C4A">
      <w:pPr>
        <w:jc w:val="both"/>
        <w:rPr>
          <w:rFonts w:asciiTheme="minorHAnsi" w:hAnsiTheme="minorHAnsi" w:cstheme="minorHAnsi"/>
          <w:b/>
        </w:rPr>
      </w:pPr>
    </w:p>
    <w:p w14:paraId="23EF1DB6" w14:textId="77777777" w:rsidR="00F31FA9" w:rsidRPr="00B41BB5" w:rsidRDefault="00F31FA9" w:rsidP="00F23C4A">
      <w:pPr>
        <w:pStyle w:val="NormalWeb"/>
        <w:numPr>
          <w:ilvl w:val="0"/>
          <w:numId w:val="35"/>
        </w:numPr>
        <w:spacing w:before="0" w:beforeAutospacing="0" w:after="0" w:afterAutospacing="0"/>
        <w:ind w:left="270" w:hanging="270"/>
        <w:jc w:val="both"/>
        <w:rPr>
          <w:rFonts w:asciiTheme="minorHAnsi" w:hAnsiTheme="minorHAnsi" w:cstheme="minorHAnsi"/>
          <w:i/>
          <w:sz w:val="22"/>
          <w:szCs w:val="22"/>
        </w:rPr>
      </w:pPr>
      <w:r w:rsidRPr="00B41BB5">
        <w:rPr>
          <w:rFonts w:asciiTheme="minorHAnsi" w:hAnsiTheme="minorHAnsi" w:cstheme="minorHAnsi"/>
          <w:i/>
          <w:sz w:val="22"/>
          <w:szCs w:val="22"/>
        </w:rPr>
        <w:t>Manager</w:t>
      </w:r>
    </w:p>
    <w:p w14:paraId="4DF042E9" w14:textId="49EDAD60" w:rsidR="002607FF" w:rsidRPr="00E8450C" w:rsidRDefault="00F31FA9" w:rsidP="00F23C4A">
      <w:pPr>
        <w:ind w:left="270"/>
        <w:jc w:val="both"/>
        <w:rPr>
          <w:rFonts w:asciiTheme="minorHAnsi" w:hAnsiTheme="minorHAnsi" w:cstheme="minorHAnsi"/>
        </w:rPr>
      </w:pPr>
      <w:r w:rsidRPr="00E8450C">
        <w:rPr>
          <w:rFonts w:asciiTheme="minorHAnsi" w:hAnsiTheme="minorHAnsi" w:cstheme="minorHAnsi"/>
        </w:rPr>
        <w:t xml:space="preserve">Managers are responsible for establishing standard practices for their group or unit which are consistent with </w:t>
      </w:r>
      <w:r w:rsidR="00416724" w:rsidRPr="00E8450C">
        <w:rPr>
          <w:rFonts w:asciiTheme="minorHAnsi" w:hAnsiTheme="minorHAnsi" w:cstheme="minorHAnsi"/>
        </w:rPr>
        <w:t>division</w:t>
      </w:r>
      <w:r w:rsidRPr="00E8450C">
        <w:rPr>
          <w:rFonts w:asciiTheme="minorHAnsi" w:hAnsiTheme="minorHAnsi" w:cstheme="minorHAnsi"/>
        </w:rPr>
        <w:t xml:space="preserve">-wide guidelines.  Flexible Work Arrangement </w:t>
      </w:r>
      <w:r w:rsidR="002607FF" w:rsidRPr="00E8450C">
        <w:rPr>
          <w:rFonts w:asciiTheme="minorHAnsi" w:hAnsiTheme="minorHAnsi" w:cstheme="minorHAnsi"/>
        </w:rPr>
        <w:t>requests</w:t>
      </w:r>
      <w:r w:rsidRPr="00E8450C">
        <w:rPr>
          <w:rFonts w:asciiTheme="minorHAnsi" w:hAnsiTheme="minorHAnsi" w:cstheme="minorHAnsi"/>
        </w:rPr>
        <w:t xml:space="preserve"> should be reviewed on a case-by-case basis by evaluating the needs of the business unit and its internal and external clients, the individual’s performance, responsibilities and work style. The same principles apply to managing remotely as managing on-site. </w:t>
      </w:r>
    </w:p>
    <w:p w14:paraId="6FC11741" w14:textId="77777777" w:rsidR="002F1B33" w:rsidRPr="00E8450C" w:rsidRDefault="002F1B33" w:rsidP="00F23C4A">
      <w:pPr>
        <w:ind w:left="270"/>
        <w:jc w:val="both"/>
        <w:rPr>
          <w:rFonts w:asciiTheme="minorHAnsi" w:hAnsiTheme="minorHAnsi" w:cstheme="minorHAnsi"/>
        </w:rPr>
      </w:pPr>
    </w:p>
    <w:p w14:paraId="1543C3A8" w14:textId="77777777" w:rsidR="00F31FA9" w:rsidRPr="00E8450C" w:rsidRDefault="00F31FA9" w:rsidP="00F23C4A">
      <w:pPr>
        <w:ind w:left="270"/>
        <w:jc w:val="both"/>
        <w:rPr>
          <w:rFonts w:asciiTheme="minorHAnsi" w:hAnsiTheme="minorHAnsi" w:cstheme="minorHAnsi"/>
        </w:rPr>
      </w:pPr>
      <w:r w:rsidRPr="00E8450C">
        <w:rPr>
          <w:rFonts w:asciiTheme="minorHAnsi" w:hAnsiTheme="minorHAnsi" w:cstheme="minorHAnsi"/>
        </w:rPr>
        <w:t xml:space="preserve">Managers should look at the duties/responsibilities outlined in the employee’s Job Description and note the work that can be conducted remotely and the work that cannot. </w:t>
      </w:r>
    </w:p>
    <w:p w14:paraId="63B5C3CB" w14:textId="77777777" w:rsidR="00F31FA9" w:rsidRPr="00E8450C" w:rsidRDefault="00F31FA9" w:rsidP="00F23C4A">
      <w:pPr>
        <w:ind w:left="270"/>
        <w:jc w:val="both"/>
        <w:rPr>
          <w:rFonts w:asciiTheme="minorHAnsi" w:hAnsiTheme="minorHAnsi" w:cstheme="minorHAnsi"/>
        </w:rPr>
      </w:pPr>
    </w:p>
    <w:p w14:paraId="4F2532B0" w14:textId="27E29B0F" w:rsidR="00F31FA9" w:rsidRPr="00E8450C" w:rsidRDefault="00F31FA9" w:rsidP="00F23C4A">
      <w:pPr>
        <w:ind w:left="270"/>
        <w:jc w:val="both"/>
        <w:rPr>
          <w:rFonts w:asciiTheme="minorHAnsi" w:hAnsiTheme="minorHAnsi" w:cstheme="minorHAnsi"/>
        </w:rPr>
      </w:pPr>
      <w:r w:rsidRPr="00E8450C">
        <w:rPr>
          <w:rFonts w:asciiTheme="minorHAnsi" w:hAnsiTheme="minorHAnsi" w:cstheme="minorHAnsi"/>
        </w:rPr>
        <w:t xml:space="preserve">With equity in mind, managers should be consistent in their approach and in the treatment of their employees. Any changes to Flexible Work Agreements must be done with thought, reason, and both written and verbal advanced notice. </w:t>
      </w:r>
      <w:r w:rsidR="00E8450C" w:rsidRPr="00E8450C">
        <w:rPr>
          <w:rFonts w:asciiTheme="minorHAnsi" w:hAnsiTheme="minorHAnsi" w:cstheme="minorHAnsi"/>
        </w:rPr>
        <w:t>A minimum notice period of 30 d</w:t>
      </w:r>
      <w:r w:rsidR="00786947">
        <w:rPr>
          <w:rFonts w:asciiTheme="minorHAnsi" w:hAnsiTheme="minorHAnsi" w:cstheme="minorHAnsi"/>
        </w:rPr>
        <w:t>ays is typically required,</w:t>
      </w:r>
      <w:r w:rsidR="00E727A4">
        <w:rPr>
          <w:rFonts w:asciiTheme="minorHAnsi" w:hAnsiTheme="minorHAnsi" w:cstheme="minorHAnsi"/>
        </w:rPr>
        <w:t xml:space="preserve"> except in the case</w:t>
      </w:r>
      <w:r w:rsidR="00786947">
        <w:rPr>
          <w:rFonts w:asciiTheme="minorHAnsi" w:hAnsiTheme="minorHAnsi" w:cstheme="minorHAnsi"/>
        </w:rPr>
        <w:t xml:space="preserve"> </w:t>
      </w:r>
      <w:r w:rsidR="00E8450C" w:rsidRPr="00E8450C">
        <w:rPr>
          <w:rFonts w:asciiTheme="minorHAnsi" w:hAnsiTheme="minorHAnsi" w:cstheme="minorHAnsi"/>
        </w:rPr>
        <w:t>of emergencies.</w:t>
      </w:r>
    </w:p>
    <w:p w14:paraId="61167203" w14:textId="77777777" w:rsidR="002607FF" w:rsidRPr="00E8450C" w:rsidRDefault="002607FF" w:rsidP="00F23C4A">
      <w:pPr>
        <w:ind w:left="270"/>
        <w:jc w:val="both"/>
        <w:rPr>
          <w:rFonts w:asciiTheme="minorHAnsi" w:hAnsiTheme="minorHAnsi" w:cstheme="minorHAnsi"/>
        </w:rPr>
      </w:pPr>
    </w:p>
    <w:p w14:paraId="3520C265" w14:textId="68D08E6E" w:rsidR="002607FF" w:rsidRPr="00E8450C" w:rsidRDefault="002607FF" w:rsidP="00F23C4A">
      <w:pPr>
        <w:ind w:left="270"/>
        <w:jc w:val="both"/>
        <w:rPr>
          <w:rFonts w:asciiTheme="minorHAnsi" w:hAnsiTheme="minorHAnsi" w:cstheme="minorHAnsi"/>
        </w:rPr>
      </w:pPr>
      <w:r w:rsidRPr="00E8450C">
        <w:rPr>
          <w:rFonts w:asciiTheme="minorHAnsi" w:hAnsiTheme="minorHAnsi" w:cstheme="minorHAnsi"/>
        </w:rPr>
        <w:t xml:space="preserve">Flexible work arrangements require both supervisor and director approval.  Human Resources will retain a copy </w:t>
      </w:r>
      <w:r w:rsidR="008D5197" w:rsidRPr="00E8450C">
        <w:rPr>
          <w:rFonts w:asciiTheme="minorHAnsi" w:hAnsiTheme="minorHAnsi" w:cstheme="minorHAnsi"/>
        </w:rPr>
        <w:t xml:space="preserve">of the flexible work arrangement </w:t>
      </w:r>
      <w:r w:rsidRPr="00E8450C">
        <w:rPr>
          <w:rFonts w:asciiTheme="minorHAnsi" w:hAnsiTheme="minorHAnsi" w:cstheme="minorHAnsi"/>
        </w:rPr>
        <w:t xml:space="preserve">for the personnel file and for reporting purposes. </w:t>
      </w:r>
    </w:p>
    <w:p w14:paraId="44CE6659" w14:textId="77777777" w:rsidR="00D95D54" w:rsidRPr="00E8450C" w:rsidRDefault="00D95D54" w:rsidP="00F23C4A">
      <w:pPr>
        <w:ind w:left="270"/>
        <w:jc w:val="both"/>
        <w:rPr>
          <w:rFonts w:asciiTheme="minorHAnsi" w:hAnsiTheme="minorHAnsi" w:cstheme="minorHAnsi"/>
        </w:rPr>
      </w:pPr>
    </w:p>
    <w:p w14:paraId="3D392D03" w14:textId="1B9A937E" w:rsidR="00D95D54" w:rsidRPr="00E8450C" w:rsidRDefault="00D95D54" w:rsidP="00F23C4A">
      <w:pPr>
        <w:ind w:left="270"/>
        <w:jc w:val="both"/>
        <w:rPr>
          <w:rFonts w:asciiTheme="minorHAnsi" w:eastAsia="Times New Roman" w:hAnsiTheme="minorHAnsi" w:cstheme="minorHAnsi"/>
        </w:rPr>
      </w:pPr>
      <w:r w:rsidRPr="00E8450C">
        <w:rPr>
          <w:rFonts w:asciiTheme="minorHAnsi" w:eastAsia="Times New Roman" w:hAnsiTheme="minorHAnsi" w:cstheme="minorHAnsi"/>
          <w:color w:val="000000"/>
        </w:rPr>
        <w:t>Training</w:t>
      </w:r>
      <w:r w:rsidR="006A5E8D" w:rsidRPr="00E8450C">
        <w:rPr>
          <w:rFonts w:asciiTheme="minorHAnsi" w:eastAsia="Times New Roman" w:hAnsiTheme="minorHAnsi" w:cstheme="minorHAnsi"/>
          <w:color w:val="000000"/>
        </w:rPr>
        <w:t>s Provided</w:t>
      </w:r>
      <w:r w:rsidR="006A5E8D" w:rsidRPr="00E8450C">
        <w:rPr>
          <w:rFonts w:asciiTheme="minorHAnsi" w:eastAsia="Times New Roman" w:hAnsiTheme="minorHAnsi" w:cstheme="minorHAnsi"/>
          <w:b/>
          <w:color w:val="000000"/>
        </w:rPr>
        <w:t xml:space="preserve"> - </w:t>
      </w:r>
      <w:r w:rsidRPr="00E8450C">
        <w:rPr>
          <w:rFonts w:asciiTheme="minorHAnsi" w:eastAsia="Times New Roman" w:hAnsiTheme="minorHAnsi" w:cstheme="minorHAnsi"/>
          <w:color w:val="000000"/>
        </w:rPr>
        <w:t xml:space="preserve">In order to help Managers with readiness and ability to manage remotely and to anticipate and prepare for the challenges that might arise, Managers may participate in the training: </w:t>
      </w:r>
      <w:r w:rsidRPr="00E8450C">
        <w:rPr>
          <w:rFonts w:asciiTheme="minorHAnsi" w:eastAsia="Times New Roman" w:hAnsiTheme="minorHAnsi" w:cstheme="minorHAnsi"/>
        </w:rPr>
        <w:t>“</w:t>
      </w:r>
      <w:hyperlink r:id="rId13" w:history="1">
        <w:r w:rsidRPr="00645D45">
          <w:rPr>
            <w:rStyle w:val="Hyperlink"/>
            <w:rFonts w:asciiTheme="minorHAnsi" w:eastAsia="Times New Roman" w:hAnsiTheme="minorHAnsi" w:cstheme="minorHAnsi"/>
          </w:rPr>
          <w:t>Managing a Hybrid/Remote Workforce</w:t>
        </w:r>
      </w:hyperlink>
      <w:r w:rsidRPr="00E8450C">
        <w:rPr>
          <w:rFonts w:asciiTheme="minorHAnsi" w:eastAsia="Times New Roman" w:hAnsiTheme="minorHAnsi" w:cstheme="minorHAnsi"/>
        </w:rPr>
        <w:t>”</w:t>
      </w:r>
      <w:r w:rsidR="00645D45">
        <w:rPr>
          <w:rFonts w:asciiTheme="minorHAnsi" w:eastAsia="Times New Roman" w:hAnsiTheme="minorHAnsi" w:cstheme="minorHAnsi"/>
        </w:rPr>
        <w:t>.</w:t>
      </w:r>
    </w:p>
    <w:p w14:paraId="5580AD45" w14:textId="77777777" w:rsidR="000B1EF7" w:rsidRPr="00E8450C" w:rsidRDefault="000B1EF7" w:rsidP="00F23C4A">
      <w:pPr>
        <w:ind w:left="270"/>
        <w:jc w:val="both"/>
        <w:rPr>
          <w:rFonts w:ascii="Times New Roman" w:eastAsia="Times New Roman" w:hAnsi="Times New Roman" w:cs="Times New Roman"/>
        </w:rPr>
      </w:pPr>
    </w:p>
    <w:p w14:paraId="44842075" w14:textId="38762EB7" w:rsidR="000B1EF7" w:rsidRDefault="000B1EF7" w:rsidP="00F23C4A">
      <w:pPr>
        <w:ind w:left="270"/>
        <w:jc w:val="both"/>
        <w:rPr>
          <w:rFonts w:asciiTheme="minorHAnsi" w:hAnsiTheme="minorHAnsi" w:cstheme="minorHAnsi"/>
        </w:rPr>
      </w:pPr>
      <w:r w:rsidRPr="00E8450C">
        <w:rPr>
          <w:rFonts w:asciiTheme="minorHAnsi" w:hAnsiTheme="minorHAnsi" w:cstheme="minorHAnsi"/>
        </w:rPr>
        <w:t xml:space="preserve">Not all </w:t>
      </w:r>
      <w:r w:rsidR="002F1B33" w:rsidRPr="00E8450C">
        <w:rPr>
          <w:rFonts w:asciiTheme="minorHAnsi" w:hAnsiTheme="minorHAnsi" w:cstheme="minorHAnsi"/>
        </w:rPr>
        <w:t xml:space="preserve">flexible work arrangements </w:t>
      </w:r>
      <w:r w:rsidRPr="00E8450C">
        <w:rPr>
          <w:rFonts w:asciiTheme="minorHAnsi" w:hAnsiTheme="minorHAnsi" w:cstheme="minorHAnsi"/>
        </w:rPr>
        <w:t xml:space="preserve">are the same. Each </w:t>
      </w:r>
      <w:r w:rsidR="002F1B33" w:rsidRPr="00E8450C">
        <w:rPr>
          <w:rFonts w:asciiTheme="minorHAnsi" w:hAnsiTheme="minorHAnsi" w:cstheme="minorHAnsi"/>
        </w:rPr>
        <w:t xml:space="preserve">flexible work arrangement </w:t>
      </w:r>
      <w:r w:rsidRPr="00E8450C">
        <w:rPr>
          <w:rFonts w:asciiTheme="minorHAnsi" w:hAnsiTheme="minorHAnsi" w:cstheme="minorHAnsi"/>
        </w:rPr>
        <w:t xml:space="preserve">must fit both the person and the position. Additionally, it should take into account an individual’s </w:t>
      </w:r>
      <w:r w:rsidR="00786947">
        <w:rPr>
          <w:rFonts w:asciiTheme="minorHAnsi" w:hAnsiTheme="minorHAnsi" w:cstheme="minorHAnsi"/>
        </w:rPr>
        <w:t xml:space="preserve">work </w:t>
      </w:r>
      <w:r w:rsidR="00E727A4" w:rsidRPr="00E8450C">
        <w:rPr>
          <w:rFonts w:asciiTheme="minorHAnsi" w:hAnsiTheme="minorHAnsi" w:cstheme="minorHAnsi"/>
        </w:rPr>
        <w:t>performan</w:t>
      </w:r>
      <w:r w:rsidR="00E727A4">
        <w:rPr>
          <w:rFonts w:asciiTheme="minorHAnsi" w:hAnsiTheme="minorHAnsi" w:cstheme="minorHAnsi"/>
        </w:rPr>
        <w:t>ce,</w:t>
      </w:r>
      <w:r w:rsidRPr="00E8450C">
        <w:rPr>
          <w:rFonts w:asciiTheme="minorHAnsi" w:hAnsiTheme="minorHAnsi" w:cstheme="minorHAnsi"/>
        </w:rPr>
        <w:t xml:space="preserve"> needs, and client-facing responsibilities. </w:t>
      </w:r>
      <w:r w:rsidR="00FA2A52">
        <w:rPr>
          <w:rFonts w:asciiTheme="minorHAnsi" w:hAnsiTheme="minorHAnsi" w:cstheme="minorHAnsi"/>
        </w:rPr>
        <w:t xml:space="preserve">Managers will </w:t>
      </w:r>
      <w:r w:rsidRPr="00E8450C">
        <w:rPr>
          <w:rFonts w:asciiTheme="minorHAnsi" w:hAnsiTheme="minorHAnsi" w:cstheme="minorHAnsi"/>
        </w:rPr>
        <w:t xml:space="preserve">need to be especially clear about how </w:t>
      </w:r>
      <w:r w:rsidR="00FA2A52">
        <w:rPr>
          <w:rFonts w:asciiTheme="minorHAnsi" w:hAnsiTheme="minorHAnsi" w:cstheme="minorHAnsi"/>
        </w:rPr>
        <w:t>they</w:t>
      </w:r>
      <w:r w:rsidR="00FA2A52" w:rsidRPr="00E8450C">
        <w:rPr>
          <w:rFonts w:asciiTheme="minorHAnsi" w:hAnsiTheme="minorHAnsi" w:cstheme="minorHAnsi"/>
        </w:rPr>
        <w:t xml:space="preserve"> </w:t>
      </w:r>
      <w:r w:rsidRPr="00E8450C">
        <w:rPr>
          <w:rFonts w:asciiTheme="minorHAnsi" w:hAnsiTheme="minorHAnsi" w:cstheme="minorHAnsi"/>
        </w:rPr>
        <w:t>will assess outcomes for a staff member who is performing mostly remote work.</w:t>
      </w:r>
      <w:r w:rsidR="00F13A6C">
        <w:rPr>
          <w:rFonts w:asciiTheme="minorHAnsi" w:hAnsiTheme="minorHAnsi" w:cstheme="minorHAnsi"/>
        </w:rPr>
        <w:t xml:space="preserve">  Directors and managers are leaders, coaches and mentors and are responsible for the success of their team(s), therefore UC ANR leaders should plan to be available at their official post of duty or secondary UC ANR </w:t>
      </w:r>
      <w:r w:rsidR="006D3E02">
        <w:rPr>
          <w:rFonts w:asciiTheme="minorHAnsi" w:hAnsiTheme="minorHAnsi" w:cstheme="minorHAnsi"/>
        </w:rPr>
        <w:t xml:space="preserve">location </w:t>
      </w:r>
      <w:r w:rsidR="00670C8B">
        <w:rPr>
          <w:rFonts w:asciiTheme="minorHAnsi" w:hAnsiTheme="minorHAnsi" w:cstheme="minorHAnsi"/>
        </w:rPr>
        <w:t xml:space="preserve">for </w:t>
      </w:r>
      <w:r w:rsidR="006D3E02">
        <w:rPr>
          <w:rFonts w:asciiTheme="minorHAnsi" w:hAnsiTheme="minorHAnsi" w:cstheme="minorHAnsi"/>
        </w:rPr>
        <w:t>at least 60% of their</w:t>
      </w:r>
      <w:r w:rsidR="00F13A6C">
        <w:rPr>
          <w:rFonts w:asciiTheme="minorHAnsi" w:hAnsiTheme="minorHAnsi" w:cstheme="minorHAnsi"/>
        </w:rPr>
        <w:t xml:space="preserve"> workweek.  </w:t>
      </w:r>
    </w:p>
    <w:p w14:paraId="43A8EB98" w14:textId="77777777" w:rsidR="00786947" w:rsidRPr="00E8450C" w:rsidRDefault="00786947" w:rsidP="00F23C4A">
      <w:pPr>
        <w:ind w:left="270"/>
        <w:jc w:val="both"/>
        <w:rPr>
          <w:rFonts w:asciiTheme="minorHAnsi" w:eastAsia="Times New Roman" w:hAnsiTheme="minorHAnsi" w:cstheme="minorHAnsi"/>
        </w:rPr>
      </w:pPr>
    </w:p>
    <w:p w14:paraId="1BDE1407" w14:textId="77777777" w:rsidR="007C5A00" w:rsidRPr="00E8450C" w:rsidRDefault="007C5A00" w:rsidP="00F23C4A">
      <w:pPr>
        <w:jc w:val="both"/>
        <w:rPr>
          <w:rFonts w:asciiTheme="minorHAnsi" w:hAnsiTheme="minorHAnsi" w:cstheme="minorHAnsi"/>
          <w:b/>
        </w:rPr>
      </w:pPr>
    </w:p>
    <w:p w14:paraId="31B31D1F" w14:textId="77777777" w:rsidR="00510147" w:rsidRPr="00B41BB5" w:rsidRDefault="004A7CEA" w:rsidP="00F23C4A">
      <w:pPr>
        <w:pStyle w:val="NormalWeb"/>
        <w:numPr>
          <w:ilvl w:val="0"/>
          <w:numId w:val="35"/>
        </w:numPr>
        <w:spacing w:before="0" w:beforeAutospacing="0" w:after="0" w:afterAutospacing="0"/>
        <w:ind w:left="270" w:hanging="270"/>
        <w:jc w:val="both"/>
        <w:rPr>
          <w:rFonts w:asciiTheme="minorHAnsi" w:hAnsiTheme="minorHAnsi" w:cstheme="minorHAnsi"/>
          <w:i/>
          <w:sz w:val="22"/>
          <w:szCs w:val="22"/>
        </w:rPr>
      </w:pPr>
      <w:r w:rsidRPr="00B41BB5">
        <w:rPr>
          <w:rFonts w:asciiTheme="minorHAnsi" w:hAnsiTheme="minorHAnsi" w:cstheme="minorHAnsi"/>
          <w:i/>
          <w:sz w:val="22"/>
          <w:szCs w:val="22"/>
        </w:rPr>
        <w:t>Human Resources</w:t>
      </w:r>
      <w:r w:rsidR="00510147" w:rsidRPr="00B41BB5">
        <w:rPr>
          <w:rFonts w:asciiTheme="minorHAnsi" w:hAnsiTheme="minorHAnsi" w:cstheme="minorHAnsi"/>
          <w:i/>
          <w:sz w:val="22"/>
          <w:szCs w:val="22"/>
        </w:rPr>
        <w:t xml:space="preserve"> </w:t>
      </w:r>
    </w:p>
    <w:p w14:paraId="3F70FA2A" w14:textId="4B8555C8" w:rsidR="002607FF" w:rsidRDefault="002607FF" w:rsidP="00F23C4A">
      <w:pPr>
        <w:ind w:left="270"/>
        <w:jc w:val="both"/>
        <w:rPr>
          <w:rFonts w:asciiTheme="minorHAnsi" w:hAnsiTheme="minorHAnsi" w:cstheme="minorHAnsi"/>
        </w:rPr>
      </w:pPr>
      <w:r w:rsidRPr="00E8450C">
        <w:rPr>
          <w:rFonts w:asciiTheme="minorHAnsi" w:hAnsiTheme="minorHAnsi" w:cstheme="minorHAnsi"/>
        </w:rPr>
        <w:t xml:space="preserve">Human Resources will </w:t>
      </w:r>
      <w:r w:rsidR="008D7EF0">
        <w:rPr>
          <w:rFonts w:asciiTheme="minorHAnsi" w:hAnsiTheme="minorHAnsi" w:cstheme="minorHAnsi"/>
        </w:rPr>
        <w:t>serve</w:t>
      </w:r>
      <w:r w:rsidRPr="00E8450C">
        <w:rPr>
          <w:rFonts w:asciiTheme="minorHAnsi" w:hAnsiTheme="minorHAnsi" w:cstheme="minorHAnsi"/>
        </w:rPr>
        <w:t xml:space="preserve"> as a resource to both employees and supervisors/directors when evaluating the possibility of a flexible work arrangement.  Should an employee and supervisor not be able to come to a decision, the unit director will first work with the supervisor to review </w:t>
      </w:r>
      <w:proofErr w:type="gramStart"/>
      <w:r w:rsidRPr="00E8450C">
        <w:rPr>
          <w:rFonts w:asciiTheme="minorHAnsi" w:hAnsiTheme="minorHAnsi" w:cstheme="minorHAnsi"/>
        </w:rPr>
        <w:t>options.</w:t>
      </w:r>
      <w:proofErr w:type="gramEnd"/>
      <w:r w:rsidRPr="00E8450C">
        <w:rPr>
          <w:rFonts w:asciiTheme="minorHAnsi" w:hAnsiTheme="minorHAnsi" w:cstheme="minorHAnsi"/>
        </w:rPr>
        <w:t xml:space="preserve">  Human Resources </w:t>
      </w:r>
      <w:r w:rsidR="007B747D" w:rsidRPr="00E8450C">
        <w:rPr>
          <w:rFonts w:asciiTheme="minorHAnsi" w:hAnsiTheme="minorHAnsi" w:cstheme="minorHAnsi"/>
        </w:rPr>
        <w:t xml:space="preserve">will collaborate </w:t>
      </w:r>
      <w:r w:rsidRPr="00E8450C">
        <w:rPr>
          <w:rFonts w:asciiTheme="minorHAnsi" w:hAnsiTheme="minorHAnsi" w:cstheme="minorHAnsi"/>
        </w:rPr>
        <w:t xml:space="preserve">and facilitate </w:t>
      </w:r>
      <w:r w:rsidR="00416724" w:rsidRPr="00E8450C">
        <w:rPr>
          <w:rFonts w:asciiTheme="minorHAnsi" w:hAnsiTheme="minorHAnsi" w:cstheme="minorHAnsi"/>
        </w:rPr>
        <w:t>when necessary</w:t>
      </w:r>
      <w:r w:rsidR="007B747D" w:rsidRPr="00E8450C">
        <w:rPr>
          <w:rFonts w:asciiTheme="minorHAnsi" w:hAnsiTheme="minorHAnsi" w:cstheme="minorHAnsi"/>
        </w:rPr>
        <w:t xml:space="preserve">. </w:t>
      </w:r>
    </w:p>
    <w:p w14:paraId="5538C8C6" w14:textId="77777777" w:rsidR="00F13A6C" w:rsidRDefault="00F13A6C" w:rsidP="00F23C4A">
      <w:pPr>
        <w:ind w:left="270"/>
        <w:jc w:val="both"/>
        <w:rPr>
          <w:rFonts w:asciiTheme="minorHAnsi" w:hAnsiTheme="minorHAnsi" w:cstheme="minorHAnsi"/>
        </w:rPr>
      </w:pPr>
    </w:p>
    <w:p w14:paraId="1B0418FC" w14:textId="77777777" w:rsidR="00E71CC6" w:rsidRPr="00E8450C" w:rsidRDefault="00E71CC6" w:rsidP="00F23C4A">
      <w:pPr>
        <w:ind w:left="720"/>
        <w:jc w:val="both"/>
        <w:rPr>
          <w:rFonts w:asciiTheme="minorHAnsi" w:hAnsiTheme="minorHAnsi" w:cstheme="minorHAnsi"/>
        </w:rPr>
      </w:pPr>
    </w:p>
    <w:p w14:paraId="47D0145E" w14:textId="5E1F1B4C" w:rsidR="00E71CC6" w:rsidRPr="006F5399" w:rsidRDefault="006F5399" w:rsidP="00F23C4A">
      <w:pPr>
        <w:pStyle w:val="Heading1"/>
        <w:spacing w:before="0"/>
        <w:ind w:left="0"/>
        <w:jc w:val="both"/>
        <w:rPr>
          <w:sz w:val="24"/>
        </w:rPr>
      </w:pPr>
      <w:r>
        <w:rPr>
          <w:sz w:val="24"/>
        </w:rPr>
        <w:t>Flexible Work</w:t>
      </w:r>
      <w:r w:rsidR="00E71CC6" w:rsidRPr="006F5399">
        <w:rPr>
          <w:sz w:val="24"/>
        </w:rPr>
        <w:t xml:space="preserve"> Considerations</w:t>
      </w:r>
    </w:p>
    <w:p w14:paraId="63622282" w14:textId="35F85166" w:rsidR="00E71CC6" w:rsidRPr="00B41BB5" w:rsidRDefault="00E71CC6"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B41BB5">
        <w:rPr>
          <w:rFonts w:asciiTheme="minorHAnsi" w:hAnsiTheme="minorHAnsi" w:cstheme="minorHAnsi"/>
          <w:i/>
          <w:sz w:val="22"/>
          <w:szCs w:val="22"/>
        </w:rPr>
        <w:t>Compensation</w:t>
      </w:r>
    </w:p>
    <w:p w14:paraId="1D9299D4" w14:textId="65105002" w:rsidR="00E71CC6" w:rsidRPr="00B41BB5" w:rsidRDefault="00E71CC6" w:rsidP="00F23C4A">
      <w:pPr>
        <w:ind w:left="270"/>
        <w:jc w:val="both"/>
        <w:rPr>
          <w:rFonts w:asciiTheme="minorHAnsi" w:hAnsiTheme="minorHAnsi" w:cstheme="minorHAnsi"/>
        </w:rPr>
      </w:pPr>
      <w:r w:rsidRPr="00B41BB5">
        <w:rPr>
          <w:rFonts w:asciiTheme="minorHAnsi" w:hAnsiTheme="minorHAnsi" w:cstheme="minorHAnsi"/>
        </w:rPr>
        <w:t xml:space="preserve">Wages must be consistent with </w:t>
      </w:r>
      <w:r w:rsidR="00FA2A52">
        <w:rPr>
          <w:rFonts w:asciiTheme="minorHAnsi" w:hAnsiTheme="minorHAnsi" w:cstheme="minorHAnsi"/>
        </w:rPr>
        <w:t xml:space="preserve">UC </w:t>
      </w:r>
      <w:r w:rsidRPr="00B41BB5">
        <w:rPr>
          <w:rFonts w:asciiTheme="minorHAnsi" w:hAnsiTheme="minorHAnsi" w:cstheme="minorHAnsi"/>
        </w:rPr>
        <w:t xml:space="preserve">personnel compensation policies, even for fully remote </w:t>
      </w:r>
      <w:r w:rsidR="00F47CA3" w:rsidRPr="00B41BB5">
        <w:rPr>
          <w:rFonts w:asciiTheme="minorHAnsi" w:hAnsiTheme="minorHAnsi" w:cstheme="minorHAnsi"/>
        </w:rPr>
        <w:t>employee</w:t>
      </w:r>
      <w:r w:rsidRPr="00B41BB5">
        <w:rPr>
          <w:rFonts w:asciiTheme="minorHAnsi" w:hAnsiTheme="minorHAnsi" w:cstheme="minorHAnsi"/>
        </w:rPr>
        <w:t xml:space="preserve">s whose services are performed away from </w:t>
      </w:r>
      <w:r w:rsidR="00FA2A52">
        <w:rPr>
          <w:rFonts w:asciiTheme="minorHAnsi" w:hAnsiTheme="minorHAnsi" w:cstheme="minorHAnsi"/>
        </w:rPr>
        <w:t>their official post of duty</w:t>
      </w:r>
      <w:r w:rsidRPr="00B41BB5">
        <w:rPr>
          <w:rFonts w:asciiTheme="minorHAnsi" w:hAnsiTheme="minorHAnsi" w:cstheme="minorHAnsi"/>
        </w:rPr>
        <w:t xml:space="preserve">. </w:t>
      </w:r>
      <w:r w:rsidR="00DE07B8">
        <w:rPr>
          <w:rFonts w:asciiTheme="minorHAnsi" w:hAnsiTheme="minorHAnsi" w:cstheme="minorHAnsi"/>
        </w:rPr>
        <w:t>Work hours and</w:t>
      </w:r>
      <w:r w:rsidRPr="00B41BB5">
        <w:rPr>
          <w:rFonts w:asciiTheme="minorHAnsi" w:hAnsiTheme="minorHAnsi" w:cstheme="minorHAnsi"/>
        </w:rPr>
        <w:t xml:space="preserve"> expectations should not be affected by the </w:t>
      </w:r>
      <w:r w:rsidR="00F47CA3" w:rsidRPr="00B41BB5">
        <w:rPr>
          <w:rFonts w:asciiTheme="minorHAnsi" w:hAnsiTheme="minorHAnsi" w:cstheme="minorHAnsi"/>
        </w:rPr>
        <w:t>employee</w:t>
      </w:r>
      <w:r w:rsidRPr="00B41BB5">
        <w:rPr>
          <w:rFonts w:asciiTheme="minorHAnsi" w:hAnsiTheme="minorHAnsi" w:cstheme="minorHAnsi"/>
        </w:rPr>
        <w:t xml:space="preserve">’s flexible work schedule. </w:t>
      </w:r>
    </w:p>
    <w:p w14:paraId="1C242EC3" w14:textId="77777777" w:rsidR="00E71CC6" w:rsidRPr="00D64A25" w:rsidRDefault="00E71CC6" w:rsidP="00F23C4A">
      <w:pPr>
        <w:pStyle w:val="BodyText"/>
        <w:spacing w:before="0"/>
        <w:ind w:left="119" w:right="175"/>
        <w:jc w:val="both"/>
      </w:pPr>
    </w:p>
    <w:p w14:paraId="553AD242" w14:textId="3ED1B028" w:rsidR="00E71CC6" w:rsidRPr="006F5399" w:rsidRDefault="00E71CC6"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6F5399">
        <w:rPr>
          <w:rFonts w:asciiTheme="minorHAnsi" w:hAnsiTheme="minorHAnsi" w:cstheme="minorHAnsi"/>
          <w:i/>
          <w:sz w:val="22"/>
          <w:szCs w:val="22"/>
        </w:rPr>
        <w:t>Health and Welfare Benefits</w:t>
      </w:r>
    </w:p>
    <w:p w14:paraId="4CA10917" w14:textId="71A891C5" w:rsidR="00E71CC6" w:rsidRDefault="00F47CA3" w:rsidP="00F23C4A">
      <w:pPr>
        <w:pStyle w:val="BodyText"/>
        <w:spacing w:before="0"/>
        <w:ind w:left="270" w:right="116"/>
        <w:jc w:val="both"/>
      </w:pPr>
      <w:r>
        <w:t>Employees</w:t>
      </w:r>
      <w:r w:rsidR="00E71CC6">
        <w:t xml:space="preserve"> who live or relocate outside of a benefit plan’s coverage area may have limited benefits and provider options. If </w:t>
      </w:r>
      <w:r>
        <w:t>employee</w:t>
      </w:r>
      <w:r w:rsidR="00E71CC6">
        <w:t xml:space="preserve">s have questions about specific insurance options when they move outside of their plan’s coverage area </w:t>
      </w:r>
      <w:r>
        <w:t xml:space="preserve">they may contact ANR Human Resources or UCPath for additional information. </w:t>
      </w:r>
    </w:p>
    <w:p w14:paraId="58E68C66" w14:textId="77777777" w:rsidR="00E71CC6" w:rsidRDefault="00E71CC6" w:rsidP="00F23C4A">
      <w:pPr>
        <w:pStyle w:val="BodyText"/>
        <w:spacing w:before="0"/>
        <w:ind w:right="116"/>
        <w:jc w:val="both"/>
      </w:pPr>
    </w:p>
    <w:p w14:paraId="1FA5051D" w14:textId="1AC96DD7" w:rsidR="00E71CC6" w:rsidRDefault="00F47CA3" w:rsidP="00F23C4A">
      <w:pPr>
        <w:pStyle w:val="BodyText"/>
        <w:spacing w:before="0"/>
        <w:ind w:left="270" w:right="129"/>
        <w:jc w:val="both"/>
      </w:pPr>
      <w:r>
        <w:t>Employees</w:t>
      </w:r>
      <w:r w:rsidR="00E71CC6">
        <w:t xml:space="preserve"> are responsible for updating their personal information in UCPath. </w:t>
      </w:r>
      <w:r>
        <w:t>Employees</w:t>
      </w:r>
      <w:r w:rsidR="00E71CC6">
        <w:t xml:space="preserve"> who move out of their plan’s coverage area have the opportunity to select a new plan that will offer in-network care. If </w:t>
      </w:r>
      <w:r>
        <w:t>employees</w:t>
      </w:r>
      <w:r w:rsidR="00E71CC6">
        <w:t xml:space="preserve"> have specific questions about updating their personal information or changing their benefit plan, they should contact UCPath.</w:t>
      </w:r>
    </w:p>
    <w:p w14:paraId="18C1FE22" w14:textId="77777777" w:rsidR="00E71CC6" w:rsidRDefault="00E71CC6" w:rsidP="00F23C4A">
      <w:pPr>
        <w:pStyle w:val="BodyText"/>
        <w:spacing w:before="0"/>
        <w:ind w:left="119" w:right="129"/>
        <w:jc w:val="both"/>
      </w:pPr>
    </w:p>
    <w:p w14:paraId="4196BB71" w14:textId="52ADFF1F" w:rsidR="006F5399" w:rsidRPr="00DE07B8" w:rsidRDefault="006F5399"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DE07B8">
        <w:rPr>
          <w:rFonts w:asciiTheme="minorHAnsi" w:hAnsiTheme="minorHAnsi" w:cstheme="minorHAnsi"/>
          <w:i/>
          <w:sz w:val="22"/>
          <w:szCs w:val="22"/>
        </w:rPr>
        <w:t xml:space="preserve">Travel Reimbursement </w:t>
      </w:r>
    </w:p>
    <w:p w14:paraId="0979B6CB" w14:textId="77816565" w:rsidR="00DE07B8" w:rsidRDefault="00DE07B8" w:rsidP="00F23C4A">
      <w:pPr>
        <w:pStyle w:val="Default"/>
        <w:ind w:left="270"/>
        <w:jc w:val="both"/>
        <w:rPr>
          <w:sz w:val="22"/>
          <w:szCs w:val="22"/>
        </w:rPr>
      </w:pPr>
      <w:r w:rsidRPr="00FA2A52">
        <w:rPr>
          <w:sz w:val="22"/>
          <w:szCs w:val="22"/>
        </w:rPr>
        <w:t xml:space="preserve">Remote and Hybrid-Remote employees who are working outside of </w:t>
      </w:r>
      <w:r w:rsidR="00FA2A52" w:rsidRPr="00FA2A52">
        <w:rPr>
          <w:rFonts w:asciiTheme="minorHAnsi" w:hAnsiTheme="minorHAnsi" w:cstheme="minorHAnsi"/>
          <w:sz w:val="22"/>
          <w:szCs w:val="22"/>
        </w:rPr>
        <w:t>their official post of duty</w:t>
      </w:r>
      <w:r w:rsidRPr="00FA2A52">
        <w:rPr>
          <w:sz w:val="22"/>
          <w:szCs w:val="22"/>
        </w:rPr>
        <w:t xml:space="preserve"> at their own convenience are not on travel status as defined in </w:t>
      </w:r>
      <w:hyperlink r:id="rId14" w:history="1">
        <w:r w:rsidRPr="00FA2A52">
          <w:rPr>
            <w:rStyle w:val="Hyperlink"/>
            <w:sz w:val="22"/>
            <w:szCs w:val="22"/>
          </w:rPr>
          <w:t>Business and Finance Bulletin G-28, Travel Regulations</w:t>
        </w:r>
      </w:hyperlink>
      <w:r w:rsidR="000A5115">
        <w:rPr>
          <w:rStyle w:val="Hyperlink"/>
          <w:sz w:val="22"/>
          <w:szCs w:val="22"/>
        </w:rPr>
        <w:t xml:space="preserve"> </w:t>
      </w:r>
      <w:r w:rsidRPr="00FA2A52">
        <w:rPr>
          <w:sz w:val="22"/>
          <w:szCs w:val="22"/>
        </w:rPr>
        <w:t xml:space="preserve">as “the period during which a traveler is traveling on official University business outside the vicinity of their headquarters or residence.” If an employee must travel to their </w:t>
      </w:r>
      <w:r w:rsidR="00FA2A52" w:rsidRPr="00FA2A52">
        <w:rPr>
          <w:rFonts w:asciiTheme="minorHAnsi" w:hAnsiTheme="minorHAnsi" w:cstheme="minorHAnsi"/>
          <w:sz w:val="22"/>
          <w:szCs w:val="22"/>
        </w:rPr>
        <w:t>official post of duty</w:t>
      </w:r>
      <w:r w:rsidRPr="00FA2A52">
        <w:rPr>
          <w:sz w:val="22"/>
          <w:szCs w:val="22"/>
        </w:rPr>
        <w:t xml:space="preserve"> that is considered a non-reimbursable commuting expense. </w:t>
      </w:r>
    </w:p>
    <w:p w14:paraId="3A1BCC54" w14:textId="77777777" w:rsidR="00976A58" w:rsidRPr="00FA2A52" w:rsidRDefault="00976A58" w:rsidP="00F23C4A">
      <w:pPr>
        <w:pStyle w:val="Default"/>
        <w:ind w:left="270"/>
        <w:jc w:val="both"/>
        <w:rPr>
          <w:sz w:val="22"/>
          <w:szCs w:val="22"/>
        </w:rPr>
      </w:pPr>
    </w:p>
    <w:p w14:paraId="44912B4A" w14:textId="535AF32A" w:rsidR="006F5399" w:rsidRPr="00F23C4A" w:rsidRDefault="001563DB" w:rsidP="00F23C4A">
      <w:pPr>
        <w:pStyle w:val="NormalWeb"/>
        <w:spacing w:before="0" w:beforeAutospacing="0" w:after="0" w:afterAutospacing="0"/>
        <w:ind w:left="270"/>
        <w:jc w:val="both"/>
        <w:rPr>
          <w:rFonts w:ascii="Calibri" w:eastAsiaTheme="minorHAnsi" w:hAnsi="Calibri" w:cs="Calibri"/>
          <w:color w:val="000000"/>
          <w:sz w:val="22"/>
          <w:szCs w:val="22"/>
        </w:rPr>
      </w:pPr>
      <w:r>
        <w:rPr>
          <w:rFonts w:ascii="Calibri" w:eastAsiaTheme="minorHAnsi" w:hAnsi="Calibri" w:cs="Calibri"/>
          <w:color w:val="000000"/>
          <w:sz w:val="22"/>
          <w:szCs w:val="22"/>
        </w:rPr>
        <w:t>When</w:t>
      </w:r>
      <w:r w:rsidR="003717D1">
        <w:rPr>
          <w:rFonts w:ascii="Calibri" w:eastAsiaTheme="minorHAnsi" w:hAnsi="Calibri" w:cs="Calibri"/>
          <w:color w:val="000000"/>
          <w:sz w:val="22"/>
          <w:szCs w:val="22"/>
        </w:rPr>
        <w:t xml:space="preserve"> not</w:t>
      </w:r>
      <w:r>
        <w:rPr>
          <w:rFonts w:ascii="Calibri" w:eastAsiaTheme="minorHAnsi" w:hAnsi="Calibri" w:cs="Calibri"/>
          <w:color w:val="000000"/>
          <w:sz w:val="22"/>
          <w:szCs w:val="22"/>
        </w:rPr>
        <w:t xml:space="preserve"> on travel status, mileage </w:t>
      </w:r>
      <w:r w:rsidRPr="001563DB">
        <w:rPr>
          <w:rFonts w:ascii="Calibri" w:eastAsiaTheme="minorHAnsi" w:hAnsi="Calibri" w:cs="Calibri"/>
          <w:color w:val="000000"/>
          <w:sz w:val="22"/>
          <w:szCs w:val="22"/>
        </w:rPr>
        <w:t>reimbursement shall be made for mileag</w:t>
      </w:r>
      <w:r>
        <w:rPr>
          <w:rFonts w:ascii="Calibri" w:eastAsiaTheme="minorHAnsi" w:hAnsi="Calibri" w:cs="Calibri"/>
          <w:color w:val="000000"/>
          <w:sz w:val="22"/>
          <w:szCs w:val="22"/>
        </w:rPr>
        <w:t xml:space="preserve">e expenses incurred between their official post of duty </w:t>
      </w:r>
      <w:r w:rsidRPr="001563DB">
        <w:rPr>
          <w:rFonts w:ascii="Calibri" w:eastAsiaTheme="minorHAnsi" w:hAnsi="Calibri" w:cs="Calibri"/>
          <w:color w:val="000000"/>
          <w:sz w:val="22"/>
          <w:szCs w:val="22"/>
        </w:rPr>
        <w:t xml:space="preserve">and the assignment location, or home and the assignment locations, whichever is </w:t>
      </w:r>
      <w:proofErr w:type="gramStart"/>
      <w:r w:rsidRPr="001563DB">
        <w:rPr>
          <w:rFonts w:ascii="Calibri" w:eastAsiaTheme="minorHAnsi" w:hAnsi="Calibri" w:cs="Calibri"/>
          <w:color w:val="000000"/>
          <w:sz w:val="22"/>
          <w:szCs w:val="22"/>
        </w:rPr>
        <w:t>less</w:t>
      </w:r>
      <w:proofErr w:type="gramEnd"/>
      <w:r w:rsidRPr="001563DB">
        <w:rPr>
          <w:rFonts w:ascii="Calibri" w:eastAsiaTheme="minorHAnsi" w:hAnsi="Calibri" w:cs="Calibri"/>
          <w:color w:val="000000"/>
          <w:sz w:val="22"/>
          <w:szCs w:val="22"/>
        </w:rPr>
        <w:t>”</w:t>
      </w:r>
      <w:r w:rsidR="00670C8B" w:rsidDel="00670C8B">
        <w:rPr>
          <w:rFonts w:ascii="Calibri" w:eastAsiaTheme="minorHAnsi" w:hAnsi="Calibri" w:cs="Calibri"/>
          <w:color w:val="000000"/>
          <w:sz w:val="22"/>
          <w:szCs w:val="22"/>
        </w:rPr>
        <w:t xml:space="preserve"> </w:t>
      </w:r>
    </w:p>
    <w:p w14:paraId="5D373A23" w14:textId="77777777" w:rsidR="00DE07B8" w:rsidRDefault="00DE07B8" w:rsidP="00670C8B">
      <w:pPr>
        <w:pStyle w:val="NormalWeb"/>
        <w:spacing w:before="0" w:beforeAutospacing="0" w:after="0" w:afterAutospacing="0"/>
        <w:ind w:left="270"/>
        <w:jc w:val="both"/>
        <w:rPr>
          <w:rFonts w:asciiTheme="minorHAnsi" w:hAnsiTheme="minorHAnsi" w:cstheme="minorHAnsi"/>
          <w:i/>
          <w:sz w:val="22"/>
          <w:szCs w:val="22"/>
        </w:rPr>
      </w:pPr>
    </w:p>
    <w:p w14:paraId="562C0A14" w14:textId="77777777" w:rsidR="006F5399" w:rsidRPr="006F5399" w:rsidRDefault="006F5399"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6F5399">
        <w:rPr>
          <w:rFonts w:asciiTheme="minorHAnsi" w:hAnsiTheme="minorHAnsi" w:cstheme="minorHAnsi"/>
          <w:i/>
          <w:sz w:val="22"/>
          <w:szCs w:val="22"/>
        </w:rPr>
        <w:t>Technology Needs</w:t>
      </w:r>
    </w:p>
    <w:p w14:paraId="688C2482" w14:textId="77777777" w:rsidR="000D3718" w:rsidRDefault="006F5399" w:rsidP="000D3718">
      <w:pPr>
        <w:pStyle w:val="BodyText"/>
        <w:ind w:left="270"/>
        <w:jc w:val="both"/>
      </w:pPr>
      <w:r>
        <w:t>ANR will provide employees with one set of standard IT equipment needed to perform their job duties</w:t>
      </w:r>
      <w:r w:rsidR="00FF2B35">
        <w:t>.</w:t>
      </w:r>
      <w:r w:rsidR="005E5FAF">
        <w:t xml:space="preserve"> </w:t>
      </w:r>
      <w:r w:rsidR="000D3718">
        <w:t>ANR provides a wide range of tools that aid effective and productive teamwork, including but not limited to virtual private network (VPN) software, single sign on (SSO) &amp; two-factor authentication, email and calendar, soft phone dialer, video and audio conferencing, electronic document storage, and other corporate technology tools such as financial, collaboration and productivity applications.</w:t>
      </w:r>
    </w:p>
    <w:p w14:paraId="1E310EC4" w14:textId="77777777" w:rsidR="000D3718" w:rsidRDefault="000D3718" w:rsidP="00F23C4A">
      <w:pPr>
        <w:pStyle w:val="Default"/>
        <w:ind w:left="270"/>
        <w:jc w:val="both"/>
        <w:rPr>
          <w:color w:val="auto"/>
          <w:sz w:val="22"/>
          <w:szCs w:val="22"/>
        </w:rPr>
      </w:pPr>
    </w:p>
    <w:p w14:paraId="757DD07C" w14:textId="72A1066A" w:rsidR="00016BFF" w:rsidRDefault="002527F1" w:rsidP="00F23C4A">
      <w:pPr>
        <w:pStyle w:val="Default"/>
        <w:ind w:left="270"/>
        <w:jc w:val="both"/>
        <w:rPr>
          <w:color w:val="auto"/>
          <w:sz w:val="22"/>
          <w:szCs w:val="22"/>
        </w:rPr>
      </w:pPr>
      <w:r>
        <w:rPr>
          <w:color w:val="auto"/>
          <w:sz w:val="22"/>
          <w:szCs w:val="22"/>
        </w:rPr>
        <w:t>For employees working remotely 50% of the time or more, a</w:t>
      </w:r>
      <w:bookmarkStart w:id="0" w:name="_GoBack"/>
      <w:bookmarkEnd w:id="0"/>
      <w:r w:rsidR="000D3718" w:rsidRPr="000D3718">
        <w:rPr>
          <w:color w:val="auto"/>
          <w:sz w:val="22"/>
          <w:szCs w:val="22"/>
        </w:rPr>
        <w:t xml:space="preserve">dditional equipment may be provided by ANR to reasonably accommodate specific needs after an ergonomic evaluation. </w:t>
      </w:r>
      <w:r w:rsidR="00713B76" w:rsidRPr="00670C8B">
        <w:rPr>
          <w:color w:val="auto"/>
          <w:sz w:val="22"/>
          <w:szCs w:val="22"/>
        </w:rPr>
        <w:t>If departments have funds available</w:t>
      </w:r>
      <w:r w:rsidR="000D3718">
        <w:rPr>
          <w:color w:val="auto"/>
          <w:sz w:val="22"/>
          <w:szCs w:val="22"/>
        </w:rPr>
        <w:t xml:space="preserve"> and an ergonomic need</w:t>
      </w:r>
      <w:r w:rsidR="00713B76" w:rsidRPr="00670C8B">
        <w:rPr>
          <w:color w:val="auto"/>
          <w:sz w:val="22"/>
          <w:szCs w:val="22"/>
        </w:rPr>
        <w:t xml:space="preserve">, the following </w:t>
      </w:r>
      <w:r w:rsidR="000D3718">
        <w:rPr>
          <w:color w:val="auto"/>
          <w:sz w:val="22"/>
          <w:szCs w:val="22"/>
        </w:rPr>
        <w:t xml:space="preserve">ergonomic and safety related </w:t>
      </w:r>
      <w:r w:rsidR="00713B76" w:rsidRPr="00670C8B">
        <w:rPr>
          <w:color w:val="auto"/>
          <w:sz w:val="22"/>
          <w:szCs w:val="22"/>
        </w:rPr>
        <w:t>equipment may be available for purchase</w:t>
      </w:r>
      <w:r w:rsidR="000D3718">
        <w:rPr>
          <w:color w:val="auto"/>
          <w:sz w:val="22"/>
          <w:szCs w:val="22"/>
        </w:rPr>
        <w:t xml:space="preserve"> for a remote office</w:t>
      </w:r>
      <w:r w:rsidR="00713B76">
        <w:rPr>
          <w:color w:val="auto"/>
          <w:sz w:val="22"/>
          <w:szCs w:val="22"/>
        </w:rPr>
        <w:t xml:space="preserve">.  </w:t>
      </w:r>
    </w:p>
    <w:p w14:paraId="18C38204" w14:textId="2C617431" w:rsidR="00890468" w:rsidRDefault="00890468" w:rsidP="00890468">
      <w:pPr>
        <w:pStyle w:val="ListParagraph"/>
        <w:numPr>
          <w:ilvl w:val="0"/>
          <w:numId w:val="39"/>
        </w:numPr>
        <w:ind w:left="1170"/>
        <w:jc w:val="both"/>
      </w:pPr>
      <w:r>
        <w:t xml:space="preserve">Standard Monitor </w:t>
      </w:r>
    </w:p>
    <w:p w14:paraId="1F5F8775" w14:textId="762FBF8B" w:rsidR="00890468" w:rsidRDefault="00890468" w:rsidP="00890468">
      <w:pPr>
        <w:pStyle w:val="ListParagraph"/>
        <w:numPr>
          <w:ilvl w:val="0"/>
          <w:numId w:val="39"/>
        </w:numPr>
        <w:ind w:left="1170"/>
        <w:jc w:val="both"/>
      </w:pPr>
      <w:r>
        <w:t xml:space="preserve">Docking Station </w:t>
      </w:r>
    </w:p>
    <w:p w14:paraId="2EDC54BB" w14:textId="77777777" w:rsidR="00890468" w:rsidRDefault="00890468" w:rsidP="00890468">
      <w:pPr>
        <w:pStyle w:val="ListParagraph"/>
        <w:numPr>
          <w:ilvl w:val="0"/>
          <w:numId w:val="39"/>
        </w:numPr>
        <w:ind w:left="1170"/>
        <w:jc w:val="both"/>
      </w:pPr>
      <w:r>
        <w:t>Keyboard</w:t>
      </w:r>
    </w:p>
    <w:p w14:paraId="55AB5520" w14:textId="77777777" w:rsidR="00890468" w:rsidRDefault="00890468" w:rsidP="00890468">
      <w:pPr>
        <w:pStyle w:val="ListParagraph"/>
        <w:numPr>
          <w:ilvl w:val="0"/>
          <w:numId w:val="39"/>
        </w:numPr>
        <w:ind w:left="1170"/>
        <w:jc w:val="both"/>
      </w:pPr>
      <w:r>
        <w:t>Mouse</w:t>
      </w:r>
    </w:p>
    <w:p w14:paraId="28ED7DE3" w14:textId="77777777" w:rsidR="00890468" w:rsidRDefault="00890468" w:rsidP="00890468">
      <w:pPr>
        <w:pStyle w:val="ListParagraph"/>
        <w:numPr>
          <w:ilvl w:val="0"/>
          <w:numId w:val="39"/>
        </w:numPr>
        <w:ind w:left="1170"/>
        <w:jc w:val="both"/>
      </w:pPr>
      <w:r>
        <w:t>Wrist pad</w:t>
      </w:r>
    </w:p>
    <w:p w14:paraId="3A0333C0" w14:textId="77777777" w:rsidR="00890468" w:rsidRDefault="00890468" w:rsidP="00890468">
      <w:pPr>
        <w:pStyle w:val="ListParagraph"/>
        <w:numPr>
          <w:ilvl w:val="0"/>
          <w:numId w:val="39"/>
        </w:numPr>
        <w:ind w:left="1170"/>
        <w:jc w:val="both"/>
      </w:pPr>
      <w:r>
        <w:t>Footrest</w:t>
      </w:r>
    </w:p>
    <w:p w14:paraId="46C9D630" w14:textId="77777777" w:rsidR="00016BFF" w:rsidRPr="00016BFF" w:rsidRDefault="00016BFF" w:rsidP="00F23C4A">
      <w:pPr>
        <w:ind w:left="270"/>
        <w:jc w:val="both"/>
        <w:rPr>
          <w:color w:val="FF0000"/>
        </w:rPr>
      </w:pPr>
    </w:p>
    <w:p w14:paraId="3AFD438D" w14:textId="6B84C963" w:rsidR="00016BFF" w:rsidRPr="00016BFF" w:rsidRDefault="000D3718" w:rsidP="00F23C4A">
      <w:pPr>
        <w:ind w:left="270"/>
        <w:jc w:val="both"/>
        <w:rPr>
          <w:color w:val="FF0000"/>
        </w:rPr>
      </w:pPr>
      <w:r>
        <w:t>Directors should consider funding and ergonomic needs prior to considering purchasing additional equipment.</w:t>
      </w:r>
      <w:r w:rsidRPr="00670C8B">
        <w:t xml:space="preserve">  </w:t>
      </w:r>
      <w:r w:rsidR="00016BFF" w:rsidRPr="000D3718">
        <w:t xml:space="preserve">Directors should confirm appropriate use of fund sources </w:t>
      </w:r>
      <w:r w:rsidR="000A5115" w:rsidRPr="000D3718">
        <w:t xml:space="preserve">with their respective business officers and ANR Resource Planning and Management </w:t>
      </w:r>
      <w:r w:rsidR="00016BFF" w:rsidRPr="000D3718">
        <w:t xml:space="preserve">before purchasing. </w:t>
      </w:r>
    </w:p>
    <w:p w14:paraId="4331A6AA" w14:textId="77777777" w:rsidR="00016BFF" w:rsidRPr="00016BFF" w:rsidRDefault="00016BFF" w:rsidP="00F23C4A">
      <w:pPr>
        <w:ind w:left="270"/>
        <w:jc w:val="both"/>
        <w:rPr>
          <w:color w:val="FF0000"/>
        </w:rPr>
      </w:pPr>
    </w:p>
    <w:p w14:paraId="728B83CB" w14:textId="08044505" w:rsidR="006F5399" w:rsidRDefault="006F5399" w:rsidP="00F23C4A">
      <w:pPr>
        <w:pStyle w:val="Default"/>
        <w:ind w:left="270"/>
        <w:jc w:val="both"/>
        <w:rPr>
          <w:sz w:val="22"/>
          <w:szCs w:val="22"/>
        </w:rPr>
      </w:pPr>
      <w:r>
        <w:rPr>
          <w:sz w:val="22"/>
          <w:szCs w:val="22"/>
        </w:rPr>
        <w:t>The employee is responsible for supplying any equipment needed for their workspace not provided</w:t>
      </w:r>
      <w:r w:rsidR="00016BFF">
        <w:rPr>
          <w:sz w:val="22"/>
          <w:szCs w:val="22"/>
        </w:rPr>
        <w:t xml:space="preserve"> (e.g., printers, chairs, desks, etc.)</w:t>
      </w:r>
      <w:r>
        <w:rPr>
          <w:sz w:val="22"/>
          <w:szCs w:val="22"/>
        </w:rPr>
        <w:t xml:space="preserve">. </w:t>
      </w:r>
      <w:r w:rsidR="00016BFF">
        <w:rPr>
          <w:sz w:val="22"/>
          <w:szCs w:val="22"/>
        </w:rPr>
        <w:t xml:space="preserve"> </w:t>
      </w:r>
      <w:r w:rsidR="00966A4D">
        <w:rPr>
          <w:sz w:val="22"/>
          <w:szCs w:val="22"/>
        </w:rPr>
        <w:t xml:space="preserve">Employees requesting a remote work arrangement must ensure their home workspace is safe and ergonomically sound.  </w:t>
      </w:r>
      <w:r>
        <w:rPr>
          <w:sz w:val="22"/>
          <w:szCs w:val="22"/>
        </w:rPr>
        <w:t>Any ANR-owned</w:t>
      </w:r>
      <w:r w:rsidR="00913580">
        <w:rPr>
          <w:sz w:val="22"/>
          <w:szCs w:val="22"/>
        </w:rPr>
        <w:t xml:space="preserve"> and issued</w:t>
      </w:r>
      <w:r>
        <w:rPr>
          <w:sz w:val="22"/>
          <w:szCs w:val="22"/>
        </w:rPr>
        <w:t xml:space="preserve"> equipment must be properly returned prior to separating from employment. The employee is responsible for working with the</w:t>
      </w:r>
      <w:r w:rsidR="000D3718">
        <w:rPr>
          <w:sz w:val="22"/>
          <w:szCs w:val="22"/>
        </w:rPr>
        <w:t>ir supervisor and</w:t>
      </w:r>
      <w:r>
        <w:rPr>
          <w:sz w:val="22"/>
          <w:szCs w:val="22"/>
        </w:rPr>
        <w:t xml:space="preserve"> appropriate department to arrange timely return of equipment. </w:t>
      </w:r>
    </w:p>
    <w:p w14:paraId="09050B81" w14:textId="77777777" w:rsidR="00890468" w:rsidRDefault="00890468" w:rsidP="00F23C4A">
      <w:pPr>
        <w:pStyle w:val="Default"/>
        <w:ind w:left="270"/>
        <w:jc w:val="both"/>
        <w:rPr>
          <w:sz w:val="22"/>
          <w:szCs w:val="22"/>
        </w:rPr>
      </w:pPr>
    </w:p>
    <w:p w14:paraId="4F02B52D" w14:textId="77777777" w:rsidR="006F5399" w:rsidRPr="006F5399" w:rsidRDefault="006F5399"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6F5399">
        <w:rPr>
          <w:rFonts w:asciiTheme="minorHAnsi" w:hAnsiTheme="minorHAnsi" w:cstheme="minorHAnsi"/>
          <w:i/>
          <w:sz w:val="22"/>
          <w:szCs w:val="22"/>
        </w:rPr>
        <w:t>Ergonomics</w:t>
      </w:r>
    </w:p>
    <w:p w14:paraId="35ED4DCC" w14:textId="1B0D99FA" w:rsidR="006F5399" w:rsidRDefault="006F5399" w:rsidP="00F23C4A">
      <w:pPr>
        <w:ind w:left="270"/>
        <w:jc w:val="both"/>
        <w:rPr>
          <w:rFonts w:eastAsia="Calibri"/>
          <w:lang w:bidi="en-US"/>
        </w:rPr>
      </w:pPr>
      <w:r w:rsidRPr="006F5399">
        <w:rPr>
          <w:rFonts w:eastAsia="Calibri"/>
          <w:lang w:bidi="en-US"/>
        </w:rPr>
        <w:t xml:space="preserve">ANR is responsible for ensuring that that work assigned to the employee can be performed safely offsite and for providing the employee with ergonomic equipment in accordance with local procedures. When performing work for the University, the employee is </w:t>
      </w:r>
      <w:r w:rsidRPr="008A602B">
        <w:rPr>
          <w:rFonts w:eastAsia="Calibri"/>
          <w:lang w:bidi="en-US"/>
        </w:rPr>
        <w:t>responsible</w:t>
      </w:r>
      <w:r w:rsidR="002951C6" w:rsidRPr="008A602B">
        <w:rPr>
          <w:rFonts w:eastAsia="Calibri"/>
          <w:lang w:bidi="en-US"/>
        </w:rPr>
        <w:t>,</w:t>
      </w:r>
      <w:r w:rsidR="008A602B" w:rsidRPr="008A602B">
        <w:rPr>
          <w:rFonts w:eastAsia="Calibri"/>
          <w:lang w:bidi="en-US"/>
        </w:rPr>
        <w:t xml:space="preserve"> at their own expense</w:t>
      </w:r>
      <w:r w:rsidR="002951C6" w:rsidRPr="008A602B">
        <w:rPr>
          <w:rFonts w:eastAsia="Calibri"/>
          <w:lang w:bidi="en-US"/>
        </w:rPr>
        <w:t>,</w:t>
      </w:r>
      <w:r w:rsidRPr="008A602B">
        <w:rPr>
          <w:rFonts w:eastAsia="Calibri"/>
          <w:lang w:bidi="en-US"/>
        </w:rPr>
        <w:t xml:space="preserve"> for </w:t>
      </w:r>
      <w:r w:rsidRPr="006F5399">
        <w:rPr>
          <w:rFonts w:eastAsia="Calibri"/>
          <w:lang w:bidi="en-US"/>
        </w:rPr>
        <w:t xml:space="preserve">maintaining a safe and secure work environment and for arranging the remote worksite in an ergonomically sound manner. </w:t>
      </w:r>
    </w:p>
    <w:p w14:paraId="0593CD91" w14:textId="77777777" w:rsidR="00F775DA" w:rsidRPr="006F5399" w:rsidRDefault="00F775DA" w:rsidP="00FF2B35">
      <w:pPr>
        <w:jc w:val="both"/>
        <w:rPr>
          <w:rFonts w:eastAsia="Calibri"/>
          <w:lang w:bidi="en-US"/>
        </w:rPr>
      </w:pPr>
    </w:p>
    <w:p w14:paraId="40061EE7" w14:textId="185A5A74" w:rsidR="00E71CC6" w:rsidRPr="006F5399" w:rsidRDefault="00E71CC6"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6F5399">
        <w:rPr>
          <w:rFonts w:asciiTheme="minorHAnsi" w:hAnsiTheme="minorHAnsi" w:cstheme="minorHAnsi"/>
          <w:i/>
          <w:sz w:val="22"/>
          <w:szCs w:val="22"/>
        </w:rPr>
        <w:t>Disability Management</w:t>
      </w:r>
    </w:p>
    <w:p w14:paraId="45DC5E48" w14:textId="71C03C87" w:rsidR="00E71CC6" w:rsidRDefault="00E71CC6" w:rsidP="00F23C4A">
      <w:pPr>
        <w:pStyle w:val="BodyText"/>
        <w:spacing w:before="0"/>
        <w:ind w:left="270" w:right="93"/>
        <w:jc w:val="both"/>
      </w:pPr>
      <w:r>
        <w:t xml:space="preserve">Requests for disability accommodation should be handled in accordance with </w:t>
      </w:r>
      <w:r w:rsidR="00A74F62">
        <w:t>all applicable personnel policies</w:t>
      </w:r>
      <w:r>
        <w:t xml:space="preserve">. This includes situations where an </w:t>
      </w:r>
      <w:r w:rsidR="00A74F62">
        <w:t>employee</w:t>
      </w:r>
      <w:r>
        <w:t xml:space="preserve"> with a disability requests a flexible work arrangement as a reasonable accommodation. It also includes situations where a</w:t>
      </w:r>
      <w:r w:rsidR="00A74F62">
        <w:t xml:space="preserve"> hybrid</w:t>
      </w:r>
      <w:r>
        <w:t xml:space="preserve"> remote </w:t>
      </w:r>
      <w:r w:rsidR="00A74F62">
        <w:t xml:space="preserve">employee </w:t>
      </w:r>
      <w:r>
        <w:t>with a disability may need a reasonable accommodation in order to perform the essential functions of their position.</w:t>
      </w:r>
    </w:p>
    <w:p w14:paraId="4A9BCBAA" w14:textId="12226EFC" w:rsidR="00E71CC6" w:rsidRDefault="00E71CC6" w:rsidP="00F23C4A">
      <w:pPr>
        <w:pStyle w:val="Heading1"/>
        <w:spacing w:before="0"/>
        <w:ind w:left="0"/>
        <w:jc w:val="both"/>
      </w:pPr>
    </w:p>
    <w:p w14:paraId="15B4C829" w14:textId="50880280" w:rsidR="006F5399" w:rsidRPr="006F5399" w:rsidRDefault="006F5399"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6F5399">
        <w:rPr>
          <w:rFonts w:asciiTheme="minorHAnsi" w:hAnsiTheme="minorHAnsi" w:cstheme="minorHAnsi"/>
          <w:i/>
          <w:sz w:val="22"/>
          <w:szCs w:val="22"/>
        </w:rPr>
        <w:t>Workers’ Compensation</w:t>
      </w:r>
    </w:p>
    <w:p w14:paraId="536F7D26" w14:textId="418C1698" w:rsidR="006F5399" w:rsidRDefault="006F5399" w:rsidP="00F23C4A">
      <w:pPr>
        <w:pStyle w:val="ListParagraph"/>
        <w:ind w:left="270"/>
        <w:jc w:val="both"/>
        <w:rPr>
          <w:rFonts w:asciiTheme="minorHAnsi" w:eastAsia="Times New Roman" w:hAnsiTheme="minorHAnsi" w:cstheme="minorHAnsi"/>
        </w:rPr>
      </w:pPr>
      <w:r w:rsidRPr="00DE25CA">
        <w:rPr>
          <w:rFonts w:asciiTheme="minorHAnsi" w:eastAsia="Times New Roman" w:hAnsiTheme="minorHAnsi" w:cstheme="minorHAnsi"/>
        </w:rPr>
        <w:t xml:space="preserve">Work-related injuries incurred in the off-site workspace, during agreed upon working hours, should be reported promptly to the supervisor. Such </w:t>
      </w:r>
      <w:hyperlink r:id="rId15" w:history="1">
        <w:r w:rsidRPr="00DE25CA">
          <w:rPr>
            <w:rStyle w:val="Hyperlink"/>
            <w:rFonts w:asciiTheme="minorHAnsi" w:eastAsia="Times New Roman" w:hAnsiTheme="minorHAnsi" w:cstheme="minorHAnsi"/>
          </w:rPr>
          <w:t>reports of injuries</w:t>
        </w:r>
      </w:hyperlink>
      <w:r w:rsidRPr="00DE25CA">
        <w:rPr>
          <w:rFonts w:asciiTheme="minorHAnsi" w:eastAsia="Times New Roman" w:hAnsiTheme="minorHAnsi" w:cstheme="minorHAnsi"/>
        </w:rPr>
        <w:t xml:space="preserve"> will be handled in the same manner as reports of injuries in the normal workplace. </w:t>
      </w:r>
    </w:p>
    <w:p w14:paraId="569EDE64" w14:textId="3BC8482A" w:rsidR="00E71CC6" w:rsidRDefault="00E71CC6" w:rsidP="00F23C4A">
      <w:pPr>
        <w:pStyle w:val="BodyText"/>
        <w:spacing w:before="0"/>
        <w:ind w:left="119" w:right="409"/>
        <w:jc w:val="both"/>
      </w:pPr>
    </w:p>
    <w:p w14:paraId="05796515" w14:textId="352F4A92" w:rsidR="00E71CC6" w:rsidRPr="006F5399" w:rsidRDefault="00F536C0" w:rsidP="00F23C4A">
      <w:pPr>
        <w:pStyle w:val="NormalWeb"/>
        <w:numPr>
          <w:ilvl w:val="0"/>
          <w:numId w:val="37"/>
        </w:numPr>
        <w:spacing w:before="0" w:beforeAutospacing="0" w:after="0" w:afterAutospacing="0"/>
        <w:ind w:left="270" w:hanging="270"/>
        <w:jc w:val="both"/>
        <w:rPr>
          <w:rFonts w:asciiTheme="minorHAnsi" w:hAnsiTheme="minorHAnsi" w:cstheme="minorHAnsi"/>
          <w:i/>
          <w:sz w:val="22"/>
          <w:szCs w:val="22"/>
        </w:rPr>
      </w:pPr>
      <w:r w:rsidRPr="006F5399">
        <w:rPr>
          <w:rFonts w:asciiTheme="minorHAnsi" w:hAnsiTheme="minorHAnsi" w:cstheme="minorHAnsi"/>
          <w:i/>
          <w:sz w:val="22"/>
          <w:szCs w:val="22"/>
        </w:rPr>
        <w:t>Employee</w:t>
      </w:r>
      <w:r w:rsidR="00E71CC6" w:rsidRPr="006F5399">
        <w:rPr>
          <w:rFonts w:asciiTheme="minorHAnsi" w:hAnsiTheme="minorHAnsi" w:cstheme="minorHAnsi"/>
          <w:i/>
          <w:sz w:val="22"/>
          <w:szCs w:val="22"/>
        </w:rPr>
        <w:t xml:space="preserve"> </w:t>
      </w:r>
      <w:r w:rsidR="006F5399">
        <w:rPr>
          <w:rFonts w:asciiTheme="minorHAnsi" w:hAnsiTheme="minorHAnsi" w:cstheme="minorHAnsi"/>
          <w:i/>
          <w:sz w:val="22"/>
          <w:szCs w:val="22"/>
        </w:rPr>
        <w:t xml:space="preserve">Assistance </w:t>
      </w:r>
      <w:r w:rsidR="00E71CC6" w:rsidRPr="006F5399">
        <w:rPr>
          <w:rFonts w:asciiTheme="minorHAnsi" w:hAnsiTheme="minorHAnsi" w:cstheme="minorHAnsi"/>
          <w:i/>
          <w:sz w:val="22"/>
          <w:szCs w:val="22"/>
        </w:rPr>
        <w:t>Resources</w:t>
      </w:r>
    </w:p>
    <w:p w14:paraId="1D277700" w14:textId="50B0F171" w:rsidR="00E71CC6" w:rsidRDefault="00F536C0" w:rsidP="00F23C4A">
      <w:pPr>
        <w:pStyle w:val="BodyText"/>
        <w:spacing w:before="0"/>
        <w:ind w:left="270" w:right="245"/>
        <w:jc w:val="both"/>
      </w:pPr>
      <w:r>
        <w:t>Employee’s</w:t>
      </w:r>
      <w:r w:rsidR="00E71CC6">
        <w:t xml:space="preserve"> mental health is as important as their physical health. </w:t>
      </w:r>
      <w:r w:rsidRPr="00F536C0">
        <w:t xml:space="preserve">The </w:t>
      </w:r>
      <w:hyperlink r:id="rId16" w:history="1">
        <w:r w:rsidRPr="00F536C0">
          <w:rPr>
            <w:rStyle w:val="Hyperlink"/>
          </w:rPr>
          <w:t>Academic and Staff Assistance Program</w:t>
        </w:r>
      </w:hyperlink>
      <w:r w:rsidRPr="00F536C0">
        <w:t xml:space="preserve"> offers confidential, cost free assessment, intervention, consultation </w:t>
      </w:r>
      <w:r>
        <w:t>and referral services to all ANR employees</w:t>
      </w:r>
      <w:r w:rsidRPr="00F536C0">
        <w:t xml:space="preserve"> and their immediate families.</w:t>
      </w:r>
    </w:p>
    <w:p w14:paraId="6C39F72B" w14:textId="77777777" w:rsidR="0061127D" w:rsidRPr="00E8450C" w:rsidRDefault="0061127D" w:rsidP="00F23C4A">
      <w:pPr>
        <w:pStyle w:val="NormalWeb"/>
        <w:spacing w:before="0" w:beforeAutospacing="0" w:after="0" w:afterAutospacing="0"/>
        <w:jc w:val="both"/>
        <w:rPr>
          <w:rFonts w:asciiTheme="minorHAnsi" w:hAnsiTheme="minorHAnsi" w:cstheme="minorHAnsi"/>
          <w:sz w:val="22"/>
          <w:szCs w:val="22"/>
        </w:rPr>
      </w:pPr>
    </w:p>
    <w:p w14:paraId="4B6E4703" w14:textId="300B0BCD" w:rsidR="000B1EF7" w:rsidRPr="00A33EDF" w:rsidRDefault="00F74E5F" w:rsidP="00F23C4A">
      <w:pPr>
        <w:pStyle w:val="Heading1"/>
        <w:spacing w:before="0"/>
        <w:ind w:left="0"/>
        <w:jc w:val="both"/>
        <w:rPr>
          <w:sz w:val="24"/>
        </w:rPr>
      </w:pPr>
      <w:r>
        <w:rPr>
          <w:sz w:val="24"/>
        </w:rPr>
        <w:t xml:space="preserve">Submission &amp; </w:t>
      </w:r>
      <w:r w:rsidR="006A5E8D" w:rsidRPr="005E5FAF">
        <w:rPr>
          <w:sz w:val="24"/>
        </w:rPr>
        <w:t xml:space="preserve">Approval of Flexible Work </w:t>
      </w:r>
      <w:r w:rsidR="00A33EDF">
        <w:rPr>
          <w:sz w:val="24"/>
        </w:rPr>
        <w:t>Agreements</w:t>
      </w:r>
    </w:p>
    <w:p w14:paraId="60A72C4F" w14:textId="2B06D56F" w:rsidR="00DE25CA" w:rsidRDefault="006A5E8D" w:rsidP="00F23C4A">
      <w:pPr>
        <w:jc w:val="both"/>
        <w:rPr>
          <w:rFonts w:asciiTheme="minorHAnsi" w:eastAsia="Times New Roman" w:hAnsiTheme="minorHAnsi" w:cstheme="minorHAnsi"/>
        </w:rPr>
      </w:pPr>
      <w:r>
        <w:rPr>
          <w:rFonts w:asciiTheme="minorHAnsi" w:eastAsia="Times New Roman" w:hAnsiTheme="minorHAnsi" w:cstheme="minorHAnsi"/>
        </w:rPr>
        <w:t xml:space="preserve">Approval of flexible work arrangements are under the authority of the unit director.  </w:t>
      </w:r>
      <w:r w:rsidR="00A33EDF">
        <w:rPr>
          <w:rFonts w:asciiTheme="minorHAnsi" w:eastAsia="Times New Roman" w:hAnsiTheme="minorHAnsi" w:cstheme="minorHAnsi"/>
        </w:rPr>
        <w:t>The standard a</w:t>
      </w:r>
      <w:r>
        <w:rPr>
          <w:rFonts w:asciiTheme="minorHAnsi" w:eastAsia="Times New Roman" w:hAnsiTheme="minorHAnsi" w:cstheme="minorHAnsi"/>
        </w:rPr>
        <w:t>pproval process</w:t>
      </w:r>
      <w:r w:rsidR="00A33EDF">
        <w:rPr>
          <w:rFonts w:asciiTheme="minorHAnsi" w:eastAsia="Times New Roman" w:hAnsiTheme="minorHAnsi" w:cstheme="minorHAnsi"/>
        </w:rPr>
        <w:t xml:space="preserve"> is described below</w:t>
      </w:r>
      <w:r>
        <w:rPr>
          <w:rFonts w:asciiTheme="minorHAnsi" w:eastAsia="Times New Roman" w:hAnsiTheme="minorHAnsi" w:cstheme="minorHAnsi"/>
        </w:rPr>
        <w:t xml:space="preserve">: </w:t>
      </w:r>
    </w:p>
    <w:p w14:paraId="085BB3F6" w14:textId="3A4A8702" w:rsidR="006A5E8D" w:rsidRDefault="006A5E8D" w:rsidP="00F23C4A">
      <w:pPr>
        <w:pStyle w:val="ListParagraph"/>
        <w:numPr>
          <w:ilvl w:val="0"/>
          <w:numId w:val="28"/>
        </w:numPr>
        <w:ind w:left="630"/>
        <w:jc w:val="both"/>
        <w:rPr>
          <w:rFonts w:asciiTheme="minorHAnsi" w:eastAsia="Times New Roman" w:hAnsiTheme="minorHAnsi" w:cstheme="minorHAnsi"/>
        </w:rPr>
      </w:pPr>
      <w:r>
        <w:rPr>
          <w:rFonts w:asciiTheme="minorHAnsi" w:eastAsia="Times New Roman" w:hAnsiTheme="minorHAnsi" w:cstheme="minorHAnsi"/>
        </w:rPr>
        <w:t xml:space="preserve">Employee reviews </w:t>
      </w:r>
      <w:r w:rsidR="000B1EF7">
        <w:rPr>
          <w:rFonts w:asciiTheme="minorHAnsi" w:eastAsia="Times New Roman" w:hAnsiTheme="minorHAnsi" w:cstheme="minorHAnsi"/>
        </w:rPr>
        <w:t>the</w:t>
      </w:r>
      <w:r w:rsidR="000B1EF7" w:rsidRPr="00393CD1">
        <w:rPr>
          <w:rFonts w:asciiTheme="minorHAnsi" w:eastAsia="Times New Roman" w:hAnsiTheme="minorHAnsi" w:cstheme="minorHAnsi"/>
        </w:rPr>
        <w:t xml:space="preserve"> </w:t>
      </w:r>
      <w:hyperlink r:id="rId17" w:history="1">
        <w:r w:rsidR="000D3718" w:rsidRPr="00670C8B">
          <w:rPr>
            <w:rStyle w:val="Hyperlink"/>
            <w:rFonts w:asciiTheme="minorHAnsi" w:hAnsiTheme="minorHAnsi" w:cstheme="minorHAnsi"/>
          </w:rPr>
          <w:t>Flexible Work Arrangement – Decision Matrix</w:t>
        </w:r>
      </w:hyperlink>
      <w:r w:rsidR="000D3718">
        <w:rPr>
          <w:rFonts w:asciiTheme="minorHAnsi" w:eastAsia="Times New Roman" w:hAnsiTheme="minorHAnsi" w:cstheme="minorHAnsi"/>
        </w:rPr>
        <w:t xml:space="preserve"> (</w:t>
      </w:r>
      <w:r w:rsidR="000B1EF7">
        <w:rPr>
          <w:rFonts w:asciiTheme="minorHAnsi" w:eastAsia="Times New Roman" w:hAnsiTheme="minorHAnsi" w:cstheme="minorHAnsi"/>
        </w:rPr>
        <w:t>for telecommuting or remote work options)</w:t>
      </w:r>
      <w:r w:rsidR="005C15C2">
        <w:rPr>
          <w:rFonts w:asciiTheme="minorHAnsi" w:eastAsia="Times New Roman" w:hAnsiTheme="minorHAnsi" w:cstheme="minorHAnsi"/>
        </w:rPr>
        <w:t>.</w:t>
      </w:r>
    </w:p>
    <w:p w14:paraId="41138F00" w14:textId="335902D7" w:rsidR="006A5E8D" w:rsidRDefault="000B1EF7" w:rsidP="00F23C4A">
      <w:pPr>
        <w:pStyle w:val="ListParagraph"/>
        <w:numPr>
          <w:ilvl w:val="0"/>
          <w:numId w:val="28"/>
        </w:numPr>
        <w:ind w:left="630"/>
        <w:jc w:val="both"/>
        <w:rPr>
          <w:rFonts w:asciiTheme="minorHAnsi" w:eastAsia="Times New Roman" w:hAnsiTheme="minorHAnsi" w:cstheme="minorHAnsi"/>
        </w:rPr>
      </w:pPr>
      <w:r>
        <w:rPr>
          <w:rFonts w:asciiTheme="minorHAnsi" w:eastAsia="Times New Roman" w:hAnsiTheme="minorHAnsi" w:cstheme="minorHAnsi"/>
        </w:rPr>
        <w:t>Employee submits the</w:t>
      </w:r>
      <w:r w:rsidRPr="00393CD1">
        <w:rPr>
          <w:rFonts w:asciiTheme="minorHAnsi" w:eastAsia="Times New Roman" w:hAnsiTheme="minorHAnsi" w:cstheme="minorHAnsi"/>
        </w:rPr>
        <w:t xml:space="preserve"> </w:t>
      </w:r>
      <w:hyperlink r:id="rId18" w:history="1">
        <w:r w:rsidR="000D3718" w:rsidRPr="00B47EF0">
          <w:rPr>
            <w:rStyle w:val="Hyperlink"/>
            <w:rFonts w:asciiTheme="minorHAnsi" w:hAnsiTheme="minorHAnsi" w:cstheme="minorHAnsi"/>
          </w:rPr>
          <w:t xml:space="preserve">Flexible Work </w:t>
        </w:r>
        <w:r w:rsidR="000D3718">
          <w:rPr>
            <w:rStyle w:val="Hyperlink"/>
            <w:rFonts w:asciiTheme="minorHAnsi" w:hAnsiTheme="minorHAnsi" w:cstheme="minorHAnsi"/>
          </w:rPr>
          <w:t>Agreement</w:t>
        </w:r>
        <w:r w:rsidR="000D3718" w:rsidRPr="00B47EF0">
          <w:rPr>
            <w:rStyle w:val="Hyperlink"/>
            <w:rFonts w:asciiTheme="minorHAnsi" w:hAnsiTheme="minorHAnsi" w:cstheme="minorHAnsi"/>
          </w:rPr>
          <w:t xml:space="preserve"> Form</w:t>
        </w:r>
      </w:hyperlink>
      <w:r w:rsidR="000D3718">
        <w:rPr>
          <w:rFonts w:asciiTheme="minorHAnsi" w:eastAsia="Times New Roman" w:hAnsiTheme="minorHAnsi" w:cstheme="minorHAnsi"/>
        </w:rPr>
        <w:t xml:space="preserve"> t</w:t>
      </w:r>
      <w:r>
        <w:rPr>
          <w:rFonts w:asciiTheme="minorHAnsi" w:eastAsia="Times New Roman" w:hAnsiTheme="minorHAnsi" w:cstheme="minorHAnsi"/>
        </w:rPr>
        <w:t>o supervisor for review</w:t>
      </w:r>
      <w:r w:rsidR="005C15C2">
        <w:rPr>
          <w:rFonts w:asciiTheme="minorHAnsi" w:eastAsia="Times New Roman" w:hAnsiTheme="minorHAnsi" w:cstheme="minorHAnsi"/>
        </w:rPr>
        <w:t>.</w:t>
      </w:r>
    </w:p>
    <w:p w14:paraId="2661DA67" w14:textId="77777777" w:rsidR="006A5E8D" w:rsidRDefault="006A5E8D" w:rsidP="00F23C4A">
      <w:pPr>
        <w:pStyle w:val="ListParagraph"/>
        <w:numPr>
          <w:ilvl w:val="0"/>
          <w:numId w:val="28"/>
        </w:numPr>
        <w:ind w:left="630"/>
        <w:jc w:val="both"/>
        <w:rPr>
          <w:rFonts w:asciiTheme="minorHAnsi" w:eastAsia="Times New Roman" w:hAnsiTheme="minorHAnsi" w:cstheme="minorHAnsi"/>
        </w:rPr>
      </w:pPr>
      <w:r>
        <w:rPr>
          <w:rFonts w:asciiTheme="minorHAnsi" w:eastAsia="Times New Roman" w:hAnsiTheme="minorHAnsi" w:cstheme="minorHAnsi"/>
        </w:rPr>
        <w:t xml:space="preserve">Supervisor reviews, discusses expectations </w:t>
      </w:r>
      <w:r w:rsidR="000B1EF7">
        <w:rPr>
          <w:rFonts w:asciiTheme="minorHAnsi" w:eastAsia="Times New Roman" w:hAnsiTheme="minorHAnsi" w:cstheme="minorHAnsi"/>
        </w:rPr>
        <w:t>with the employee and submits to Director for approval.</w:t>
      </w:r>
    </w:p>
    <w:p w14:paraId="13046E5F" w14:textId="77777777" w:rsidR="000B1EF7" w:rsidRDefault="00AD5D6E" w:rsidP="00F23C4A">
      <w:pPr>
        <w:pStyle w:val="ListParagraph"/>
        <w:numPr>
          <w:ilvl w:val="0"/>
          <w:numId w:val="28"/>
        </w:numPr>
        <w:ind w:left="630"/>
        <w:jc w:val="both"/>
        <w:rPr>
          <w:rFonts w:asciiTheme="minorHAnsi" w:eastAsia="Times New Roman" w:hAnsiTheme="minorHAnsi" w:cstheme="minorHAnsi"/>
        </w:rPr>
      </w:pPr>
      <w:r>
        <w:rPr>
          <w:rFonts w:asciiTheme="minorHAnsi" w:eastAsia="Times New Roman" w:hAnsiTheme="minorHAnsi" w:cstheme="minorHAnsi"/>
        </w:rPr>
        <w:t xml:space="preserve">Director makes the final decision.  If approved, submits the approved form to Human Resources. </w:t>
      </w:r>
    </w:p>
    <w:p w14:paraId="2C0AFAE5" w14:textId="77777777" w:rsidR="00AD5D6E" w:rsidRPr="000D3718" w:rsidRDefault="00AD5D6E" w:rsidP="00F23C4A">
      <w:pPr>
        <w:pStyle w:val="ListParagraph"/>
        <w:numPr>
          <w:ilvl w:val="0"/>
          <w:numId w:val="28"/>
        </w:numPr>
        <w:ind w:left="630"/>
        <w:jc w:val="both"/>
        <w:rPr>
          <w:rFonts w:asciiTheme="minorHAnsi" w:eastAsia="Times New Roman" w:hAnsiTheme="minorHAnsi" w:cstheme="minorHAnsi"/>
        </w:rPr>
      </w:pPr>
      <w:r w:rsidRPr="000D3718">
        <w:rPr>
          <w:rFonts w:asciiTheme="minorHAnsi" w:eastAsia="Times New Roman" w:hAnsiTheme="minorHAnsi" w:cstheme="minorHAnsi"/>
        </w:rPr>
        <w:t>Human Resources places form in personnel file and uses documentation to</w:t>
      </w:r>
      <w:r w:rsidR="00393CD1" w:rsidRPr="000D3718">
        <w:rPr>
          <w:rFonts w:asciiTheme="minorHAnsi" w:eastAsia="Times New Roman" w:hAnsiTheme="minorHAnsi" w:cstheme="minorHAnsi"/>
        </w:rPr>
        <w:t xml:space="preserve"> periodically </w:t>
      </w:r>
      <w:r w:rsidRPr="000D3718">
        <w:rPr>
          <w:rFonts w:asciiTheme="minorHAnsi" w:eastAsia="Times New Roman" w:hAnsiTheme="minorHAnsi" w:cstheme="minorHAnsi"/>
        </w:rPr>
        <w:t>evaluate for equity.</w:t>
      </w:r>
    </w:p>
    <w:p w14:paraId="3C47E880" w14:textId="77777777" w:rsidR="006A5E8D" w:rsidRPr="000D3718" w:rsidRDefault="00AD5D6E" w:rsidP="00F23C4A">
      <w:pPr>
        <w:pStyle w:val="ListParagraph"/>
        <w:numPr>
          <w:ilvl w:val="1"/>
          <w:numId w:val="28"/>
        </w:numPr>
        <w:ind w:left="1080"/>
        <w:jc w:val="both"/>
        <w:rPr>
          <w:rFonts w:asciiTheme="minorHAnsi" w:eastAsia="Times New Roman" w:hAnsiTheme="minorHAnsi" w:cstheme="minorHAnsi"/>
        </w:rPr>
      </w:pPr>
      <w:r w:rsidRPr="000D3718">
        <w:rPr>
          <w:rFonts w:asciiTheme="minorHAnsi" w:eastAsia="Times New Roman" w:hAnsiTheme="minorHAnsi" w:cstheme="minorHAnsi"/>
        </w:rPr>
        <w:t xml:space="preserve">Employees and Supervisors may reach out to Human Resources to discuss questions, thoughts or concerns at any time during this process. </w:t>
      </w:r>
    </w:p>
    <w:p w14:paraId="13CDD116" w14:textId="65453FC0" w:rsidR="00F74E5F" w:rsidRPr="00ED28FB" w:rsidRDefault="005E5FAF" w:rsidP="00F74E5F">
      <w:pPr>
        <w:pStyle w:val="NormalWeb"/>
        <w:jc w:val="both"/>
        <w:rPr>
          <w:rFonts w:asciiTheme="minorHAnsi" w:hAnsiTheme="minorHAnsi" w:cstheme="minorHAnsi"/>
          <w:b/>
          <w:color w:val="000000"/>
          <w:sz w:val="22"/>
          <w:szCs w:val="22"/>
        </w:rPr>
      </w:pPr>
      <w:r w:rsidRPr="000D3718">
        <w:rPr>
          <w:rFonts w:asciiTheme="minorHAnsi" w:hAnsiTheme="minorHAnsi" w:cstheme="minorHAnsi"/>
          <w:sz w:val="22"/>
          <w:szCs w:val="22"/>
        </w:rPr>
        <w:t xml:space="preserve">Initial flexible Work Agreements will be entered into for an initial trial period of three months and will be reviewed at the end of the trial period, in order to evaluate effectiveness and make adjustments as necessary. </w:t>
      </w:r>
      <w:r w:rsidR="00A33EDF" w:rsidRPr="000D3718">
        <w:rPr>
          <w:rFonts w:asciiTheme="minorHAnsi" w:hAnsiTheme="minorHAnsi" w:cstheme="minorHAnsi"/>
          <w:sz w:val="22"/>
          <w:szCs w:val="22"/>
        </w:rPr>
        <w:t xml:space="preserve"> Thereafter, quarterly reviews are recommended.</w:t>
      </w:r>
      <w:r w:rsidR="00F74E5F" w:rsidRPr="000D3718">
        <w:rPr>
          <w:rFonts w:asciiTheme="minorHAnsi" w:hAnsiTheme="minorHAnsi" w:cstheme="minorHAnsi"/>
          <w:sz w:val="22"/>
          <w:szCs w:val="22"/>
        </w:rPr>
        <w:t xml:space="preserve">  </w:t>
      </w:r>
      <w:r w:rsidR="00F74E5F" w:rsidRPr="000D3718">
        <w:rPr>
          <w:rFonts w:asciiTheme="minorHAnsi" w:hAnsiTheme="minorHAnsi" w:cstheme="minorHAnsi"/>
          <w:color w:val="000000"/>
          <w:sz w:val="22"/>
          <w:szCs w:val="22"/>
        </w:rPr>
        <w:t>Those employees wishing to have a flexible work arrangement after UC ANR reopens on July 1, 2021, must have an approved Flexible Work Agreement on file with HR no later than September 30, 2021</w:t>
      </w:r>
      <w:r w:rsidR="00F74E5F" w:rsidRPr="00976A58">
        <w:rPr>
          <w:rFonts w:asciiTheme="minorHAnsi" w:hAnsiTheme="minorHAnsi" w:cstheme="minorHAnsi"/>
          <w:color w:val="000000"/>
          <w:sz w:val="22"/>
          <w:szCs w:val="22"/>
        </w:rPr>
        <w:t>.</w:t>
      </w:r>
    </w:p>
    <w:p w14:paraId="626B6EBC" w14:textId="77777777" w:rsidR="005E5FAF" w:rsidRPr="00E8450C" w:rsidRDefault="005E5FAF" w:rsidP="00F23C4A">
      <w:pPr>
        <w:pStyle w:val="Default"/>
        <w:ind w:left="90"/>
        <w:jc w:val="both"/>
        <w:rPr>
          <w:rFonts w:asciiTheme="minorHAnsi" w:hAnsiTheme="minorHAnsi" w:cstheme="minorHAnsi"/>
          <w:sz w:val="22"/>
          <w:szCs w:val="22"/>
        </w:rPr>
      </w:pPr>
      <w:r w:rsidRPr="00E8450C">
        <w:rPr>
          <w:sz w:val="22"/>
          <w:szCs w:val="22"/>
        </w:rPr>
        <w:lastRenderedPageBreak/>
        <w:t>Flexible work agreements are subject to ongoing review by managers/unit directors and employees and may be modified or rescinded with reasonable notice in ac</w:t>
      </w:r>
      <w:r>
        <w:rPr>
          <w:sz w:val="22"/>
          <w:szCs w:val="22"/>
        </w:rPr>
        <w:t xml:space="preserve">cordance with local procedures. </w:t>
      </w:r>
      <w:r w:rsidRPr="00E8450C">
        <w:rPr>
          <w:rFonts w:asciiTheme="minorHAnsi" w:hAnsiTheme="minorHAnsi" w:cstheme="minorHAnsi"/>
          <w:sz w:val="22"/>
          <w:szCs w:val="22"/>
        </w:rPr>
        <w:t>A minimum notice period of 30 days is typically required.</w:t>
      </w:r>
    </w:p>
    <w:p w14:paraId="4E841A55" w14:textId="77777777" w:rsidR="005E5FAF" w:rsidRPr="00E8450C" w:rsidRDefault="005E5FAF" w:rsidP="00F23C4A">
      <w:pPr>
        <w:pStyle w:val="Default"/>
        <w:ind w:left="90"/>
        <w:jc w:val="both"/>
        <w:rPr>
          <w:sz w:val="22"/>
          <w:szCs w:val="22"/>
        </w:rPr>
      </w:pPr>
    </w:p>
    <w:p w14:paraId="3CF30845" w14:textId="77777777" w:rsidR="005E5FAF" w:rsidRPr="00E8450C" w:rsidRDefault="005E5FAF" w:rsidP="00F23C4A">
      <w:pPr>
        <w:pStyle w:val="Default"/>
        <w:ind w:left="90"/>
        <w:jc w:val="both"/>
        <w:rPr>
          <w:sz w:val="22"/>
          <w:szCs w:val="22"/>
        </w:rPr>
      </w:pPr>
      <w:r w:rsidRPr="00E8450C">
        <w:rPr>
          <w:sz w:val="22"/>
          <w:szCs w:val="22"/>
        </w:rPr>
        <w:t xml:space="preserve">Examples of situations that may require an amendment or rescission of an approved flexible work agreement include, but are not limited to: </w:t>
      </w:r>
    </w:p>
    <w:p w14:paraId="52910D4A" w14:textId="77777777" w:rsidR="005E5FAF" w:rsidRPr="00E8450C" w:rsidRDefault="005E5FAF" w:rsidP="00F23C4A">
      <w:pPr>
        <w:pStyle w:val="Default"/>
        <w:numPr>
          <w:ilvl w:val="0"/>
          <w:numId w:val="24"/>
        </w:numPr>
        <w:ind w:left="1080"/>
        <w:jc w:val="both"/>
        <w:rPr>
          <w:sz w:val="22"/>
          <w:szCs w:val="22"/>
        </w:rPr>
      </w:pPr>
      <w:r w:rsidRPr="00E8450C">
        <w:rPr>
          <w:sz w:val="22"/>
          <w:szCs w:val="22"/>
        </w:rPr>
        <w:t xml:space="preserve">Business needs are no longer being met </w:t>
      </w:r>
    </w:p>
    <w:p w14:paraId="21B7C200" w14:textId="33D275DF" w:rsidR="005E5FAF" w:rsidRPr="00E8450C" w:rsidRDefault="005E5FAF" w:rsidP="00F23C4A">
      <w:pPr>
        <w:pStyle w:val="Default"/>
        <w:numPr>
          <w:ilvl w:val="0"/>
          <w:numId w:val="24"/>
        </w:numPr>
        <w:ind w:left="1080"/>
        <w:jc w:val="both"/>
        <w:rPr>
          <w:sz w:val="22"/>
          <w:szCs w:val="22"/>
        </w:rPr>
      </w:pPr>
      <w:r w:rsidRPr="00E8450C">
        <w:rPr>
          <w:sz w:val="22"/>
          <w:szCs w:val="22"/>
        </w:rPr>
        <w:t>Job requirements</w:t>
      </w:r>
      <w:r w:rsidR="000D3718">
        <w:rPr>
          <w:sz w:val="22"/>
          <w:szCs w:val="22"/>
        </w:rPr>
        <w:t xml:space="preserve"> or duties</w:t>
      </w:r>
      <w:r w:rsidRPr="00E8450C">
        <w:rPr>
          <w:sz w:val="22"/>
          <w:szCs w:val="22"/>
        </w:rPr>
        <w:t xml:space="preserve"> change </w:t>
      </w:r>
    </w:p>
    <w:p w14:paraId="219A45FB" w14:textId="77777777" w:rsidR="005E5FAF" w:rsidRPr="00E8450C" w:rsidRDefault="005E5FAF" w:rsidP="00F23C4A">
      <w:pPr>
        <w:pStyle w:val="Default"/>
        <w:numPr>
          <w:ilvl w:val="0"/>
          <w:numId w:val="24"/>
        </w:numPr>
        <w:ind w:left="1080"/>
        <w:jc w:val="both"/>
        <w:rPr>
          <w:sz w:val="22"/>
          <w:szCs w:val="22"/>
        </w:rPr>
      </w:pPr>
      <w:r w:rsidRPr="00E8450C">
        <w:rPr>
          <w:sz w:val="22"/>
          <w:szCs w:val="22"/>
        </w:rPr>
        <w:t xml:space="preserve">Current coverage or staffing needs change </w:t>
      </w:r>
    </w:p>
    <w:p w14:paraId="367B68B4" w14:textId="77777777" w:rsidR="005E5FAF" w:rsidRDefault="005E5FAF" w:rsidP="00F23C4A">
      <w:pPr>
        <w:pStyle w:val="Default"/>
        <w:ind w:left="630"/>
        <w:jc w:val="both"/>
        <w:rPr>
          <w:sz w:val="22"/>
          <w:szCs w:val="22"/>
        </w:rPr>
      </w:pPr>
    </w:p>
    <w:p w14:paraId="376C95E9" w14:textId="77777777" w:rsidR="005E5FAF" w:rsidRPr="00BC0EE6" w:rsidRDefault="005E5FAF" w:rsidP="00F23C4A">
      <w:pPr>
        <w:jc w:val="both"/>
        <w:rPr>
          <w:rFonts w:asciiTheme="minorHAnsi" w:eastAsia="Times New Roman" w:hAnsiTheme="minorHAnsi" w:cstheme="minorHAnsi"/>
          <w:bCs/>
          <w:color w:val="FF0000"/>
        </w:rPr>
      </w:pPr>
      <w:r>
        <w:t xml:space="preserve">The process used to revise or end a work arrangement should be as careful as the process to initiate it. If an urgent or emergency situation arises, please contact </w:t>
      </w:r>
      <w:hyperlink r:id="rId19" w:history="1">
        <w:r w:rsidRPr="009E63D6">
          <w:rPr>
            <w:rStyle w:val="Hyperlink"/>
          </w:rPr>
          <w:t>humanresources@ucanr.edu</w:t>
        </w:r>
      </w:hyperlink>
      <w:r>
        <w:t xml:space="preserve"> to discuss potential solutions and timeframes. </w:t>
      </w:r>
    </w:p>
    <w:p w14:paraId="0FC3ABE4" w14:textId="77777777" w:rsidR="00A33EDF" w:rsidRDefault="00A33EDF" w:rsidP="00F23C4A">
      <w:pPr>
        <w:pStyle w:val="NormalWeb"/>
        <w:spacing w:before="0" w:beforeAutospacing="0" w:after="0" w:afterAutospacing="0"/>
        <w:ind w:left="270"/>
        <w:jc w:val="both"/>
        <w:rPr>
          <w:rFonts w:asciiTheme="minorHAnsi" w:hAnsiTheme="minorHAnsi" w:cstheme="minorHAnsi"/>
          <w:sz w:val="22"/>
          <w:szCs w:val="22"/>
        </w:rPr>
      </w:pPr>
    </w:p>
    <w:p w14:paraId="07EAF658" w14:textId="16A303FF" w:rsidR="00503577" w:rsidRPr="006F5399" w:rsidRDefault="00503577" w:rsidP="00F23C4A">
      <w:pPr>
        <w:pStyle w:val="Heading1"/>
        <w:spacing w:before="0"/>
        <w:ind w:left="0"/>
        <w:jc w:val="both"/>
        <w:rPr>
          <w:sz w:val="24"/>
        </w:rPr>
      </w:pPr>
      <w:r>
        <w:rPr>
          <w:sz w:val="24"/>
        </w:rPr>
        <w:t xml:space="preserve">Toolkit Links &amp; </w:t>
      </w:r>
      <w:r w:rsidR="00E216F1">
        <w:rPr>
          <w:sz w:val="24"/>
        </w:rPr>
        <w:t>FAQs</w:t>
      </w:r>
    </w:p>
    <w:p w14:paraId="4191F012" w14:textId="0EB7C3C1" w:rsidR="00503577" w:rsidRPr="000D3718" w:rsidRDefault="00594F4E" w:rsidP="00F23C4A">
      <w:pPr>
        <w:pStyle w:val="NormalWeb"/>
        <w:numPr>
          <w:ilvl w:val="0"/>
          <w:numId w:val="38"/>
        </w:numPr>
        <w:spacing w:before="0" w:beforeAutospacing="0" w:after="0" w:afterAutospacing="0"/>
        <w:jc w:val="both"/>
        <w:rPr>
          <w:rFonts w:asciiTheme="minorHAnsi" w:hAnsiTheme="minorHAnsi" w:cstheme="minorHAnsi"/>
          <w:sz w:val="22"/>
          <w:szCs w:val="22"/>
        </w:rPr>
      </w:pPr>
      <w:hyperlink r:id="rId20" w:history="1">
        <w:r w:rsidR="000D3718" w:rsidRPr="000D3718">
          <w:rPr>
            <w:rStyle w:val="Hyperlink"/>
            <w:rFonts w:asciiTheme="minorHAnsi" w:hAnsiTheme="minorHAnsi" w:cstheme="minorHAnsi"/>
            <w:sz w:val="22"/>
            <w:szCs w:val="22"/>
          </w:rPr>
          <w:t>Flexible Work Arrangement – Decision Matrix</w:t>
        </w:r>
      </w:hyperlink>
      <w:r w:rsidR="000D3718" w:rsidRPr="000D3718">
        <w:rPr>
          <w:rFonts w:asciiTheme="minorHAnsi" w:hAnsiTheme="minorHAnsi" w:cstheme="minorHAnsi"/>
          <w:sz w:val="22"/>
          <w:szCs w:val="22"/>
        </w:rPr>
        <w:t xml:space="preserve"> </w:t>
      </w:r>
      <w:hyperlink r:id="rId21" w:history="1">
        <w:r w:rsidR="00503577" w:rsidRPr="000D3718">
          <w:rPr>
            <w:rStyle w:val="Hyperlink"/>
            <w:rFonts w:asciiTheme="minorHAnsi" w:hAnsiTheme="minorHAnsi" w:cstheme="minorHAnsi"/>
            <w:sz w:val="22"/>
            <w:szCs w:val="22"/>
          </w:rPr>
          <w:t>Flexible Work Agreement Form</w:t>
        </w:r>
      </w:hyperlink>
    </w:p>
    <w:p w14:paraId="1DEB0177" w14:textId="298E3B54" w:rsidR="00503577" w:rsidRPr="000D3718" w:rsidRDefault="00503577" w:rsidP="00F23C4A">
      <w:pPr>
        <w:pStyle w:val="NormalWeb"/>
        <w:numPr>
          <w:ilvl w:val="0"/>
          <w:numId w:val="38"/>
        </w:numPr>
        <w:spacing w:before="0" w:beforeAutospacing="0" w:after="0" w:afterAutospacing="0"/>
        <w:jc w:val="both"/>
        <w:rPr>
          <w:rStyle w:val="Hyperlink"/>
          <w:rFonts w:asciiTheme="minorHAnsi" w:hAnsiTheme="minorHAnsi" w:cstheme="minorHAnsi"/>
          <w:color w:val="auto"/>
          <w:sz w:val="22"/>
          <w:szCs w:val="22"/>
          <w:u w:val="none"/>
        </w:rPr>
      </w:pPr>
      <w:r w:rsidRPr="000D3718">
        <w:rPr>
          <w:rFonts w:asciiTheme="minorHAnsi" w:eastAsiaTheme="minorHAnsi" w:hAnsiTheme="minorHAnsi" w:cstheme="minorHAnsi"/>
          <w:color w:val="000000"/>
          <w:sz w:val="22"/>
          <w:szCs w:val="22"/>
        </w:rPr>
        <w:t xml:space="preserve">Link to training: </w:t>
      </w:r>
      <w:r w:rsidRPr="000D3718">
        <w:rPr>
          <w:rFonts w:asciiTheme="minorHAnsi" w:hAnsiTheme="minorHAnsi" w:cstheme="minorHAnsi"/>
          <w:sz w:val="22"/>
          <w:szCs w:val="22"/>
        </w:rPr>
        <w:t xml:space="preserve"> </w:t>
      </w:r>
      <w:hyperlink r:id="rId22" w:history="1">
        <w:r w:rsidRPr="000D3718">
          <w:rPr>
            <w:rStyle w:val="Hyperlink"/>
            <w:rFonts w:asciiTheme="minorHAnsi" w:hAnsiTheme="minorHAnsi" w:cstheme="minorHAnsi"/>
            <w:sz w:val="22"/>
            <w:szCs w:val="22"/>
          </w:rPr>
          <w:t>Managing a Hybrid/Remote Workforce</w:t>
        </w:r>
      </w:hyperlink>
    </w:p>
    <w:p w14:paraId="2C837B04" w14:textId="04612D4D" w:rsidR="00503577" w:rsidRPr="000D3718" w:rsidRDefault="00503577" w:rsidP="00F23C4A">
      <w:pPr>
        <w:pStyle w:val="NormalWeb"/>
        <w:numPr>
          <w:ilvl w:val="0"/>
          <w:numId w:val="38"/>
        </w:numPr>
        <w:spacing w:before="0" w:beforeAutospacing="0" w:after="0" w:afterAutospacing="0"/>
        <w:jc w:val="both"/>
        <w:rPr>
          <w:rStyle w:val="Hyperlink"/>
          <w:rFonts w:asciiTheme="minorHAnsi" w:hAnsiTheme="minorHAnsi" w:cstheme="minorHAnsi"/>
          <w:color w:val="auto"/>
          <w:sz w:val="22"/>
          <w:szCs w:val="22"/>
          <w:u w:val="none"/>
        </w:rPr>
      </w:pPr>
      <w:r w:rsidRPr="000D3718">
        <w:rPr>
          <w:rFonts w:asciiTheme="minorHAnsi" w:hAnsiTheme="minorHAnsi" w:cstheme="minorHAnsi"/>
          <w:sz w:val="22"/>
          <w:szCs w:val="22"/>
        </w:rPr>
        <w:t xml:space="preserve">UC ANR’s </w:t>
      </w:r>
      <w:hyperlink r:id="rId23" w:history="1">
        <w:r w:rsidRPr="000D3718">
          <w:rPr>
            <w:rStyle w:val="Hyperlink"/>
            <w:rFonts w:asciiTheme="minorHAnsi" w:hAnsiTheme="minorHAnsi" w:cstheme="minorHAnsi"/>
            <w:sz w:val="22"/>
            <w:szCs w:val="22"/>
          </w:rPr>
          <w:t>Principles of Community</w:t>
        </w:r>
      </w:hyperlink>
    </w:p>
    <w:p w14:paraId="2DF2AC2B" w14:textId="3B389F8F" w:rsidR="003B4280" w:rsidRPr="000D3718" w:rsidRDefault="00594F4E" w:rsidP="00F23C4A">
      <w:pPr>
        <w:pStyle w:val="NormalWeb"/>
        <w:numPr>
          <w:ilvl w:val="0"/>
          <w:numId w:val="38"/>
        </w:numPr>
        <w:spacing w:before="0" w:beforeAutospacing="0" w:after="0" w:afterAutospacing="0"/>
        <w:jc w:val="both"/>
        <w:rPr>
          <w:rFonts w:asciiTheme="minorHAnsi" w:hAnsiTheme="minorHAnsi" w:cstheme="minorHAnsi"/>
          <w:sz w:val="22"/>
          <w:szCs w:val="22"/>
        </w:rPr>
      </w:pPr>
      <w:hyperlink r:id="rId24" w:history="1">
        <w:r w:rsidR="000D3718" w:rsidRPr="000D3718">
          <w:rPr>
            <w:rStyle w:val="Hyperlink"/>
            <w:rFonts w:asciiTheme="minorHAnsi" w:hAnsiTheme="minorHAnsi" w:cstheme="minorHAnsi"/>
            <w:sz w:val="22"/>
            <w:szCs w:val="22"/>
          </w:rPr>
          <w:t>Flexible Work Arrangements - Frequently Asked Questions</w:t>
        </w:r>
      </w:hyperlink>
    </w:p>
    <w:p w14:paraId="0D991E9C" w14:textId="77777777" w:rsidR="003B4280" w:rsidRDefault="003B4280" w:rsidP="00F23C4A">
      <w:pPr>
        <w:pStyle w:val="NormalWeb"/>
        <w:spacing w:before="0" w:beforeAutospacing="0" w:after="0" w:afterAutospacing="0"/>
        <w:jc w:val="both"/>
        <w:rPr>
          <w:rFonts w:asciiTheme="minorHAnsi" w:hAnsiTheme="minorHAnsi" w:cstheme="minorHAnsi"/>
        </w:rPr>
      </w:pPr>
    </w:p>
    <w:p w14:paraId="1838432B" w14:textId="4277B96E" w:rsidR="003B4280" w:rsidRDefault="00503577" w:rsidP="00F23C4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any questions regarding UC ANR’s Flexible Work Guidelines, c</w:t>
      </w:r>
      <w:r w:rsidR="00DE25CA" w:rsidRPr="00DE25CA">
        <w:rPr>
          <w:rFonts w:asciiTheme="minorHAnsi" w:hAnsiTheme="minorHAnsi" w:cstheme="minorHAnsi"/>
          <w:sz w:val="22"/>
          <w:szCs w:val="22"/>
        </w:rPr>
        <w:t xml:space="preserve">ontact </w:t>
      </w:r>
      <w:hyperlink r:id="rId25" w:history="1">
        <w:r w:rsidR="00DE25CA" w:rsidRPr="00DE25CA">
          <w:rPr>
            <w:rStyle w:val="Hyperlink"/>
            <w:rFonts w:asciiTheme="minorHAnsi" w:hAnsiTheme="minorHAnsi" w:cstheme="minorHAnsi"/>
            <w:sz w:val="22"/>
            <w:szCs w:val="22"/>
          </w:rPr>
          <w:t>humanresources@ucanr.edu</w:t>
        </w:r>
      </w:hyperlink>
      <w:r w:rsidR="00DE25CA" w:rsidRPr="00DE25CA">
        <w:rPr>
          <w:rFonts w:asciiTheme="minorHAnsi" w:hAnsiTheme="minorHAnsi" w:cstheme="minorHAnsi"/>
          <w:sz w:val="22"/>
          <w:szCs w:val="22"/>
        </w:rPr>
        <w:t xml:space="preserve">.  </w:t>
      </w:r>
    </w:p>
    <w:p w14:paraId="28BDE032" w14:textId="77777777" w:rsidR="003B4280" w:rsidRDefault="003B4280" w:rsidP="00F23C4A">
      <w:pPr>
        <w:pStyle w:val="ListParagraph"/>
        <w:jc w:val="both"/>
        <w:rPr>
          <w:rFonts w:asciiTheme="minorHAnsi" w:hAnsiTheme="minorHAnsi" w:cstheme="minorHAnsi"/>
        </w:rPr>
      </w:pPr>
    </w:p>
    <w:p w14:paraId="39C3CA1D" w14:textId="6B8627EC" w:rsidR="00DE25CA" w:rsidRPr="00DE25CA" w:rsidRDefault="00DE25CA" w:rsidP="008D7EF0">
      <w:pPr>
        <w:pStyle w:val="NormalWeb"/>
        <w:spacing w:before="0" w:beforeAutospacing="0" w:after="0" w:afterAutospacing="0"/>
        <w:rPr>
          <w:rFonts w:asciiTheme="minorHAnsi" w:hAnsiTheme="minorHAnsi" w:cstheme="minorHAnsi"/>
          <w:sz w:val="22"/>
          <w:szCs w:val="22"/>
        </w:rPr>
      </w:pPr>
    </w:p>
    <w:sectPr w:rsidR="00DE25CA" w:rsidRPr="00DE25CA" w:rsidSect="00E727A4">
      <w:footerReference w:type="default" r:id="rId26"/>
      <w:pgSz w:w="12240" w:h="15840" w:code="1"/>
      <w:pgMar w:top="1267" w:right="1440" w:bottom="990" w:left="1440" w:header="720" w:footer="588"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0CB38" w16cid:durableId="22A07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3360" w14:textId="77777777" w:rsidR="00594F4E" w:rsidRDefault="00594F4E" w:rsidP="00E232E2">
      <w:r>
        <w:separator/>
      </w:r>
    </w:p>
  </w:endnote>
  <w:endnote w:type="continuationSeparator" w:id="0">
    <w:p w14:paraId="5EB0E391" w14:textId="77777777" w:rsidR="00594F4E" w:rsidRDefault="00594F4E" w:rsidP="00E2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7F7F7F" w:themeColor="text1" w:themeTint="80"/>
        <w:sz w:val="18"/>
      </w:rPr>
      <w:id w:val="606168154"/>
      <w:docPartObj>
        <w:docPartGallery w:val="Page Numbers (Bottom of Page)"/>
        <w:docPartUnique/>
      </w:docPartObj>
    </w:sdtPr>
    <w:sdtEndPr>
      <w:rPr>
        <w:noProof/>
      </w:rPr>
    </w:sdtEndPr>
    <w:sdtContent>
      <w:p w14:paraId="37B84059" w14:textId="12D5A017" w:rsidR="00E45D9B" w:rsidRPr="00141BF7" w:rsidRDefault="00141BF7" w:rsidP="00141BF7">
        <w:pPr>
          <w:pStyle w:val="Footer"/>
          <w:rPr>
            <w:i/>
            <w:color w:val="7F7F7F" w:themeColor="text1" w:themeTint="80"/>
            <w:sz w:val="18"/>
          </w:rPr>
        </w:pPr>
        <w:r w:rsidRPr="00141BF7">
          <w:rPr>
            <w:i/>
            <w:color w:val="7F7F7F" w:themeColor="text1" w:themeTint="80"/>
            <w:sz w:val="18"/>
          </w:rPr>
          <w:t>UC ANR Flexible Work Guidelines and Toolkit</w:t>
        </w:r>
        <w:r w:rsidRPr="00141BF7">
          <w:rPr>
            <w:i/>
            <w:color w:val="7F7F7F" w:themeColor="text1" w:themeTint="80"/>
            <w:sz w:val="18"/>
          </w:rPr>
          <w:tab/>
        </w:r>
        <w:r w:rsidRPr="00141BF7">
          <w:rPr>
            <w:i/>
            <w:color w:val="7F7F7F" w:themeColor="text1" w:themeTint="80"/>
            <w:sz w:val="18"/>
          </w:rPr>
          <w:tab/>
        </w:r>
        <w:r w:rsidR="00E45D9B" w:rsidRPr="00141BF7">
          <w:rPr>
            <w:i/>
            <w:color w:val="7F7F7F" w:themeColor="text1" w:themeTint="80"/>
            <w:sz w:val="18"/>
          </w:rPr>
          <w:fldChar w:fldCharType="begin"/>
        </w:r>
        <w:r w:rsidR="00E45D9B" w:rsidRPr="00141BF7">
          <w:rPr>
            <w:i/>
            <w:color w:val="7F7F7F" w:themeColor="text1" w:themeTint="80"/>
            <w:sz w:val="18"/>
          </w:rPr>
          <w:instrText xml:space="preserve"> PAGE   \* MERGEFORMAT </w:instrText>
        </w:r>
        <w:r w:rsidR="00E45D9B" w:rsidRPr="00141BF7">
          <w:rPr>
            <w:i/>
            <w:color w:val="7F7F7F" w:themeColor="text1" w:themeTint="80"/>
            <w:sz w:val="18"/>
          </w:rPr>
          <w:fldChar w:fldCharType="separate"/>
        </w:r>
        <w:r w:rsidR="002527F1">
          <w:rPr>
            <w:i/>
            <w:noProof/>
            <w:color w:val="7F7F7F" w:themeColor="text1" w:themeTint="80"/>
            <w:sz w:val="18"/>
          </w:rPr>
          <w:t>8</w:t>
        </w:r>
        <w:r w:rsidR="00E45D9B" w:rsidRPr="00141BF7">
          <w:rPr>
            <w:i/>
            <w:noProof/>
            <w:color w:val="7F7F7F" w:themeColor="text1" w:themeTint="80"/>
            <w:sz w:val="18"/>
          </w:rPr>
          <w:fldChar w:fldCharType="end"/>
        </w:r>
      </w:p>
    </w:sdtContent>
  </w:sdt>
  <w:p w14:paraId="0650FAE7" w14:textId="77777777" w:rsidR="00E45D9B" w:rsidRDefault="00E4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AE87" w14:textId="77777777" w:rsidR="00594F4E" w:rsidRDefault="00594F4E" w:rsidP="00E232E2">
      <w:r>
        <w:separator/>
      </w:r>
    </w:p>
  </w:footnote>
  <w:footnote w:type="continuationSeparator" w:id="0">
    <w:p w14:paraId="31006F85" w14:textId="77777777" w:rsidR="00594F4E" w:rsidRDefault="00594F4E" w:rsidP="00E23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B1"/>
    <w:multiLevelType w:val="hybridMultilevel"/>
    <w:tmpl w:val="A3E2A61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7F7085"/>
    <w:multiLevelType w:val="multilevel"/>
    <w:tmpl w:val="C44639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83D4FCB"/>
    <w:multiLevelType w:val="hybridMultilevel"/>
    <w:tmpl w:val="F4E0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D0B7A"/>
    <w:multiLevelType w:val="hybridMultilevel"/>
    <w:tmpl w:val="4052EC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26C8B"/>
    <w:multiLevelType w:val="hybridMultilevel"/>
    <w:tmpl w:val="C6821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4A4D3B"/>
    <w:multiLevelType w:val="hybridMultilevel"/>
    <w:tmpl w:val="F4E0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B30CF"/>
    <w:multiLevelType w:val="multilevel"/>
    <w:tmpl w:val="5E7E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039F4"/>
    <w:multiLevelType w:val="multilevel"/>
    <w:tmpl w:val="EFA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443D4"/>
    <w:multiLevelType w:val="multilevel"/>
    <w:tmpl w:val="CEB80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u w:val="single"/>
      </w:rPr>
    </w:lvl>
    <w:lvl w:ilvl="4">
      <w:start w:val="1"/>
      <w:numFmt w:val="upperLetter"/>
      <w:lvlText w:val="%5."/>
      <w:lvlJc w:val="left"/>
      <w:pPr>
        <w:ind w:left="1170" w:hanging="360"/>
      </w:pPr>
      <w:rPr>
        <w:rFonts w:hint="default"/>
        <w:u w:val="single"/>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B2DBC"/>
    <w:multiLevelType w:val="hybridMultilevel"/>
    <w:tmpl w:val="33AA511E"/>
    <w:lvl w:ilvl="0" w:tplc="1CE00FE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C54F25"/>
    <w:multiLevelType w:val="multilevel"/>
    <w:tmpl w:val="0B9E0A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A670AB"/>
    <w:multiLevelType w:val="multilevel"/>
    <w:tmpl w:val="1BFA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BBB"/>
    <w:multiLevelType w:val="hybridMultilevel"/>
    <w:tmpl w:val="A0123B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F924FF"/>
    <w:multiLevelType w:val="multilevel"/>
    <w:tmpl w:val="F4BED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5B04E2"/>
    <w:multiLevelType w:val="hybridMultilevel"/>
    <w:tmpl w:val="07CC91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B7C05"/>
    <w:multiLevelType w:val="multilevel"/>
    <w:tmpl w:val="55F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706EB"/>
    <w:multiLevelType w:val="hybridMultilevel"/>
    <w:tmpl w:val="DC1CA3B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99D761F"/>
    <w:multiLevelType w:val="multilevel"/>
    <w:tmpl w:val="B18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A6662"/>
    <w:multiLevelType w:val="multilevel"/>
    <w:tmpl w:val="369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45D7E"/>
    <w:multiLevelType w:val="hybridMultilevel"/>
    <w:tmpl w:val="23665F6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D116B73"/>
    <w:multiLevelType w:val="multilevel"/>
    <w:tmpl w:val="F5AA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A4465F"/>
    <w:multiLevelType w:val="hybridMultilevel"/>
    <w:tmpl w:val="DEE6A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973581"/>
    <w:multiLevelType w:val="multilevel"/>
    <w:tmpl w:val="98CEB5E0"/>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2"/>
      <w:numFmt w:val="lowerLetter"/>
      <w:lvlText w:val="%4."/>
      <w:lvlJc w:val="left"/>
      <w:pPr>
        <w:ind w:left="3240" w:hanging="360"/>
      </w:pPr>
      <w:rPr>
        <w:rFonts w:hint="default"/>
        <w:u w:val="single"/>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7067344"/>
    <w:multiLevelType w:val="multilevel"/>
    <w:tmpl w:val="8DF4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A1A0C"/>
    <w:multiLevelType w:val="multilevel"/>
    <w:tmpl w:val="F334D6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A8D585A"/>
    <w:multiLevelType w:val="multilevel"/>
    <w:tmpl w:val="9A92814A"/>
    <w:lvl w:ilvl="0">
      <w:start w:val="1"/>
      <w:numFmt w:val="bullet"/>
      <w:lvlText w:val=""/>
      <w:lvlJc w:val="left"/>
      <w:pPr>
        <w:tabs>
          <w:tab w:val="num" w:pos="360"/>
        </w:tabs>
        <w:ind w:left="360" w:hanging="360"/>
      </w:pPr>
      <w:rPr>
        <w:rFonts w:ascii="Symbol" w:hAnsi="Symbol" w:hint="default"/>
        <w:sz w:val="20"/>
      </w:rPr>
    </w:lvl>
    <w:lvl w:ilvl="1">
      <w:start w:val="3"/>
      <w:numFmt w:val="lowerLetter"/>
      <w:lvlText w:val="%2."/>
      <w:lvlJc w:val="left"/>
      <w:pPr>
        <w:ind w:left="153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C22A2"/>
    <w:multiLevelType w:val="hybridMultilevel"/>
    <w:tmpl w:val="A0123B1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EB40594"/>
    <w:multiLevelType w:val="multilevel"/>
    <w:tmpl w:val="91120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u w:val="single"/>
      </w:rPr>
    </w:lvl>
    <w:lvl w:ilvl="4">
      <w:start w:val="1"/>
      <w:numFmt w:val="upperLetter"/>
      <w:lvlText w:val="%5."/>
      <w:lvlJc w:val="left"/>
      <w:pPr>
        <w:ind w:left="1170" w:hanging="360"/>
      </w:pPr>
      <w:rPr>
        <w:rFonts w:hint="default"/>
        <w:u w:val="none"/>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60134"/>
    <w:multiLevelType w:val="hybridMultilevel"/>
    <w:tmpl w:val="C5B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66B24"/>
    <w:multiLevelType w:val="hybridMultilevel"/>
    <w:tmpl w:val="A0123B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7D3666"/>
    <w:multiLevelType w:val="hybridMultilevel"/>
    <w:tmpl w:val="9B185CCE"/>
    <w:lvl w:ilvl="0" w:tplc="B7DAC26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031816"/>
    <w:multiLevelType w:val="hybridMultilevel"/>
    <w:tmpl w:val="92C4F3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36E2C2C"/>
    <w:multiLevelType w:val="multilevel"/>
    <w:tmpl w:val="8EC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6032B"/>
    <w:multiLevelType w:val="hybridMultilevel"/>
    <w:tmpl w:val="59209DC2"/>
    <w:lvl w:ilvl="0" w:tplc="1CE00FE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334A9"/>
    <w:multiLevelType w:val="multilevel"/>
    <w:tmpl w:val="DB027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EE2EB0"/>
    <w:multiLevelType w:val="hybridMultilevel"/>
    <w:tmpl w:val="325450C8"/>
    <w:lvl w:ilvl="0" w:tplc="172A19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4E1EC1"/>
    <w:multiLevelType w:val="multilevel"/>
    <w:tmpl w:val="F18AD1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2126464"/>
    <w:multiLevelType w:val="hybridMultilevel"/>
    <w:tmpl w:val="2FFE86C4"/>
    <w:lvl w:ilvl="0" w:tplc="0409000F">
      <w:start w:val="1"/>
      <w:numFmt w:val="decimal"/>
      <w:lvlText w:val="%1."/>
      <w:lvlJc w:val="left"/>
      <w:pPr>
        <w:ind w:left="720" w:hanging="360"/>
      </w:pPr>
      <w:rPr>
        <w:rFonts w:hint="default"/>
      </w:rPr>
    </w:lvl>
    <w:lvl w:ilvl="1" w:tplc="94A63A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B622E"/>
    <w:multiLevelType w:val="hybridMultilevel"/>
    <w:tmpl w:val="F4E0CD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85425"/>
    <w:multiLevelType w:val="hybridMultilevel"/>
    <w:tmpl w:val="2780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C56B68"/>
    <w:multiLevelType w:val="multilevel"/>
    <w:tmpl w:val="894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7"/>
  </w:num>
  <w:num w:numId="4">
    <w:abstractNumId w:val="33"/>
  </w:num>
  <w:num w:numId="5">
    <w:abstractNumId w:val="23"/>
  </w:num>
  <w:num w:numId="6">
    <w:abstractNumId w:val="15"/>
  </w:num>
  <w:num w:numId="7">
    <w:abstractNumId w:val="32"/>
  </w:num>
  <w:num w:numId="8">
    <w:abstractNumId w:val="17"/>
  </w:num>
  <w:num w:numId="9">
    <w:abstractNumId w:val="7"/>
  </w:num>
  <w:num w:numId="10">
    <w:abstractNumId w:val="18"/>
  </w:num>
  <w:num w:numId="11">
    <w:abstractNumId w:val="40"/>
  </w:num>
  <w:num w:numId="12">
    <w:abstractNumId w:val="25"/>
  </w:num>
  <w:num w:numId="13">
    <w:abstractNumId w:val="22"/>
  </w:num>
  <w:num w:numId="14">
    <w:abstractNumId w:val="36"/>
  </w:num>
  <w:num w:numId="15">
    <w:abstractNumId w:val="24"/>
  </w:num>
  <w:num w:numId="16">
    <w:abstractNumId w:val="1"/>
  </w:num>
  <w:num w:numId="17">
    <w:abstractNumId w:val="6"/>
    <w:lvlOverride w:ilvl="0">
      <w:lvl w:ilvl="0">
        <w:numFmt w:val="upperRoman"/>
        <w:lvlText w:val="%1."/>
        <w:lvlJc w:val="right"/>
      </w:lvl>
    </w:lvlOverride>
  </w:num>
  <w:num w:numId="18">
    <w:abstractNumId w:val="13"/>
  </w:num>
  <w:num w:numId="19">
    <w:abstractNumId w:val="34"/>
  </w:num>
  <w:num w:numId="20">
    <w:abstractNumId w:val="20"/>
  </w:num>
  <w:num w:numId="21">
    <w:abstractNumId w:val="10"/>
  </w:num>
  <w:num w:numId="22">
    <w:abstractNumId w:val="28"/>
  </w:num>
  <w:num w:numId="23">
    <w:abstractNumId w:val="38"/>
  </w:num>
  <w:num w:numId="24">
    <w:abstractNumId w:val="31"/>
  </w:num>
  <w:num w:numId="25">
    <w:abstractNumId w:val="8"/>
  </w:num>
  <w:num w:numId="26">
    <w:abstractNumId w:val="35"/>
  </w:num>
  <w:num w:numId="27">
    <w:abstractNumId w:val="11"/>
  </w:num>
  <w:num w:numId="28">
    <w:abstractNumId w:val="14"/>
  </w:num>
  <w:num w:numId="29">
    <w:abstractNumId w:val="0"/>
  </w:num>
  <w:num w:numId="30">
    <w:abstractNumId w:val="19"/>
  </w:num>
  <w:num w:numId="31">
    <w:abstractNumId w:val="16"/>
  </w:num>
  <w:num w:numId="32">
    <w:abstractNumId w:val="27"/>
  </w:num>
  <w:num w:numId="33">
    <w:abstractNumId w:val="2"/>
  </w:num>
  <w:num w:numId="34">
    <w:abstractNumId w:val="5"/>
  </w:num>
  <w:num w:numId="35">
    <w:abstractNumId w:val="26"/>
  </w:num>
  <w:num w:numId="36">
    <w:abstractNumId w:val="12"/>
  </w:num>
  <w:num w:numId="37">
    <w:abstractNumId w:val="29"/>
  </w:num>
  <w:num w:numId="38">
    <w:abstractNumId w:val="2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F5"/>
    <w:rsid w:val="00016B83"/>
    <w:rsid w:val="00016BFF"/>
    <w:rsid w:val="000258ED"/>
    <w:rsid w:val="00041217"/>
    <w:rsid w:val="00043B72"/>
    <w:rsid w:val="00045202"/>
    <w:rsid w:val="00082E8D"/>
    <w:rsid w:val="000A5115"/>
    <w:rsid w:val="000B1EF7"/>
    <w:rsid w:val="000C3FFE"/>
    <w:rsid w:val="000C78B8"/>
    <w:rsid w:val="000D0044"/>
    <w:rsid w:val="000D3718"/>
    <w:rsid w:val="000F05BE"/>
    <w:rsid w:val="000F38A3"/>
    <w:rsid w:val="0010758C"/>
    <w:rsid w:val="00112915"/>
    <w:rsid w:val="0011655A"/>
    <w:rsid w:val="001174C1"/>
    <w:rsid w:val="00141BF7"/>
    <w:rsid w:val="001464BD"/>
    <w:rsid w:val="00155FA7"/>
    <w:rsid w:val="001563DB"/>
    <w:rsid w:val="00160D9A"/>
    <w:rsid w:val="00165D7D"/>
    <w:rsid w:val="00171D33"/>
    <w:rsid w:val="001942FC"/>
    <w:rsid w:val="00195138"/>
    <w:rsid w:val="0019547B"/>
    <w:rsid w:val="001A4F22"/>
    <w:rsid w:val="001C10E7"/>
    <w:rsid w:val="001D0C55"/>
    <w:rsid w:val="001E658A"/>
    <w:rsid w:val="001F068D"/>
    <w:rsid w:val="001F0B45"/>
    <w:rsid w:val="001F23E2"/>
    <w:rsid w:val="0020057B"/>
    <w:rsid w:val="00212794"/>
    <w:rsid w:val="002165B4"/>
    <w:rsid w:val="00216A02"/>
    <w:rsid w:val="002369FF"/>
    <w:rsid w:val="002527F1"/>
    <w:rsid w:val="002607FF"/>
    <w:rsid w:val="002951C6"/>
    <w:rsid w:val="00296F36"/>
    <w:rsid w:val="002A7E3C"/>
    <w:rsid w:val="002C7EDE"/>
    <w:rsid w:val="002D7EDB"/>
    <w:rsid w:val="002E1D92"/>
    <w:rsid w:val="002F1B33"/>
    <w:rsid w:val="003001A2"/>
    <w:rsid w:val="00324607"/>
    <w:rsid w:val="0034551D"/>
    <w:rsid w:val="003567BB"/>
    <w:rsid w:val="003717D1"/>
    <w:rsid w:val="00384DAA"/>
    <w:rsid w:val="00392A6E"/>
    <w:rsid w:val="00393CD1"/>
    <w:rsid w:val="00395F44"/>
    <w:rsid w:val="003B37CF"/>
    <w:rsid w:val="003B4280"/>
    <w:rsid w:val="003C6D15"/>
    <w:rsid w:val="00402A14"/>
    <w:rsid w:val="00416724"/>
    <w:rsid w:val="00426BE3"/>
    <w:rsid w:val="00454BA7"/>
    <w:rsid w:val="004957BA"/>
    <w:rsid w:val="004A7CEA"/>
    <w:rsid w:val="004B3E35"/>
    <w:rsid w:val="004E65AC"/>
    <w:rsid w:val="00500CBC"/>
    <w:rsid w:val="00503577"/>
    <w:rsid w:val="00510147"/>
    <w:rsid w:val="00517648"/>
    <w:rsid w:val="005252BB"/>
    <w:rsid w:val="00543067"/>
    <w:rsid w:val="005535C4"/>
    <w:rsid w:val="00556743"/>
    <w:rsid w:val="00563B02"/>
    <w:rsid w:val="00574EFA"/>
    <w:rsid w:val="00577B29"/>
    <w:rsid w:val="00581AC6"/>
    <w:rsid w:val="00594F4E"/>
    <w:rsid w:val="0059519A"/>
    <w:rsid w:val="005A76FF"/>
    <w:rsid w:val="005B3518"/>
    <w:rsid w:val="005C15C2"/>
    <w:rsid w:val="005C1A9F"/>
    <w:rsid w:val="005C56B5"/>
    <w:rsid w:val="005E088E"/>
    <w:rsid w:val="005E1F67"/>
    <w:rsid w:val="005E22E5"/>
    <w:rsid w:val="005E5FAF"/>
    <w:rsid w:val="0061127D"/>
    <w:rsid w:val="0063097E"/>
    <w:rsid w:val="00645D45"/>
    <w:rsid w:val="00650F6A"/>
    <w:rsid w:val="00655135"/>
    <w:rsid w:val="00660DE4"/>
    <w:rsid w:val="00670C8B"/>
    <w:rsid w:val="006A5E8D"/>
    <w:rsid w:val="006C5538"/>
    <w:rsid w:val="006D3E02"/>
    <w:rsid w:val="006D6956"/>
    <w:rsid w:val="006E2586"/>
    <w:rsid w:val="006F5399"/>
    <w:rsid w:val="006F5840"/>
    <w:rsid w:val="006F6C5C"/>
    <w:rsid w:val="00713B76"/>
    <w:rsid w:val="00754401"/>
    <w:rsid w:val="007624F5"/>
    <w:rsid w:val="007727DE"/>
    <w:rsid w:val="00774EE8"/>
    <w:rsid w:val="00782E14"/>
    <w:rsid w:val="00786947"/>
    <w:rsid w:val="007979A2"/>
    <w:rsid w:val="007B747D"/>
    <w:rsid w:val="007C5A00"/>
    <w:rsid w:val="007D4326"/>
    <w:rsid w:val="007E0078"/>
    <w:rsid w:val="007F1F39"/>
    <w:rsid w:val="0082248E"/>
    <w:rsid w:val="00833E31"/>
    <w:rsid w:val="008346E8"/>
    <w:rsid w:val="0084123D"/>
    <w:rsid w:val="00866D71"/>
    <w:rsid w:val="00881509"/>
    <w:rsid w:val="00882B94"/>
    <w:rsid w:val="00884ABC"/>
    <w:rsid w:val="00890468"/>
    <w:rsid w:val="008A602B"/>
    <w:rsid w:val="008D5197"/>
    <w:rsid w:val="008D7EF0"/>
    <w:rsid w:val="008F0F9E"/>
    <w:rsid w:val="00913580"/>
    <w:rsid w:val="009207C3"/>
    <w:rsid w:val="00954D10"/>
    <w:rsid w:val="009568E6"/>
    <w:rsid w:val="00966A4D"/>
    <w:rsid w:val="00976A58"/>
    <w:rsid w:val="00A06C5E"/>
    <w:rsid w:val="00A17FA3"/>
    <w:rsid w:val="00A33EDF"/>
    <w:rsid w:val="00A427DA"/>
    <w:rsid w:val="00A565A8"/>
    <w:rsid w:val="00A74F62"/>
    <w:rsid w:val="00A80219"/>
    <w:rsid w:val="00A80F8A"/>
    <w:rsid w:val="00AB02CD"/>
    <w:rsid w:val="00AD5D6E"/>
    <w:rsid w:val="00AD63A3"/>
    <w:rsid w:val="00AE1F19"/>
    <w:rsid w:val="00AE4327"/>
    <w:rsid w:val="00B3268A"/>
    <w:rsid w:val="00B359E7"/>
    <w:rsid w:val="00B404A4"/>
    <w:rsid w:val="00B41BB5"/>
    <w:rsid w:val="00B47EF0"/>
    <w:rsid w:val="00B62A9D"/>
    <w:rsid w:val="00B6330B"/>
    <w:rsid w:val="00B67892"/>
    <w:rsid w:val="00B7052F"/>
    <w:rsid w:val="00B77A54"/>
    <w:rsid w:val="00B87D75"/>
    <w:rsid w:val="00BA66EF"/>
    <w:rsid w:val="00BB2304"/>
    <w:rsid w:val="00BC0EE6"/>
    <w:rsid w:val="00BC52AE"/>
    <w:rsid w:val="00BE40AD"/>
    <w:rsid w:val="00BF09ED"/>
    <w:rsid w:val="00C26805"/>
    <w:rsid w:val="00C57F85"/>
    <w:rsid w:val="00C833C3"/>
    <w:rsid w:val="00C95CB5"/>
    <w:rsid w:val="00CA1254"/>
    <w:rsid w:val="00CA5CE1"/>
    <w:rsid w:val="00CC0A95"/>
    <w:rsid w:val="00CD7CDE"/>
    <w:rsid w:val="00D12683"/>
    <w:rsid w:val="00D22194"/>
    <w:rsid w:val="00D35AED"/>
    <w:rsid w:val="00D40090"/>
    <w:rsid w:val="00D52944"/>
    <w:rsid w:val="00D57443"/>
    <w:rsid w:val="00D60495"/>
    <w:rsid w:val="00D77DCC"/>
    <w:rsid w:val="00D90C93"/>
    <w:rsid w:val="00D93854"/>
    <w:rsid w:val="00D95305"/>
    <w:rsid w:val="00D95D54"/>
    <w:rsid w:val="00DA1A51"/>
    <w:rsid w:val="00DE07B8"/>
    <w:rsid w:val="00DE25CA"/>
    <w:rsid w:val="00DE4BD9"/>
    <w:rsid w:val="00E0712E"/>
    <w:rsid w:val="00E216F1"/>
    <w:rsid w:val="00E232E2"/>
    <w:rsid w:val="00E25CD5"/>
    <w:rsid w:val="00E45D9B"/>
    <w:rsid w:val="00E713EF"/>
    <w:rsid w:val="00E71CC6"/>
    <w:rsid w:val="00E727A4"/>
    <w:rsid w:val="00E809B2"/>
    <w:rsid w:val="00E8450C"/>
    <w:rsid w:val="00EA138F"/>
    <w:rsid w:val="00EC1225"/>
    <w:rsid w:val="00ED28FB"/>
    <w:rsid w:val="00ED6933"/>
    <w:rsid w:val="00EE2DEF"/>
    <w:rsid w:val="00EE3265"/>
    <w:rsid w:val="00EF39FD"/>
    <w:rsid w:val="00F13A6C"/>
    <w:rsid w:val="00F16BF5"/>
    <w:rsid w:val="00F23C4A"/>
    <w:rsid w:val="00F31FA9"/>
    <w:rsid w:val="00F3238A"/>
    <w:rsid w:val="00F33460"/>
    <w:rsid w:val="00F446F4"/>
    <w:rsid w:val="00F47CA3"/>
    <w:rsid w:val="00F52FA4"/>
    <w:rsid w:val="00F536C0"/>
    <w:rsid w:val="00F5517E"/>
    <w:rsid w:val="00F74E5F"/>
    <w:rsid w:val="00F775DA"/>
    <w:rsid w:val="00FA0FE2"/>
    <w:rsid w:val="00FA2597"/>
    <w:rsid w:val="00FA2A52"/>
    <w:rsid w:val="00FB2394"/>
    <w:rsid w:val="00FB715B"/>
    <w:rsid w:val="00FC4A4C"/>
    <w:rsid w:val="00FE0328"/>
    <w:rsid w:val="00FF1FCA"/>
    <w:rsid w:val="00FF2B35"/>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0438"/>
  <w15:chartTrackingRefBased/>
  <w15:docId w15:val="{9FE0B3E7-EBF7-471C-A12E-079B504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F5"/>
    <w:pPr>
      <w:spacing w:after="0" w:line="240" w:lineRule="auto"/>
    </w:pPr>
    <w:rPr>
      <w:rFonts w:ascii="Calibri" w:hAnsi="Calibri" w:cs="Calibri"/>
    </w:rPr>
  </w:style>
  <w:style w:type="paragraph" w:styleId="Heading1">
    <w:name w:val="heading 1"/>
    <w:basedOn w:val="Normal"/>
    <w:link w:val="Heading1Char"/>
    <w:uiPriority w:val="1"/>
    <w:qFormat/>
    <w:rsid w:val="00E71CC6"/>
    <w:pPr>
      <w:widowControl w:val="0"/>
      <w:autoSpaceDE w:val="0"/>
      <w:autoSpaceDN w:val="0"/>
      <w:spacing w:before="159"/>
      <w:ind w:left="120"/>
      <w:outlineLvl w:val="0"/>
    </w:pPr>
    <w:rPr>
      <w:rFonts w:eastAsia="Calibri"/>
      <w:b/>
      <w:bCs/>
      <w:lang w:bidi="en-US"/>
    </w:rPr>
  </w:style>
  <w:style w:type="paragraph" w:styleId="Heading2">
    <w:name w:val="heading 2"/>
    <w:basedOn w:val="Normal"/>
    <w:next w:val="Normal"/>
    <w:link w:val="Heading2Char"/>
    <w:uiPriority w:val="9"/>
    <w:semiHidden/>
    <w:unhideWhenUsed/>
    <w:qFormat/>
    <w:rsid w:val="00F536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F5"/>
    <w:pPr>
      <w:ind w:left="720"/>
    </w:pPr>
  </w:style>
  <w:style w:type="character" w:styleId="Hyperlink">
    <w:name w:val="Hyperlink"/>
    <w:basedOn w:val="DefaultParagraphFont"/>
    <w:uiPriority w:val="99"/>
    <w:unhideWhenUsed/>
    <w:rsid w:val="002165B4"/>
    <w:rPr>
      <w:color w:val="0563C1" w:themeColor="hyperlink"/>
      <w:u w:val="single"/>
    </w:rPr>
  </w:style>
  <w:style w:type="character" w:styleId="FollowedHyperlink">
    <w:name w:val="FollowedHyperlink"/>
    <w:basedOn w:val="DefaultParagraphFont"/>
    <w:uiPriority w:val="99"/>
    <w:semiHidden/>
    <w:unhideWhenUsed/>
    <w:rsid w:val="00BA66EF"/>
    <w:rPr>
      <w:color w:val="954F72" w:themeColor="followedHyperlink"/>
      <w:u w:val="single"/>
    </w:rPr>
  </w:style>
  <w:style w:type="paragraph" w:styleId="Header">
    <w:name w:val="header"/>
    <w:basedOn w:val="Normal"/>
    <w:link w:val="HeaderChar"/>
    <w:uiPriority w:val="99"/>
    <w:unhideWhenUsed/>
    <w:rsid w:val="00E232E2"/>
    <w:pPr>
      <w:tabs>
        <w:tab w:val="center" w:pos="4680"/>
        <w:tab w:val="right" w:pos="9360"/>
      </w:tabs>
    </w:pPr>
  </w:style>
  <w:style w:type="character" w:customStyle="1" w:styleId="HeaderChar">
    <w:name w:val="Header Char"/>
    <w:basedOn w:val="DefaultParagraphFont"/>
    <w:link w:val="Header"/>
    <w:uiPriority w:val="99"/>
    <w:rsid w:val="00E232E2"/>
    <w:rPr>
      <w:rFonts w:ascii="Calibri" w:hAnsi="Calibri" w:cs="Calibri"/>
    </w:rPr>
  </w:style>
  <w:style w:type="paragraph" w:styleId="Footer">
    <w:name w:val="footer"/>
    <w:basedOn w:val="Normal"/>
    <w:link w:val="FooterChar"/>
    <w:uiPriority w:val="99"/>
    <w:unhideWhenUsed/>
    <w:rsid w:val="00E232E2"/>
    <w:pPr>
      <w:tabs>
        <w:tab w:val="center" w:pos="4680"/>
        <w:tab w:val="right" w:pos="9360"/>
      </w:tabs>
    </w:pPr>
  </w:style>
  <w:style w:type="character" w:customStyle="1" w:styleId="FooterChar">
    <w:name w:val="Footer Char"/>
    <w:basedOn w:val="DefaultParagraphFont"/>
    <w:link w:val="Footer"/>
    <w:uiPriority w:val="99"/>
    <w:rsid w:val="00E232E2"/>
    <w:rPr>
      <w:rFonts w:ascii="Calibri" w:hAnsi="Calibri" w:cs="Calibri"/>
    </w:rPr>
  </w:style>
  <w:style w:type="paragraph" w:styleId="NormalWeb">
    <w:name w:val="Normal (Web)"/>
    <w:basedOn w:val="Normal"/>
    <w:uiPriority w:val="99"/>
    <w:unhideWhenUsed/>
    <w:rsid w:val="00E232E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5C4"/>
    <w:rPr>
      <w:sz w:val="16"/>
      <w:szCs w:val="16"/>
    </w:rPr>
  </w:style>
  <w:style w:type="paragraph" w:styleId="CommentText">
    <w:name w:val="annotation text"/>
    <w:basedOn w:val="Normal"/>
    <w:link w:val="CommentTextChar"/>
    <w:uiPriority w:val="99"/>
    <w:semiHidden/>
    <w:unhideWhenUsed/>
    <w:rsid w:val="005535C4"/>
    <w:rPr>
      <w:sz w:val="20"/>
      <w:szCs w:val="20"/>
    </w:rPr>
  </w:style>
  <w:style w:type="character" w:customStyle="1" w:styleId="CommentTextChar">
    <w:name w:val="Comment Text Char"/>
    <w:basedOn w:val="DefaultParagraphFont"/>
    <w:link w:val="CommentText"/>
    <w:uiPriority w:val="99"/>
    <w:semiHidden/>
    <w:rsid w:val="005535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35C4"/>
    <w:rPr>
      <w:b/>
      <w:bCs/>
    </w:rPr>
  </w:style>
  <w:style w:type="character" w:customStyle="1" w:styleId="CommentSubjectChar">
    <w:name w:val="Comment Subject Char"/>
    <w:basedOn w:val="CommentTextChar"/>
    <w:link w:val="CommentSubject"/>
    <w:uiPriority w:val="99"/>
    <w:semiHidden/>
    <w:rsid w:val="005535C4"/>
    <w:rPr>
      <w:rFonts w:ascii="Calibri" w:hAnsi="Calibri" w:cs="Calibri"/>
      <w:b/>
      <w:bCs/>
      <w:sz w:val="20"/>
      <w:szCs w:val="20"/>
    </w:rPr>
  </w:style>
  <w:style w:type="paragraph" w:styleId="BalloonText">
    <w:name w:val="Balloon Text"/>
    <w:basedOn w:val="Normal"/>
    <w:link w:val="BalloonTextChar"/>
    <w:uiPriority w:val="99"/>
    <w:semiHidden/>
    <w:unhideWhenUsed/>
    <w:rsid w:val="00553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C4"/>
    <w:rPr>
      <w:rFonts w:ascii="Segoe UI" w:hAnsi="Segoe UI" w:cs="Segoe UI"/>
      <w:sz w:val="18"/>
      <w:szCs w:val="18"/>
    </w:rPr>
  </w:style>
  <w:style w:type="paragraph" w:customStyle="1" w:styleId="Default">
    <w:name w:val="Default"/>
    <w:rsid w:val="00DE25C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9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71CC6"/>
    <w:rPr>
      <w:rFonts w:ascii="Calibri" w:eastAsia="Calibri" w:hAnsi="Calibri" w:cs="Calibri"/>
      <w:b/>
      <w:bCs/>
      <w:lang w:bidi="en-US"/>
    </w:rPr>
  </w:style>
  <w:style w:type="paragraph" w:styleId="BodyText">
    <w:name w:val="Body Text"/>
    <w:basedOn w:val="Normal"/>
    <w:link w:val="BodyTextChar"/>
    <w:uiPriority w:val="1"/>
    <w:qFormat/>
    <w:rsid w:val="00E71CC6"/>
    <w:pPr>
      <w:widowControl w:val="0"/>
      <w:autoSpaceDE w:val="0"/>
      <w:autoSpaceDN w:val="0"/>
      <w:spacing w:before="4"/>
    </w:pPr>
    <w:rPr>
      <w:rFonts w:eastAsia="Calibri"/>
      <w:lang w:bidi="en-US"/>
    </w:rPr>
  </w:style>
  <w:style w:type="character" w:customStyle="1" w:styleId="BodyTextChar">
    <w:name w:val="Body Text Char"/>
    <w:basedOn w:val="DefaultParagraphFont"/>
    <w:link w:val="BodyText"/>
    <w:uiPriority w:val="1"/>
    <w:rsid w:val="00E71CC6"/>
    <w:rPr>
      <w:rFonts w:ascii="Calibri" w:eastAsia="Calibri" w:hAnsi="Calibri" w:cs="Calibri"/>
      <w:lang w:bidi="en-US"/>
    </w:rPr>
  </w:style>
  <w:style w:type="character" w:customStyle="1" w:styleId="Heading2Char">
    <w:name w:val="Heading 2 Char"/>
    <w:basedOn w:val="DefaultParagraphFont"/>
    <w:link w:val="Heading2"/>
    <w:uiPriority w:val="9"/>
    <w:semiHidden/>
    <w:rsid w:val="00F536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925">
      <w:bodyDiv w:val="1"/>
      <w:marLeft w:val="0"/>
      <w:marRight w:val="0"/>
      <w:marTop w:val="0"/>
      <w:marBottom w:val="0"/>
      <w:divBdr>
        <w:top w:val="none" w:sz="0" w:space="0" w:color="auto"/>
        <w:left w:val="none" w:sz="0" w:space="0" w:color="auto"/>
        <w:bottom w:val="none" w:sz="0" w:space="0" w:color="auto"/>
        <w:right w:val="none" w:sz="0" w:space="0" w:color="auto"/>
      </w:divBdr>
    </w:div>
    <w:div w:id="272369655">
      <w:bodyDiv w:val="1"/>
      <w:marLeft w:val="0"/>
      <w:marRight w:val="0"/>
      <w:marTop w:val="0"/>
      <w:marBottom w:val="0"/>
      <w:divBdr>
        <w:top w:val="none" w:sz="0" w:space="0" w:color="auto"/>
        <w:left w:val="none" w:sz="0" w:space="0" w:color="auto"/>
        <w:bottom w:val="none" w:sz="0" w:space="0" w:color="auto"/>
        <w:right w:val="none" w:sz="0" w:space="0" w:color="auto"/>
      </w:divBdr>
    </w:div>
    <w:div w:id="454756441">
      <w:bodyDiv w:val="1"/>
      <w:marLeft w:val="0"/>
      <w:marRight w:val="0"/>
      <w:marTop w:val="0"/>
      <w:marBottom w:val="0"/>
      <w:divBdr>
        <w:top w:val="none" w:sz="0" w:space="0" w:color="auto"/>
        <w:left w:val="none" w:sz="0" w:space="0" w:color="auto"/>
        <w:bottom w:val="none" w:sz="0" w:space="0" w:color="auto"/>
        <w:right w:val="none" w:sz="0" w:space="0" w:color="auto"/>
      </w:divBdr>
    </w:div>
    <w:div w:id="456484671">
      <w:bodyDiv w:val="1"/>
      <w:marLeft w:val="0"/>
      <w:marRight w:val="0"/>
      <w:marTop w:val="0"/>
      <w:marBottom w:val="0"/>
      <w:divBdr>
        <w:top w:val="none" w:sz="0" w:space="0" w:color="auto"/>
        <w:left w:val="none" w:sz="0" w:space="0" w:color="auto"/>
        <w:bottom w:val="none" w:sz="0" w:space="0" w:color="auto"/>
        <w:right w:val="none" w:sz="0" w:space="0" w:color="auto"/>
      </w:divBdr>
    </w:div>
    <w:div w:id="556400663">
      <w:bodyDiv w:val="1"/>
      <w:marLeft w:val="0"/>
      <w:marRight w:val="0"/>
      <w:marTop w:val="0"/>
      <w:marBottom w:val="0"/>
      <w:divBdr>
        <w:top w:val="none" w:sz="0" w:space="0" w:color="auto"/>
        <w:left w:val="none" w:sz="0" w:space="0" w:color="auto"/>
        <w:bottom w:val="none" w:sz="0" w:space="0" w:color="auto"/>
        <w:right w:val="none" w:sz="0" w:space="0" w:color="auto"/>
      </w:divBdr>
    </w:div>
    <w:div w:id="720010550">
      <w:bodyDiv w:val="1"/>
      <w:marLeft w:val="0"/>
      <w:marRight w:val="0"/>
      <w:marTop w:val="0"/>
      <w:marBottom w:val="0"/>
      <w:divBdr>
        <w:top w:val="none" w:sz="0" w:space="0" w:color="auto"/>
        <w:left w:val="none" w:sz="0" w:space="0" w:color="auto"/>
        <w:bottom w:val="none" w:sz="0" w:space="0" w:color="auto"/>
        <w:right w:val="none" w:sz="0" w:space="0" w:color="auto"/>
      </w:divBdr>
    </w:div>
    <w:div w:id="986055427">
      <w:bodyDiv w:val="1"/>
      <w:marLeft w:val="0"/>
      <w:marRight w:val="0"/>
      <w:marTop w:val="0"/>
      <w:marBottom w:val="0"/>
      <w:divBdr>
        <w:top w:val="none" w:sz="0" w:space="0" w:color="auto"/>
        <w:left w:val="none" w:sz="0" w:space="0" w:color="auto"/>
        <w:bottom w:val="none" w:sz="0" w:space="0" w:color="auto"/>
        <w:right w:val="none" w:sz="0" w:space="0" w:color="auto"/>
      </w:divBdr>
    </w:div>
    <w:div w:id="1140883168">
      <w:bodyDiv w:val="1"/>
      <w:marLeft w:val="0"/>
      <w:marRight w:val="0"/>
      <w:marTop w:val="0"/>
      <w:marBottom w:val="0"/>
      <w:divBdr>
        <w:top w:val="none" w:sz="0" w:space="0" w:color="auto"/>
        <w:left w:val="none" w:sz="0" w:space="0" w:color="auto"/>
        <w:bottom w:val="none" w:sz="0" w:space="0" w:color="auto"/>
        <w:right w:val="none" w:sz="0" w:space="0" w:color="auto"/>
      </w:divBdr>
    </w:div>
    <w:div w:id="1301574193">
      <w:bodyDiv w:val="1"/>
      <w:marLeft w:val="0"/>
      <w:marRight w:val="0"/>
      <w:marTop w:val="0"/>
      <w:marBottom w:val="0"/>
      <w:divBdr>
        <w:top w:val="none" w:sz="0" w:space="0" w:color="auto"/>
        <w:left w:val="none" w:sz="0" w:space="0" w:color="auto"/>
        <w:bottom w:val="none" w:sz="0" w:space="0" w:color="auto"/>
        <w:right w:val="none" w:sz="0" w:space="0" w:color="auto"/>
      </w:divBdr>
    </w:div>
    <w:div w:id="1482699930">
      <w:bodyDiv w:val="1"/>
      <w:marLeft w:val="0"/>
      <w:marRight w:val="0"/>
      <w:marTop w:val="0"/>
      <w:marBottom w:val="0"/>
      <w:divBdr>
        <w:top w:val="none" w:sz="0" w:space="0" w:color="auto"/>
        <w:left w:val="none" w:sz="0" w:space="0" w:color="auto"/>
        <w:bottom w:val="none" w:sz="0" w:space="0" w:color="auto"/>
        <w:right w:val="none" w:sz="0" w:space="0" w:color="auto"/>
      </w:divBdr>
    </w:div>
    <w:div w:id="1496846015">
      <w:bodyDiv w:val="1"/>
      <w:marLeft w:val="0"/>
      <w:marRight w:val="0"/>
      <w:marTop w:val="0"/>
      <w:marBottom w:val="0"/>
      <w:divBdr>
        <w:top w:val="none" w:sz="0" w:space="0" w:color="auto"/>
        <w:left w:val="none" w:sz="0" w:space="0" w:color="auto"/>
        <w:bottom w:val="none" w:sz="0" w:space="0" w:color="auto"/>
        <w:right w:val="none" w:sz="0" w:space="0" w:color="auto"/>
      </w:divBdr>
    </w:div>
    <w:div w:id="1591163717">
      <w:bodyDiv w:val="1"/>
      <w:marLeft w:val="0"/>
      <w:marRight w:val="0"/>
      <w:marTop w:val="0"/>
      <w:marBottom w:val="0"/>
      <w:divBdr>
        <w:top w:val="none" w:sz="0" w:space="0" w:color="auto"/>
        <w:left w:val="none" w:sz="0" w:space="0" w:color="auto"/>
        <w:bottom w:val="none" w:sz="0" w:space="0" w:color="auto"/>
        <w:right w:val="none" w:sz="0" w:space="0" w:color="auto"/>
      </w:divBdr>
    </w:div>
    <w:div w:id="1664888824">
      <w:bodyDiv w:val="1"/>
      <w:marLeft w:val="0"/>
      <w:marRight w:val="0"/>
      <w:marTop w:val="0"/>
      <w:marBottom w:val="0"/>
      <w:divBdr>
        <w:top w:val="none" w:sz="0" w:space="0" w:color="auto"/>
        <w:left w:val="none" w:sz="0" w:space="0" w:color="auto"/>
        <w:bottom w:val="none" w:sz="0" w:space="0" w:color="auto"/>
        <w:right w:val="none" w:sz="0" w:space="0" w:color="auto"/>
      </w:divBdr>
    </w:div>
    <w:div w:id="1676956365">
      <w:bodyDiv w:val="1"/>
      <w:marLeft w:val="0"/>
      <w:marRight w:val="0"/>
      <w:marTop w:val="0"/>
      <w:marBottom w:val="0"/>
      <w:divBdr>
        <w:top w:val="none" w:sz="0" w:space="0" w:color="auto"/>
        <w:left w:val="none" w:sz="0" w:space="0" w:color="auto"/>
        <w:bottom w:val="none" w:sz="0" w:space="0" w:color="auto"/>
        <w:right w:val="none" w:sz="0" w:space="0" w:color="auto"/>
      </w:divBdr>
    </w:div>
    <w:div w:id="1719892790">
      <w:bodyDiv w:val="1"/>
      <w:marLeft w:val="0"/>
      <w:marRight w:val="0"/>
      <w:marTop w:val="0"/>
      <w:marBottom w:val="0"/>
      <w:divBdr>
        <w:top w:val="none" w:sz="0" w:space="0" w:color="auto"/>
        <w:left w:val="none" w:sz="0" w:space="0" w:color="auto"/>
        <w:bottom w:val="none" w:sz="0" w:space="0" w:color="auto"/>
        <w:right w:val="none" w:sz="0" w:space="0" w:color="auto"/>
      </w:divBdr>
    </w:div>
    <w:div w:id="21332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c.sumtotal.host/core/pillarRedirect?relyingParty=LM&amp;url=app%2Fmanagement%2FLMS_ActDetails.aspx%3FActivityId%3D481366%26UserMode%3D0&amp;domain=8" TargetMode="External"/><Relationship Id="rId18" Type="http://schemas.openxmlformats.org/officeDocument/2006/relationships/hyperlink" Target="https://ucanr.edu/sites/ANRSPU/files/35188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canr.edu/sites/ANRSPU/files/351889.pdf" TargetMode="External"/><Relationship Id="rId7" Type="http://schemas.openxmlformats.org/officeDocument/2006/relationships/endnotes" Target="endnotes.xml"/><Relationship Id="rId12" Type="http://schemas.openxmlformats.org/officeDocument/2006/relationships/hyperlink" Target="https://ucanr.edu/sites/ANRSPU/files/351889.pdf" TargetMode="External"/><Relationship Id="rId17" Type="http://schemas.openxmlformats.org/officeDocument/2006/relationships/hyperlink" Target="https://ucanr.edu/sites/ANRSPU/files/352383.xlsx" TargetMode="External"/><Relationship Id="rId25" Type="http://schemas.openxmlformats.org/officeDocument/2006/relationships/hyperlink" Target="mailto:humanresources@ucanr.edu" TargetMode="External"/><Relationship Id="rId2" Type="http://schemas.openxmlformats.org/officeDocument/2006/relationships/numbering" Target="numbering.xml"/><Relationship Id="rId16" Type="http://schemas.openxmlformats.org/officeDocument/2006/relationships/hyperlink" Target="https://www.hr.ucdavis.edu/departments/asap" TargetMode="External"/><Relationship Id="rId20" Type="http://schemas.openxmlformats.org/officeDocument/2006/relationships/hyperlink" Target="https://ucanr.edu/sites/ANRSPU/files/352383.xls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nr.edu/sites/ANRSPU/files/352383.xlsx" TargetMode="External"/><Relationship Id="rId24" Type="http://schemas.openxmlformats.org/officeDocument/2006/relationships/hyperlink" Target="https://ucanr.edu/sites/ANRSPU/files/352382.docx" TargetMode="External"/><Relationship Id="rId5" Type="http://schemas.openxmlformats.org/officeDocument/2006/relationships/webSettings" Target="webSettings.xml"/><Relationship Id="rId15" Type="http://schemas.openxmlformats.org/officeDocument/2006/relationships/hyperlink" Target="http://safety.ucanr.edu/Guidelines/Reporting_an_Injury/" TargetMode="External"/><Relationship Id="rId23" Type="http://schemas.openxmlformats.org/officeDocument/2006/relationships/hyperlink" Target="https://ucanr.edu/sites/ucanr/About_ANR/Principles_of_Community/" TargetMode="External"/><Relationship Id="rId28" Type="http://schemas.openxmlformats.org/officeDocument/2006/relationships/theme" Target="theme/theme1.xml"/><Relationship Id="rId10" Type="http://schemas.openxmlformats.org/officeDocument/2006/relationships/hyperlink" Target="https://ucanr.edu/sites/ucanr/About_ANR/Principles_of_Community/" TargetMode="External"/><Relationship Id="rId19" Type="http://schemas.openxmlformats.org/officeDocument/2006/relationships/hyperlink" Target="mailto:humanresources@ucanr.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licy.ucop.edu/doc/3420365/BFB-G-28" TargetMode="External"/><Relationship Id="rId22" Type="http://schemas.openxmlformats.org/officeDocument/2006/relationships/hyperlink" Target="https://uc.sumtotal.host/core/pillarRedirect?relyingParty=LM&amp;url=app%2Fmanagement%2FLMS_ActDetails.aspx%3FActivityId%3D481366%26UserMode%3D0&amp;domain=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8A4E-AC1E-4CAD-8B15-615A9D87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Brown</dc:creator>
  <cp:keywords/>
  <dc:description/>
  <cp:lastModifiedBy>Bethanie Brown</cp:lastModifiedBy>
  <cp:revision>6</cp:revision>
  <dcterms:created xsi:type="dcterms:W3CDTF">2021-06-10T16:16:00Z</dcterms:created>
  <dcterms:modified xsi:type="dcterms:W3CDTF">2021-06-10T17:13:00Z</dcterms:modified>
</cp:coreProperties>
</file>