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rPr>
          <w:rFonts w:ascii="Garamond" w:cs="Garamond" w:eastAsia="Garamond" w:hAnsi="Garamond"/>
          <w:b w:val="1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b w:val="1"/>
          <w:sz w:val="24"/>
          <w:szCs w:val="24"/>
          <w:rtl w:val="0"/>
        </w:rPr>
        <w:t xml:space="preserve">Youth Name:</w:t>
      </w:r>
    </w:p>
    <w:p w:rsidR="00000000" w:rsidDel="00000000" w:rsidP="00000000" w:rsidRDefault="00000000" w:rsidRPr="00000000" w14:paraId="00000002">
      <w:pPr>
        <w:spacing w:line="240" w:lineRule="auto"/>
        <w:rPr>
          <w:rFonts w:ascii="Garamond" w:cs="Garamond" w:eastAsia="Garamond" w:hAnsi="Garamond"/>
          <w:b w:val="1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b w:val="1"/>
          <w:sz w:val="24"/>
          <w:szCs w:val="24"/>
          <w:rtl w:val="0"/>
        </w:rPr>
        <w:t xml:space="preserve">Club Name: </w:t>
      </w:r>
    </w:p>
    <w:p w:rsidR="00000000" w:rsidDel="00000000" w:rsidP="00000000" w:rsidRDefault="00000000" w:rsidRPr="00000000" w14:paraId="00000003">
      <w:pPr>
        <w:spacing w:line="240" w:lineRule="auto"/>
        <w:rPr>
          <w:rFonts w:ascii="Garamond" w:cs="Garamond" w:eastAsia="Garamond" w:hAnsi="Garamond"/>
          <w:b w:val="1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b w:val="1"/>
          <w:sz w:val="24"/>
          <w:szCs w:val="24"/>
          <w:rtl w:val="0"/>
        </w:rPr>
        <w:t xml:space="preserve">Award:</w:t>
      </w:r>
    </w:p>
    <w:p w:rsidR="00000000" w:rsidDel="00000000" w:rsidP="00000000" w:rsidRDefault="00000000" w:rsidRPr="00000000" w14:paraId="00000004">
      <w:pPr>
        <w:spacing w:line="240" w:lineRule="auto"/>
        <w:rPr>
          <w:rFonts w:ascii="Garamond" w:cs="Garamond" w:eastAsia="Garamond" w:hAnsi="Garamond"/>
          <w:b w:val="1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b w:val="1"/>
          <w:sz w:val="24"/>
          <w:szCs w:val="24"/>
          <w:rtl w:val="0"/>
        </w:rPr>
        <w:t xml:space="preserve">Total Points Earn: </w:t>
      </w:r>
    </w:p>
    <w:p w:rsidR="00000000" w:rsidDel="00000000" w:rsidP="00000000" w:rsidRDefault="00000000" w:rsidRPr="00000000" w14:paraId="00000005">
      <w:pPr>
        <w:spacing w:line="240" w:lineRule="auto"/>
        <w:rPr>
          <w:rFonts w:ascii="Garamond" w:cs="Garamond" w:eastAsia="Garamond" w:hAnsi="Garamond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b w:val="1"/>
          <w:sz w:val="24"/>
          <w:szCs w:val="24"/>
          <w:rtl w:val="0"/>
        </w:rPr>
        <w:t xml:space="preserve"> Evaluator's Comments: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color="000000" w:space="1" w:sz="12" w:val="single"/>
          <w:left w:color="000000" w:space="4" w:sz="12" w:val="single"/>
          <w:bottom w:color="000000" w:space="1" w:sz="12" w:val="single"/>
          <w:right w:color="000000" w:space="4" w:sz="12" w:val="single"/>
        </w:pBdr>
        <w:spacing w:line="240" w:lineRule="auto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b w:val="1"/>
          <w:sz w:val="24"/>
          <w:szCs w:val="24"/>
          <w:rtl w:val="0"/>
        </w:rPr>
        <w:t xml:space="preserve">Section 1: Following Instructions &amp; Preliminary Information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color="000000" w:space="1" w:sz="12" w:val="single"/>
          <w:left w:color="000000" w:space="4" w:sz="12" w:val="single"/>
          <w:bottom w:color="000000" w:space="1" w:sz="12" w:val="single"/>
          <w:right w:color="000000" w:space="4" w:sz="12" w:val="single"/>
        </w:pBdr>
        <w:spacing w:line="240" w:lineRule="auto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b w:val="1"/>
          <w:sz w:val="24"/>
          <w:szCs w:val="24"/>
          <w:rtl w:val="0"/>
        </w:rPr>
        <w:t xml:space="preserve">Section 2: Personal Development Report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color="000000" w:space="1" w:sz="12" w:val="single"/>
          <w:left w:color="000000" w:space="4" w:sz="12" w:val="single"/>
          <w:bottom w:color="000000" w:space="1" w:sz="12" w:val="single"/>
          <w:right w:color="000000" w:space="4" w:sz="12" w:val="single"/>
        </w:pBdr>
        <w:spacing w:line="240" w:lineRule="auto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b w:val="1"/>
          <w:sz w:val="24"/>
          <w:szCs w:val="24"/>
          <w:rtl w:val="0"/>
        </w:rPr>
        <w:t xml:space="preserve">Section 3: 4-H Story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color="000000" w:space="1" w:sz="12" w:val="single"/>
          <w:left w:color="000000" w:space="4" w:sz="12" w:val="single"/>
          <w:bottom w:color="000000" w:space="1" w:sz="12" w:val="single"/>
          <w:right w:color="000000" w:space="4" w:sz="12" w:val="single"/>
        </w:pBd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b w:val="1"/>
          <w:sz w:val="24"/>
          <w:szCs w:val="24"/>
          <w:rtl w:val="0"/>
        </w:rPr>
        <w:t xml:space="preserve">Section 4: Annual Project Reports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40" w:lineRule="auto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40" w:lineRule="auto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color="000000" w:space="1" w:sz="12" w:val="single"/>
          <w:left w:color="000000" w:space="4" w:sz="12" w:val="single"/>
          <w:bottom w:color="000000" w:space="1" w:sz="12" w:val="single"/>
          <w:right w:color="000000" w:space="4" w:sz="12" w:val="single"/>
        </w:pBdr>
        <w:spacing w:line="240" w:lineRule="auto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b w:val="1"/>
          <w:sz w:val="24"/>
          <w:szCs w:val="24"/>
          <w:rtl w:val="0"/>
        </w:rPr>
        <w:t xml:space="preserve">Section 6: Leadership Development Report (If applicable)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200"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color="000000" w:space="1" w:sz="12" w:val="single"/>
          <w:left w:color="000000" w:space="4" w:sz="12" w:val="single"/>
          <w:bottom w:color="000000" w:space="1" w:sz="12" w:val="single"/>
          <w:right w:color="000000" w:space="4" w:sz="12" w:val="single"/>
        </w:pBdr>
        <w:spacing w:line="240" w:lineRule="auto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b w:val="1"/>
          <w:sz w:val="24"/>
          <w:szCs w:val="24"/>
          <w:rtl w:val="0"/>
        </w:rPr>
        <w:t xml:space="preserve">Section 7: Resume (If applicable)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40" w:lineRule="auto"/>
        <w:ind w:left="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8Z3rZcYU/9ODOVd4/BimXmWVhFw==">AMUW2mUrLTtmknajr0X+IQeP1SUnD+b76NwZ8D2A8T0UcS+u17mUMK/q/A1sDUFtXoDUTFY0De2pYI+U6eQMOBGFGo5PGBLp8zDXWot8NUxNWmyHovFYulo=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