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695AF" w14:textId="0FD68E84" w:rsidR="0028358F" w:rsidRPr="0028358F" w:rsidRDefault="00D3775C" w:rsidP="0028358F">
      <w:pPr>
        <w:rPr>
          <w:sz w:val="22"/>
          <w:szCs w:val="22"/>
        </w:rPr>
      </w:pPr>
      <w:bookmarkStart w:id="0" w:name="_GoBack"/>
      <w:bookmarkEnd w:id="0"/>
      <w:r w:rsidRPr="00D3775C">
        <w:rPr>
          <w:b/>
          <w:sz w:val="22"/>
          <w:szCs w:val="22"/>
        </w:rPr>
        <w:t xml:space="preserve">Position Title: </w:t>
      </w:r>
      <w:r w:rsidR="0028358F" w:rsidRPr="00D3775C">
        <w:rPr>
          <w:b/>
          <w:sz w:val="22"/>
          <w:szCs w:val="22"/>
        </w:rPr>
        <w:t>California Water Justice Policy and Planning Specialist</w:t>
      </w:r>
      <w:r>
        <w:rPr>
          <w:b/>
          <w:sz w:val="22"/>
          <w:szCs w:val="22"/>
        </w:rPr>
        <w:t>.</w:t>
      </w:r>
      <w:r w:rsidR="0028358F">
        <w:rPr>
          <w:b/>
          <w:sz w:val="22"/>
          <w:szCs w:val="22"/>
        </w:rPr>
        <w:t xml:space="preserve"> </w:t>
      </w:r>
      <w:r w:rsidR="0028358F" w:rsidRPr="0028358F">
        <w:rPr>
          <w:sz w:val="22"/>
          <w:szCs w:val="22"/>
        </w:rPr>
        <w:t xml:space="preserve">This position will provide statewide leadership in </w:t>
      </w:r>
      <w:r w:rsidR="0028358F">
        <w:rPr>
          <w:sz w:val="22"/>
          <w:szCs w:val="22"/>
        </w:rPr>
        <w:t>water justice policy and planning</w:t>
      </w:r>
      <w:r w:rsidR="0028358F" w:rsidRPr="0028358F">
        <w:rPr>
          <w:sz w:val="22"/>
          <w:szCs w:val="22"/>
        </w:rPr>
        <w:t xml:space="preserve">, with a focus on </w:t>
      </w:r>
      <w:r w:rsidR="0028358F">
        <w:rPr>
          <w:sz w:val="22"/>
          <w:szCs w:val="22"/>
        </w:rPr>
        <w:t>water quality</w:t>
      </w:r>
      <w:r w:rsidR="00BE64D2">
        <w:rPr>
          <w:sz w:val="22"/>
          <w:szCs w:val="22"/>
        </w:rPr>
        <w:t>, quantity,</w:t>
      </w:r>
      <w:r w:rsidR="0028358F">
        <w:rPr>
          <w:sz w:val="22"/>
          <w:szCs w:val="22"/>
        </w:rPr>
        <w:t xml:space="preserve"> and access for disadvantaged communities. It will be housed in</w:t>
      </w:r>
      <w:r w:rsidR="0028358F" w:rsidRPr="0028358F">
        <w:rPr>
          <w:sz w:val="22"/>
          <w:szCs w:val="22"/>
        </w:rPr>
        <w:t xml:space="preserve"> UC Berkeley</w:t>
      </w:r>
      <w:r w:rsidR="0028358F">
        <w:rPr>
          <w:sz w:val="22"/>
          <w:szCs w:val="22"/>
        </w:rPr>
        <w:t>’s</w:t>
      </w:r>
      <w:r w:rsidR="0028358F" w:rsidRPr="0028358F">
        <w:rPr>
          <w:sz w:val="22"/>
          <w:szCs w:val="22"/>
        </w:rPr>
        <w:t xml:space="preserve"> Department of Environmental Science, Policy and Management (ESPM).</w:t>
      </w:r>
    </w:p>
    <w:p w14:paraId="667D38EA" w14:textId="05D9EF86" w:rsidR="0028358F" w:rsidRDefault="0028358F" w:rsidP="002D45C8">
      <w:pPr>
        <w:rPr>
          <w:b/>
          <w:sz w:val="22"/>
          <w:szCs w:val="22"/>
        </w:rPr>
      </w:pPr>
    </w:p>
    <w:p w14:paraId="05B309F1" w14:textId="0A5FD912" w:rsidR="002D45C8" w:rsidRPr="002D45C8" w:rsidRDefault="002D45C8" w:rsidP="002D45C8">
      <w:pPr>
        <w:rPr>
          <w:sz w:val="22"/>
          <w:szCs w:val="22"/>
        </w:rPr>
      </w:pPr>
      <w:r w:rsidRPr="002D45C8">
        <w:rPr>
          <w:b/>
          <w:sz w:val="22"/>
          <w:szCs w:val="22"/>
        </w:rPr>
        <w:t>Position</w:t>
      </w:r>
      <w:r w:rsidR="00860F48">
        <w:rPr>
          <w:b/>
          <w:sz w:val="22"/>
          <w:szCs w:val="22"/>
        </w:rPr>
        <w:t xml:space="preserve"> Description</w:t>
      </w:r>
      <w:r w:rsidRPr="002D45C8">
        <w:rPr>
          <w:b/>
          <w:sz w:val="22"/>
          <w:szCs w:val="22"/>
        </w:rPr>
        <w:t>:</w:t>
      </w:r>
      <w:r w:rsidRPr="002D45C8">
        <w:rPr>
          <w:sz w:val="22"/>
          <w:szCs w:val="22"/>
        </w:rPr>
        <w:t xml:space="preserve"> The California Water Justice Policy and Planning Specialist requires a doctoral degree in community or human development, public health, law, sociology, political science, environmental science, </w:t>
      </w:r>
      <w:r w:rsidR="00236164">
        <w:rPr>
          <w:sz w:val="22"/>
          <w:szCs w:val="22"/>
        </w:rPr>
        <w:t xml:space="preserve">geography, </w:t>
      </w:r>
      <w:r w:rsidRPr="002D45C8">
        <w:rPr>
          <w:sz w:val="22"/>
          <w:szCs w:val="22"/>
        </w:rPr>
        <w:t xml:space="preserve">or other related field with a documented program of applied research on environmental justice issues related to water.  The Specialist </w:t>
      </w:r>
      <w:r w:rsidR="0028358F">
        <w:rPr>
          <w:sz w:val="22"/>
          <w:szCs w:val="22"/>
        </w:rPr>
        <w:t>will collaborate with campus and county-based academics and will have</w:t>
      </w:r>
      <w:r w:rsidR="001F7446">
        <w:rPr>
          <w:sz w:val="22"/>
          <w:szCs w:val="22"/>
        </w:rPr>
        <w:t xml:space="preserve"> </w:t>
      </w:r>
      <w:r w:rsidRPr="002D45C8">
        <w:rPr>
          <w:sz w:val="22"/>
          <w:szCs w:val="22"/>
        </w:rPr>
        <w:t>programmatic responsibilities to ANR</w:t>
      </w:r>
      <w:r w:rsidR="0063266A">
        <w:rPr>
          <w:sz w:val="22"/>
          <w:szCs w:val="22"/>
        </w:rPr>
        <w:t>’s</w:t>
      </w:r>
      <w:r w:rsidRPr="002D45C8">
        <w:rPr>
          <w:sz w:val="22"/>
          <w:szCs w:val="22"/>
        </w:rPr>
        <w:t xml:space="preserve"> Healthy Families and Communities </w:t>
      </w:r>
      <w:r w:rsidR="0063266A">
        <w:rPr>
          <w:sz w:val="22"/>
          <w:szCs w:val="22"/>
        </w:rPr>
        <w:t>Strategic Initiative (SI)</w:t>
      </w:r>
      <w:r w:rsidRPr="002D45C8">
        <w:rPr>
          <w:sz w:val="22"/>
          <w:szCs w:val="22"/>
        </w:rPr>
        <w:t>, S</w:t>
      </w:r>
      <w:r>
        <w:rPr>
          <w:sz w:val="22"/>
          <w:szCs w:val="22"/>
        </w:rPr>
        <w:t xml:space="preserve">ustainable Food Systems (SFS) </w:t>
      </w:r>
      <w:r w:rsidR="0063266A">
        <w:rPr>
          <w:sz w:val="22"/>
          <w:szCs w:val="22"/>
        </w:rPr>
        <w:t>SI,</w:t>
      </w:r>
      <w:r w:rsidRPr="002D45C8">
        <w:rPr>
          <w:sz w:val="22"/>
          <w:szCs w:val="22"/>
        </w:rPr>
        <w:t xml:space="preserve"> and/or Water Q</w:t>
      </w:r>
      <w:r>
        <w:rPr>
          <w:sz w:val="22"/>
          <w:szCs w:val="22"/>
        </w:rPr>
        <w:t xml:space="preserve">uality, Quantity and Security </w:t>
      </w:r>
      <w:r w:rsidR="0063266A">
        <w:rPr>
          <w:sz w:val="22"/>
          <w:szCs w:val="22"/>
        </w:rPr>
        <w:t>SI</w:t>
      </w:r>
      <w:r w:rsidRPr="002D45C8">
        <w:rPr>
          <w:sz w:val="22"/>
          <w:szCs w:val="22"/>
        </w:rPr>
        <w:t>.</w:t>
      </w:r>
    </w:p>
    <w:p w14:paraId="1903EE9B" w14:textId="5CFED14D" w:rsidR="00891732" w:rsidRPr="002D45C8" w:rsidRDefault="00891732" w:rsidP="002D45C8">
      <w:pPr>
        <w:rPr>
          <w:sz w:val="22"/>
          <w:szCs w:val="22"/>
        </w:rPr>
      </w:pPr>
    </w:p>
    <w:p w14:paraId="66EF8216" w14:textId="09480A75" w:rsidR="002D45C8" w:rsidRPr="00670430" w:rsidRDefault="002D45C8" w:rsidP="002822FD">
      <w:pPr>
        <w:rPr>
          <w:sz w:val="22"/>
          <w:szCs w:val="22"/>
        </w:rPr>
      </w:pPr>
      <w:r w:rsidRPr="002D45C8">
        <w:rPr>
          <w:b/>
          <w:sz w:val="22"/>
          <w:szCs w:val="22"/>
        </w:rPr>
        <w:t xml:space="preserve">Justification: </w:t>
      </w:r>
      <w:r w:rsidR="00891732" w:rsidRPr="002D45C8">
        <w:rPr>
          <w:sz w:val="22"/>
          <w:szCs w:val="22"/>
        </w:rPr>
        <w:t>Among small, rural, socioeconomically disadvantaged communities, degraded infrastructure and a lack of technical and economic resources</w:t>
      </w:r>
      <w:r w:rsidR="00BE64D2">
        <w:rPr>
          <w:sz w:val="22"/>
          <w:szCs w:val="22"/>
        </w:rPr>
        <w:t xml:space="preserve"> threaten water supplies and the quality of drinking water.  The financial, </w:t>
      </w:r>
      <w:r w:rsidR="00891732" w:rsidRPr="002D45C8">
        <w:rPr>
          <w:sz w:val="22"/>
          <w:szCs w:val="22"/>
        </w:rPr>
        <w:t>operational and maintenance challenges of providi</w:t>
      </w:r>
      <w:r w:rsidR="00891732">
        <w:rPr>
          <w:sz w:val="22"/>
          <w:szCs w:val="22"/>
        </w:rPr>
        <w:t xml:space="preserve">ng safe drinking water are compounded by </w:t>
      </w:r>
      <w:r w:rsidR="00891732" w:rsidRPr="002D45C8">
        <w:rPr>
          <w:sz w:val="22"/>
          <w:szCs w:val="22"/>
        </w:rPr>
        <w:t>drought</w:t>
      </w:r>
      <w:r w:rsidR="00BC24CC">
        <w:rPr>
          <w:sz w:val="22"/>
          <w:szCs w:val="22"/>
        </w:rPr>
        <w:t xml:space="preserve"> </w:t>
      </w:r>
      <w:r w:rsidR="0097020D">
        <w:rPr>
          <w:sz w:val="22"/>
          <w:szCs w:val="22"/>
        </w:rPr>
        <w:t xml:space="preserve">and declining water quality. </w:t>
      </w:r>
      <w:r w:rsidR="001F7446">
        <w:rPr>
          <w:sz w:val="22"/>
          <w:szCs w:val="22"/>
        </w:rPr>
        <w:t>H</w:t>
      </w:r>
      <w:r w:rsidR="001C24F9" w:rsidRPr="002D45C8">
        <w:rPr>
          <w:sz w:val="22"/>
          <w:szCs w:val="22"/>
        </w:rPr>
        <w:t>istorical and present day industrial</w:t>
      </w:r>
      <w:r w:rsidR="001F7446">
        <w:rPr>
          <w:sz w:val="22"/>
          <w:szCs w:val="22"/>
        </w:rPr>
        <w:t xml:space="preserve"> and agricultural activities have</w:t>
      </w:r>
      <w:r w:rsidR="001C24F9" w:rsidRPr="002D45C8">
        <w:rPr>
          <w:sz w:val="22"/>
          <w:szCs w:val="22"/>
        </w:rPr>
        <w:t xml:space="preserve"> </w:t>
      </w:r>
      <w:r w:rsidR="0097020D">
        <w:rPr>
          <w:sz w:val="22"/>
          <w:szCs w:val="22"/>
        </w:rPr>
        <w:t>contaminated</w:t>
      </w:r>
      <w:r w:rsidR="001C24F9">
        <w:rPr>
          <w:sz w:val="22"/>
          <w:szCs w:val="22"/>
        </w:rPr>
        <w:t xml:space="preserve"> </w:t>
      </w:r>
      <w:r w:rsidR="001C24F9" w:rsidRPr="002D45C8">
        <w:rPr>
          <w:sz w:val="22"/>
          <w:szCs w:val="22"/>
        </w:rPr>
        <w:t xml:space="preserve">ground and surface water </w:t>
      </w:r>
      <w:r w:rsidR="0097020D">
        <w:rPr>
          <w:sz w:val="22"/>
          <w:szCs w:val="22"/>
        </w:rPr>
        <w:t>sources</w:t>
      </w:r>
      <w:r w:rsidR="001F7446">
        <w:rPr>
          <w:sz w:val="22"/>
          <w:szCs w:val="22"/>
        </w:rPr>
        <w:t xml:space="preserve">, </w:t>
      </w:r>
      <w:r w:rsidR="0097020D">
        <w:rPr>
          <w:sz w:val="22"/>
          <w:szCs w:val="22"/>
        </w:rPr>
        <w:t xml:space="preserve">threatening individual and community health and limiting opportunities for social and economic development in affected communities. </w:t>
      </w:r>
      <w:r w:rsidR="00891732">
        <w:rPr>
          <w:sz w:val="22"/>
          <w:szCs w:val="22"/>
        </w:rPr>
        <w:t xml:space="preserve">Further, communities </w:t>
      </w:r>
      <w:r w:rsidR="002822FD">
        <w:rPr>
          <w:sz w:val="22"/>
          <w:szCs w:val="22"/>
        </w:rPr>
        <w:t>that lack access to affordable and safe drinking water are largely low income and disproportionately Latino</w:t>
      </w:r>
      <w:r w:rsidR="0097020D">
        <w:rPr>
          <w:sz w:val="22"/>
          <w:szCs w:val="22"/>
        </w:rPr>
        <w:t>.</w:t>
      </w:r>
      <w:r w:rsidR="00891732" w:rsidRPr="002D45C8">
        <w:rPr>
          <w:sz w:val="22"/>
          <w:szCs w:val="22"/>
        </w:rPr>
        <w:t xml:space="preserve"> </w:t>
      </w:r>
      <w:r w:rsidR="001C24F9">
        <w:rPr>
          <w:sz w:val="22"/>
          <w:szCs w:val="22"/>
        </w:rPr>
        <w:t>Such i</w:t>
      </w:r>
      <w:r w:rsidR="001C24F9" w:rsidRPr="002D45C8">
        <w:rPr>
          <w:sz w:val="22"/>
          <w:szCs w:val="22"/>
        </w:rPr>
        <w:t xml:space="preserve">nequities </w:t>
      </w:r>
      <w:r w:rsidR="002822FD">
        <w:rPr>
          <w:sz w:val="22"/>
          <w:szCs w:val="22"/>
        </w:rPr>
        <w:t>in water access and sovereignty</w:t>
      </w:r>
      <w:r w:rsidR="001C24F9" w:rsidRPr="002D45C8">
        <w:rPr>
          <w:sz w:val="22"/>
          <w:szCs w:val="22"/>
        </w:rPr>
        <w:t xml:space="preserve"> are increasing across California</w:t>
      </w:r>
      <w:r w:rsidR="002137B5">
        <w:rPr>
          <w:sz w:val="22"/>
          <w:szCs w:val="22"/>
        </w:rPr>
        <w:t>, with an estimated 1 million Californians lacking access to safe drinking water</w:t>
      </w:r>
      <w:r w:rsidR="001C24F9" w:rsidRPr="002D45C8">
        <w:rPr>
          <w:sz w:val="22"/>
          <w:szCs w:val="22"/>
        </w:rPr>
        <w:t xml:space="preserve">.  </w:t>
      </w:r>
      <w:r w:rsidRPr="002D45C8">
        <w:rPr>
          <w:sz w:val="22"/>
          <w:szCs w:val="22"/>
        </w:rPr>
        <w:t xml:space="preserve">While ANR has widespread capacity in the technical aspects of water management, </w:t>
      </w:r>
      <w:r w:rsidR="002822FD">
        <w:rPr>
          <w:sz w:val="22"/>
          <w:szCs w:val="22"/>
        </w:rPr>
        <w:t xml:space="preserve">achieving our Strategic Vision requires </w:t>
      </w:r>
      <w:r w:rsidRPr="002D45C8">
        <w:rPr>
          <w:sz w:val="22"/>
          <w:szCs w:val="22"/>
        </w:rPr>
        <w:t xml:space="preserve">increased </w:t>
      </w:r>
      <w:r w:rsidR="001C24F9">
        <w:rPr>
          <w:sz w:val="22"/>
          <w:szCs w:val="22"/>
        </w:rPr>
        <w:t xml:space="preserve">policy and planning </w:t>
      </w:r>
      <w:r w:rsidRPr="002D45C8">
        <w:rPr>
          <w:sz w:val="22"/>
          <w:szCs w:val="22"/>
        </w:rPr>
        <w:t>capacity to address the water-related needs</w:t>
      </w:r>
      <w:r w:rsidR="00670430">
        <w:rPr>
          <w:sz w:val="22"/>
          <w:szCs w:val="22"/>
        </w:rPr>
        <w:t xml:space="preserve"> and </w:t>
      </w:r>
      <w:r w:rsidRPr="002D45C8">
        <w:rPr>
          <w:sz w:val="22"/>
          <w:szCs w:val="22"/>
        </w:rPr>
        <w:t xml:space="preserve">challenges of </w:t>
      </w:r>
      <w:r w:rsidR="00891732">
        <w:rPr>
          <w:sz w:val="22"/>
          <w:szCs w:val="22"/>
        </w:rPr>
        <w:t xml:space="preserve">the </w:t>
      </w:r>
      <w:r w:rsidRPr="002D45C8">
        <w:rPr>
          <w:sz w:val="22"/>
          <w:szCs w:val="22"/>
        </w:rPr>
        <w:t xml:space="preserve">disadvantaged and vulnerable communities in urban and rural California regions. </w:t>
      </w:r>
      <w:r w:rsidR="001C24F9">
        <w:rPr>
          <w:sz w:val="22"/>
          <w:szCs w:val="22"/>
        </w:rPr>
        <w:t xml:space="preserve">Indeed, </w:t>
      </w:r>
      <w:r w:rsidRPr="002D45C8">
        <w:rPr>
          <w:sz w:val="22"/>
          <w:szCs w:val="22"/>
        </w:rPr>
        <w:t xml:space="preserve">UC partnership and input is </w:t>
      </w:r>
      <w:r w:rsidR="00184881">
        <w:rPr>
          <w:sz w:val="22"/>
          <w:szCs w:val="22"/>
        </w:rPr>
        <w:t>direly</w:t>
      </w:r>
      <w:r w:rsidR="00184881" w:rsidRPr="002D45C8">
        <w:rPr>
          <w:sz w:val="22"/>
          <w:szCs w:val="22"/>
        </w:rPr>
        <w:t xml:space="preserve"> </w:t>
      </w:r>
      <w:r w:rsidRPr="002D45C8">
        <w:rPr>
          <w:sz w:val="22"/>
          <w:szCs w:val="22"/>
        </w:rPr>
        <w:t>needed to support public agencies, community-based organizations and coalitions working on water justice issues by providing technical assistance, carrying out research projects, and facilitating capacity-building on issues, techniques, and policy.</w:t>
      </w:r>
      <w:r w:rsidR="003F20C1">
        <w:rPr>
          <w:sz w:val="22"/>
          <w:szCs w:val="22"/>
        </w:rPr>
        <w:t xml:space="preserve"> </w:t>
      </w:r>
      <w:r w:rsidR="003F20C1" w:rsidRPr="004F62DF">
        <w:rPr>
          <w:sz w:val="22"/>
          <w:szCs w:val="22"/>
        </w:rPr>
        <w:t xml:space="preserve">The current policy and regulatory climate makes this position particularly </w:t>
      </w:r>
      <w:r w:rsidR="00CA4152">
        <w:rPr>
          <w:sz w:val="22"/>
          <w:szCs w:val="22"/>
        </w:rPr>
        <w:t>timely. California’s i</w:t>
      </w:r>
      <w:r w:rsidR="003F20C1">
        <w:rPr>
          <w:sz w:val="22"/>
          <w:szCs w:val="22"/>
        </w:rPr>
        <w:t xml:space="preserve">mplementation of both </w:t>
      </w:r>
      <w:r w:rsidR="003F20C1" w:rsidRPr="004F62DF">
        <w:rPr>
          <w:sz w:val="22"/>
          <w:szCs w:val="22"/>
        </w:rPr>
        <w:t xml:space="preserve">AB685, </w:t>
      </w:r>
      <w:r w:rsidR="001F7446">
        <w:rPr>
          <w:sz w:val="22"/>
          <w:szCs w:val="22"/>
        </w:rPr>
        <w:t>the Human Right to Water A</w:t>
      </w:r>
      <w:r w:rsidR="003F20C1">
        <w:rPr>
          <w:sz w:val="22"/>
          <w:szCs w:val="22"/>
        </w:rPr>
        <w:t>ct, and</w:t>
      </w:r>
      <w:r w:rsidR="001F7446">
        <w:rPr>
          <w:sz w:val="22"/>
          <w:szCs w:val="22"/>
        </w:rPr>
        <w:t xml:space="preserve"> the Sustainable Groundwater M</w:t>
      </w:r>
      <w:r w:rsidR="003F20C1" w:rsidRPr="004F62DF">
        <w:rPr>
          <w:sz w:val="22"/>
          <w:szCs w:val="22"/>
        </w:rPr>
        <w:t xml:space="preserve">anagement </w:t>
      </w:r>
      <w:r w:rsidR="001F7446">
        <w:rPr>
          <w:sz w:val="22"/>
          <w:szCs w:val="22"/>
        </w:rPr>
        <w:t>A</w:t>
      </w:r>
      <w:r w:rsidR="003F20C1">
        <w:rPr>
          <w:sz w:val="22"/>
          <w:szCs w:val="22"/>
        </w:rPr>
        <w:t xml:space="preserve">ct would benefit from research and policy guidance on how the state will adequately </w:t>
      </w:r>
      <w:r w:rsidR="001C24F9">
        <w:rPr>
          <w:sz w:val="22"/>
          <w:szCs w:val="22"/>
        </w:rPr>
        <w:t>engage communities in addressing these issues.</w:t>
      </w:r>
      <w:r w:rsidR="00317A36">
        <w:rPr>
          <w:sz w:val="22"/>
          <w:szCs w:val="22"/>
        </w:rPr>
        <w:t xml:space="preserve"> </w:t>
      </w:r>
      <w:r w:rsidRPr="002D45C8">
        <w:rPr>
          <w:sz w:val="22"/>
          <w:szCs w:val="22"/>
        </w:rPr>
        <w:t xml:space="preserve">In filling this ANR gap, this position addresses two of the Water SI’s main bullet points:  </w:t>
      </w:r>
      <w:r w:rsidRPr="002D45C8">
        <w:rPr>
          <w:i/>
          <w:sz w:val="22"/>
          <w:szCs w:val="22"/>
        </w:rPr>
        <w:t xml:space="preserve">1) Degradation of water quality will become more important as a major public issue and 2) </w:t>
      </w:r>
      <w:r w:rsidR="00EB4685">
        <w:rPr>
          <w:i/>
          <w:sz w:val="22"/>
          <w:szCs w:val="22"/>
        </w:rPr>
        <w:t>l</w:t>
      </w:r>
      <w:r w:rsidRPr="002D45C8">
        <w:rPr>
          <w:i/>
          <w:sz w:val="22"/>
          <w:szCs w:val="22"/>
        </w:rPr>
        <w:t>egal and regulatory decisions will have significant impacts on water use and quality among all sectors.</w:t>
      </w:r>
      <w:r>
        <w:rPr>
          <w:sz w:val="22"/>
          <w:szCs w:val="22"/>
        </w:rPr>
        <w:t xml:space="preserve"> </w:t>
      </w:r>
      <w:r w:rsidR="00EB4685">
        <w:rPr>
          <w:sz w:val="22"/>
          <w:szCs w:val="22"/>
        </w:rPr>
        <w:t xml:space="preserve">Furthermore, </w:t>
      </w:r>
      <w:r>
        <w:rPr>
          <w:sz w:val="22"/>
          <w:szCs w:val="22"/>
        </w:rPr>
        <w:t xml:space="preserve">the SFS SI </w:t>
      </w:r>
      <w:r w:rsidR="00EB4685">
        <w:rPr>
          <w:sz w:val="22"/>
          <w:szCs w:val="22"/>
        </w:rPr>
        <w:t>highlights that</w:t>
      </w:r>
      <w:r>
        <w:rPr>
          <w:sz w:val="22"/>
          <w:szCs w:val="22"/>
        </w:rPr>
        <w:t>, “</w:t>
      </w:r>
      <w:r w:rsidRPr="002D45C8">
        <w:rPr>
          <w:sz w:val="22"/>
          <w:szCs w:val="22"/>
        </w:rPr>
        <w:t>research and extension programs on water use efficiency and quality in urban contexts are equally important [to other noted water-related priorities] and should generate benefits to several of the ANR Strategic Vision initiatives, most notably to healthy families and communities.”  As such, this position would create positive synergies across all three of these ANR strategic initiatives</w:t>
      </w:r>
      <w:r>
        <w:rPr>
          <w:sz w:val="22"/>
          <w:szCs w:val="22"/>
        </w:rPr>
        <w:t xml:space="preserve">, </w:t>
      </w:r>
      <w:r w:rsidR="00ED021D" w:rsidRPr="00ED021D">
        <w:rPr>
          <w:i/>
          <w:sz w:val="22"/>
          <w:szCs w:val="22"/>
        </w:rPr>
        <w:t>improving water quality and access for disadvantaged communities throughout California.</w:t>
      </w:r>
      <w:r w:rsidR="00670430">
        <w:rPr>
          <w:i/>
          <w:sz w:val="22"/>
          <w:szCs w:val="22"/>
        </w:rPr>
        <w:t xml:space="preserve"> </w:t>
      </w:r>
    </w:p>
    <w:p w14:paraId="0D5E67C7" w14:textId="77777777" w:rsidR="002D45C8" w:rsidRPr="002D45C8" w:rsidRDefault="002D45C8" w:rsidP="002D45C8">
      <w:pPr>
        <w:rPr>
          <w:sz w:val="22"/>
          <w:szCs w:val="22"/>
        </w:rPr>
      </w:pPr>
    </w:p>
    <w:p w14:paraId="317CE8E4" w14:textId="1FF23469" w:rsidR="001F7446" w:rsidRDefault="002D45C8" w:rsidP="00236164">
      <w:pPr>
        <w:rPr>
          <w:sz w:val="22"/>
          <w:szCs w:val="22"/>
        </w:rPr>
      </w:pPr>
      <w:r w:rsidRPr="002D45C8">
        <w:rPr>
          <w:b/>
          <w:sz w:val="22"/>
          <w:szCs w:val="22"/>
        </w:rPr>
        <w:t>Extension</w:t>
      </w:r>
      <w:r>
        <w:rPr>
          <w:b/>
          <w:sz w:val="22"/>
          <w:szCs w:val="22"/>
        </w:rPr>
        <w:t xml:space="preserve">:  </w:t>
      </w:r>
      <w:r w:rsidRPr="002D45C8">
        <w:rPr>
          <w:sz w:val="22"/>
          <w:szCs w:val="22"/>
        </w:rPr>
        <w:t>The successful candidate will be expected to collaborate with state and local government agencies (CA Dep</w:t>
      </w:r>
      <w:r w:rsidR="002137B5">
        <w:rPr>
          <w:sz w:val="22"/>
          <w:szCs w:val="22"/>
        </w:rPr>
        <w:t>ar</w:t>
      </w:r>
      <w:r w:rsidRPr="002D45C8">
        <w:rPr>
          <w:sz w:val="22"/>
          <w:szCs w:val="22"/>
        </w:rPr>
        <w:t>t</w:t>
      </w:r>
      <w:r w:rsidR="002137B5">
        <w:rPr>
          <w:sz w:val="22"/>
          <w:szCs w:val="22"/>
        </w:rPr>
        <w:t>ment</w:t>
      </w:r>
      <w:r w:rsidRPr="002D45C8">
        <w:rPr>
          <w:sz w:val="22"/>
          <w:szCs w:val="22"/>
        </w:rPr>
        <w:t xml:space="preserve"> of Water Resources, CA Water Commission, Local Water Districts, Cal-EPA</w:t>
      </w:r>
      <w:r w:rsidR="00F410D7">
        <w:rPr>
          <w:sz w:val="22"/>
          <w:szCs w:val="22"/>
        </w:rPr>
        <w:t xml:space="preserve">, </w:t>
      </w:r>
      <w:r w:rsidR="00F410D7" w:rsidRPr="00BE6750">
        <w:rPr>
          <w:sz w:val="22"/>
          <w:szCs w:val="22"/>
        </w:rPr>
        <w:t>CA Office of Environmental Health Hazard Assessment,</w:t>
      </w:r>
      <w:r w:rsidRPr="00BE6750">
        <w:rPr>
          <w:sz w:val="22"/>
          <w:szCs w:val="22"/>
        </w:rPr>
        <w:t xml:space="preserve"> and CA Department of Public Health) as well as community-</w:t>
      </w:r>
      <w:r w:rsidRPr="002D45C8">
        <w:rPr>
          <w:sz w:val="22"/>
          <w:szCs w:val="22"/>
        </w:rPr>
        <w:t xml:space="preserve">based organizations (e.g. Environmental Justice Coalition for Water, the Pacific Institute, Community Water Center, and local water coalitions) to develop a successful </w:t>
      </w:r>
      <w:r w:rsidR="00184881">
        <w:rPr>
          <w:sz w:val="22"/>
          <w:szCs w:val="22"/>
        </w:rPr>
        <w:t xml:space="preserve">solutions-focused </w:t>
      </w:r>
      <w:r w:rsidRPr="002D45C8">
        <w:rPr>
          <w:sz w:val="22"/>
          <w:szCs w:val="22"/>
        </w:rPr>
        <w:t>water justice extension program. The candidate will bring his/her own expertise as well as that of other UC academics to bear on policy and planning work related to water quality and access in CA communities. The</w:t>
      </w:r>
      <w:r w:rsidR="00B02174">
        <w:rPr>
          <w:sz w:val="22"/>
          <w:szCs w:val="22"/>
        </w:rPr>
        <w:t xml:space="preserve">y </w:t>
      </w:r>
      <w:r w:rsidRPr="002D45C8">
        <w:rPr>
          <w:sz w:val="22"/>
          <w:szCs w:val="22"/>
        </w:rPr>
        <w:t xml:space="preserve">will </w:t>
      </w:r>
      <w:r w:rsidR="00B02174">
        <w:rPr>
          <w:sz w:val="22"/>
          <w:szCs w:val="22"/>
        </w:rPr>
        <w:t>engage</w:t>
      </w:r>
      <w:r w:rsidRPr="002D45C8">
        <w:rPr>
          <w:sz w:val="22"/>
          <w:szCs w:val="22"/>
        </w:rPr>
        <w:t xml:space="preserve"> in “public policy formulation by diverse stakeholders at many </w:t>
      </w:r>
      <w:r w:rsidR="007B7447">
        <w:rPr>
          <w:sz w:val="22"/>
          <w:szCs w:val="22"/>
        </w:rPr>
        <w:t>jurisdictional levels” (</w:t>
      </w:r>
      <w:r w:rsidRPr="002D45C8">
        <w:rPr>
          <w:sz w:val="22"/>
          <w:szCs w:val="22"/>
        </w:rPr>
        <w:t>SFS SI) and develop “actionable information and a better understanding of trade-offs, costs, benefits and outcomes amo</w:t>
      </w:r>
      <w:r w:rsidR="007B7447">
        <w:rPr>
          <w:sz w:val="22"/>
          <w:szCs w:val="22"/>
        </w:rPr>
        <w:t>ng key stakeholders</w:t>
      </w:r>
      <w:r w:rsidR="00B02174">
        <w:rPr>
          <w:sz w:val="22"/>
          <w:szCs w:val="22"/>
        </w:rPr>
        <w:t xml:space="preserve"> (W</w:t>
      </w:r>
      <w:r w:rsidR="00B02174" w:rsidRPr="002D45C8">
        <w:rPr>
          <w:sz w:val="22"/>
          <w:szCs w:val="22"/>
        </w:rPr>
        <w:t>ater SI)</w:t>
      </w:r>
      <w:r w:rsidR="007B7447">
        <w:rPr>
          <w:sz w:val="22"/>
          <w:szCs w:val="22"/>
        </w:rPr>
        <w:t xml:space="preserve">.” </w:t>
      </w:r>
      <w:r w:rsidR="001F7446">
        <w:rPr>
          <w:sz w:val="22"/>
          <w:szCs w:val="22"/>
        </w:rPr>
        <w:t>This</w:t>
      </w:r>
      <w:r w:rsidR="007B7447">
        <w:rPr>
          <w:sz w:val="22"/>
          <w:szCs w:val="22"/>
        </w:rPr>
        <w:t xml:space="preserve"> position will </w:t>
      </w:r>
      <w:r w:rsidR="001F7446">
        <w:rPr>
          <w:sz w:val="22"/>
          <w:szCs w:val="22"/>
        </w:rPr>
        <w:t>be well</w:t>
      </w:r>
      <w:r w:rsidR="00670430">
        <w:rPr>
          <w:sz w:val="22"/>
          <w:szCs w:val="22"/>
        </w:rPr>
        <w:t xml:space="preserve"> </w:t>
      </w:r>
      <w:r w:rsidR="001F7446">
        <w:rPr>
          <w:sz w:val="22"/>
          <w:szCs w:val="22"/>
        </w:rPr>
        <w:t>situated to</w:t>
      </w:r>
      <w:r w:rsidR="007B7447">
        <w:rPr>
          <w:sz w:val="22"/>
          <w:szCs w:val="22"/>
        </w:rPr>
        <w:t xml:space="preserve"> facilitate community-engagement in implementation of </w:t>
      </w:r>
      <w:r w:rsidR="001F7446">
        <w:rPr>
          <w:sz w:val="22"/>
          <w:szCs w:val="22"/>
        </w:rPr>
        <w:t>relevant California legislation</w:t>
      </w:r>
      <w:r w:rsidR="00CB6D4A">
        <w:rPr>
          <w:sz w:val="22"/>
          <w:szCs w:val="22"/>
        </w:rPr>
        <w:t xml:space="preserve">, and may </w:t>
      </w:r>
      <w:r w:rsidRPr="002D45C8">
        <w:rPr>
          <w:sz w:val="22"/>
          <w:szCs w:val="22"/>
        </w:rPr>
        <w:t>also inform and collaborate with community-led efforts to build resilience and advance adaptation</w:t>
      </w:r>
      <w:r w:rsidR="00670430">
        <w:rPr>
          <w:sz w:val="22"/>
          <w:szCs w:val="22"/>
        </w:rPr>
        <w:t>-</w:t>
      </w:r>
      <w:r w:rsidRPr="002D45C8">
        <w:rPr>
          <w:sz w:val="22"/>
          <w:szCs w:val="22"/>
        </w:rPr>
        <w:t xml:space="preserve">planning </w:t>
      </w:r>
      <w:r w:rsidR="00C02F5C">
        <w:rPr>
          <w:sz w:val="22"/>
          <w:szCs w:val="22"/>
        </w:rPr>
        <w:t>priorities</w:t>
      </w:r>
      <w:r w:rsidR="00EB4685">
        <w:rPr>
          <w:sz w:val="22"/>
          <w:szCs w:val="22"/>
        </w:rPr>
        <w:t xml:space="preserve"> </w:t>
      </w:r>
      <w:r w:rsidR="002E75F2">
        <w:rPr>
          <w:sz w:val="22"/>
          <w:szCs w:val="22"/>
        </w:rPr>
        <w:t>such as</w:t>
      </w:r>
      <w:r w:rsidR="00EB4685">
        <w:rPr>
          <w:sz w:val="22"/>
          <w:szCs w:val="22"/>
        </w:rPr>
        <w:t xml:space="preserve"> infrastructure</w:t>
      </w:r>
      <w:r w:rsidR="00CB6D4A">
        <w:rPr>
          <w:sz w:val="22"/>
          <w:szCs w:val="22"/>
        </w:rPr>
        <w:t xml:space="preserve"> improvements</w:t>
      </w:r>
      <w:r w:rsidR="00670430">
        <w:rPr>
          <w:sz w:val="22"/>
          <w:szCs w:val="22"/>
        </w:rPr>
        <w:t>.</w:t>
      </w:r>
    </w:p>
    <w:p w14:paraId="1BB7990B" w14:textId="77777777" w:rsidR="00670756" w:rsidRDefault="00670756" w:rsidP="00236164">
      <w:pPr>
        <w:rPr>
          <w:b/>
          <w:sz w:val="22"/>
          <w:szCs w:val="22"/>
        </w:rPr>
      </w:pPr>
    </w:p>
    <w:p w14:paraId="2A0BB855" w14:textId="434461F6" w:rsidR="002D45C8" w:rsidRPr="001F7446" w:rsidRDefault="002D45C8" w:rsidP="00236164">
      <w:pPr>
        <w:rPr>
          <w:b/>
          <w:sz w:val="22"/>
          <w:szCs w:val="22"/>
        </w:rPr>
      </w:pPr>
      <w:r w:rsidRPr="002D45C8">
        <w:rPr>
          <w:b/>
          <w:sz w:val="22"/>
          <w:szCs w:val="22"/>
        </w:rPr>
        <w:t>Research:</w:t>
      </w:r>
      <w:r>
        <w:rPr>
          <w:sz w:val="22"/>
          <w:szCs w:val="22"/>
        </w:rPr>
        <w:t xml:space="preserve">  </w:t>
      </w:r>
      <w:r w:rsidRPr="002D45C8">
        <w:rPr>
          <w:sz w:val="22"/>
          <w:szCs w:val="22"/>
        </w:rPr>
        <w:t xml:space="preserve">The research agenda for this position will coalesce around the intersection of </w:t>
      </w:r>
      <w:r w:rsidR="001F7446" w:rsidRPr="001F7446">
        <w:rPr>
          <w:sz w:val="22"/>
          <w:szCs w:val="22"/>
        </w:rPr>
        <w:t xml:space="preserve">water quality, </w:t>
      </w:r>
      <w:r w:rsidR="002137B5">
        <w:rPr>
          <w:sz w:val="22"/>
          <w:szCs w:val="22"/>
        </w:rPr>
        <w:t>exposure to water pollution</w:t>
      </w:r>
      <w:r w:rsidR="00CD5E99" w:rsidRPr="001F7446">
        <w:rPr>
          <w:sz w:val="22"/>
          <w:szCs w:val="22"/>
        </w:rPr>
        <w:t xml:space="preserve"> </w:t>
      </w:r>
      <w:r w:rsidR="001F7446" w:rsidRPr="001F7446">
        <w:rPr>
          <w:sz w:val="22"/>
          <w:szCs w:val="22"/>
        </w:rPr>
        <w:t>and community health</w:t>
      </w:r>
      <w:r w:rsidR="001F7446">
        <w:rPr>
          <w:sz w:val="22"/>
          <w:szCs w:val="22"/>
        </w:rPr>
        <w:t xml:space="preserve"> </w:t>
      </w:r>
      <w:r w:rsidR="00236164">
        <w:rPr>
          <w:sz w:val="22"/>
          <w:szCs w:val="22"/>
        </w:rPr>
        <w:t xml:space="preserve">with a general focus on applied </w:t>
      </w:r>
      <w:r w:rsidR="00236164" w:rsidRPr="00236164">
        <w:rPr>
          <w:sz w:val="22"/>
          <w:szCs w:val="22"/>
        </w:rPr>
        <w:t xml:space="preserve">issues related to water access and </w:t>
      </w:r>
      <w:r w:rsidR="00236164">
        <w:rPr>
          <w:sz w:val="22"/>
          <w:szCs w:val="22"/>
        </w:rPr>
        <w:t xml:space="preserve">water governance.  </w:t>
      </w:r>
      <w:r w:rsidRPr="002D45C8">
        <w:rPr>
          <w:sz w:val="22"/>
          <w:szCs w:val="22"/>
        </w:rPr>
        <w:t xml:space="preserve">A more targeted research agenda might include better understanding of </w:t>
      </w:r>
      <w:r w:rsidRPr="002D45C8">
        <w:rPr>
          <w:sz w:val="22"/>
          <w:szCs w:val="22"/>
        </w:rPr>
        <w:lastRenderedPageBreak/>
        <w:t xml:space="preserve">community-based resilience to the water-related impacts of climate change, barriers disadvantaged communities face in accessing quality drinking water, </w:t>
      </w:r>
      <w:r w:rsidR="00F016AC">
        <w:rPr>
          <w:sz w:val="22"/>
          <w:szCs w:val="22"/>
        </w:rPr>
        <w:t xml:space="preserve">environmental and human health effects of </w:t>
      </w:r>
      <w:r w:rsidR="00197C17">
        <w:rPr>
          <w:sz w:val="22"/>
          <w:szCs w:val="22"/>
        </w:rPr>
        <w:t xml:space="preserve">emerging </w:t>
      </w:r>
      <w:r w:rsidR="00F016AC">
        <w:rPr>
          <w:sz w:val="22"/>
          <w:szCs w:val="22"/>
        </w:rPr>
        <w:t>contaminants from point and diffuse pollut</w:t>
      </w:r>
      <w:r w:rsidR="00551AD5">
        <w:rPr>
          <w:sz w:val="22"/>
          <w:szCs w:val="22"/>
        </w:rPr>
        <w:t xml:space="preserve">ion </w:t>
      </w:r>
      <w:r w:rsidR="00197C17" w:rsidRPr="00197C17">
        <w:rPr>
          <w:sz w:val="22"/>
          <w:szCs w:val="22"/>
        </w:rPr>
        <w:t>in the aquatic environmen</w:t>
      </w:r>
      <w:r w:rsidR="00197C17">
        <w:rPr>
          <w:sz w:val="22"/>
          <w:szCs w:val="22"/>
        </w:rPr>
        <w:t xml:space="preserve">t, </w:t>
      </w:r>
      <w:r w:rsidRPr="002D45C8">
        <w:rPr>
          <w:sz w:val="22"/>
          <w:szCs w:val="22"/>
        </w:rPr>
        <w:t xml:space="preserve">waste water challenges and solutions, </w:t>
      </w:r>
      <w:r w:rsidR="00F410D7">
        <w:rPr>
          <w:sz w:val="22"/>
          <w:szCs w:val="22"/>
        </w:rPr>
        <w:t xml:space="preserve">operationalizing the Human Right to Water, </w:t>
      </w:r>
      <w:r w:rsidRPr="002D45C8">
        <w:rPr>
          <w:sz w:val="22"/>
          <w:szCs w:val="22"/>
        </w:rPr>
        <w:t xml:space="preserve">and democratic water governance. The successful candidate will </w:t>
      </w:r>
      <w:r w:rsidR="00CD5E99">
        <w:rPr>
          <w:sz w:val="22"/>
          <w:szCs w:val="22"/>
        </w:rPr>
        <w:t>understand</w:t>
      </w:r>
      <w:r w:rsidRPr="002D45C8">
        <w:rPr>
          <w:sz w:val="22"/>
          <w:szCs w:val="22"/>
        </w:rPr>
        <w:t xml:space="preserve"> often competing agricultural, environmental and urban demands for water supply and quality, </w:t>
      </w:r>
      <w:r w:rsidR="00CD5E99">
        <w:rPr>
          <w:sz w:val="22"/>
          <w:szCs w:val="22"/>
        </w:rPr>
        <w:t>will conduct</w:t>
      </w:r>
      <w:r w:rsidRPr="002D45C8">
        <w:rPr>
          <w:sz w:val="22"/>
          <w:szCs w:val="22"/>
        </w:rPr>
        <w:t xml:space="preserve"> applied research</w:t>
      </w:r>
      <w:r w:rsidR="00CD5E99">
        <w:rPr>
          <w:sz w:val="22"/>
          <w:szCs w:val="22"/>
        </w:rPr>
        <w:t>,</w:t>
      </w:r>
      <w:r w:rsidRPr="002D45C8">
        <w:rPr>
          <w:sz w:val="22"/>
          <w:szCs w:val="22"/>
        </w:rPr>
        <w:t xml:space="preserve"> </w:t>
      </w:r>
      <w:r w:rsidR="00CD5E99">
        <w:rPr>
          <w:sz w:val="22"/>
          <w:szCs w:val="22"/>
        </w:rPr>
        <w:t>and will</w:t>
      </w:r>
      <w:r w:rsidRPr="002D45C8">
        <w:rPr>
          <w:sz w:val="22"/>
          <w:szCs w:val="22"/>
        </w:rPr>
        <w:t xml:space="preserve"> leverage, analyze and synthesize existing data </w:t>
      </w:r>
      <w:r w:rsidR="003100FC">
        <w:rPr>
          <w:sz w:val="22"/>
          <w:szCs w:val="22"/>
        </w:rPr>
        <w:t xml:space="preserve">and resources </w:t>
      </w:r>
      <w:r w:rsidRPr="002D45C8">
        <w:rPr>
          <w:sz w:val="22"/>
          <w:szCs w:val="22"/>
        </w:rPr>
        <w:t xml:space="preserve">being produced in our land grant institutions. </w:t>
      </w:r>
      <w:r w:rsidR="005F4633">
        <w:rPr>
          <w:sz w:val="22"/>
          <w:szCs w:val="22"/>
        </w:rPr>
        <w:t>The candidate will also find creative ways to bridge research to policy gaps, develop</w:t>
      </w:r>
      <w:r w:rsidR="00CD5E99">
        <w:rPr>
          <w:sz w:val="22"/>
          <w:szCs w:val="22"/>
        </w:rPr>
        <w:t>ing</w:t>
      </w:r>
      <w:r w:rsidR="005F4633">
        <w:rPr>
          <w:sz w:val="22"/>
          <w:szCs w:val="22"/>
        </w:rPr>
        <w:t xml:space="preserve"> and translat</w:t>
      </w:r>
      <w:r w:rsidR="00CD5E99">
        <w:rPr>
          <w:sz w:val="22"/>
          <w:szCs w:val="22"/>
        </w:rPr>
        <w:t>ing</w:t>
      </w:r>
      <w:r w:rsidR="005F4633">
        <w:rPr>
          <w:sz w:val="22"/>
          <w:szCs w:val="22"/>
        </w:rPr>
        <w:t xml:space="preserve"> scholarship to inform local, regional, and state water policy. </w:t>
      </w:r>
      <w:r>
        <w:rPr>
          <w:sz w:val="22"/>
          <w:szCs w:val="22"/>
        </w:rPr>
        <w:t xml:space="preserve">Potential publication outlets include: </w:t>
      </w:r>
      <w:r w:rsidR="00171152" w:rsidRPr="00171152">
        <w:rPr>
          <w:i/>
          <w:sz w:val="22"/>
          <w:szCs w:val="22"/>
        </w:rPr>
        <w:t>Water Policy,</w:t>
      </w:r>
      <w:r w:rsidR="00236164">
        <w:rPr>
          <w:i/>
          <w:sz w:val="22"/>
          <w:szCs w:val="22"/>
        </w:rPr>
        <w:t xml:space="preserve"> </w:t>
      </w:r>
      <w:r w:rsidR="00CD5E99">
        <w:rPr>
          <w:i/>
          <w:sz w:val="22"/>
          <w:szCs w:val="22"/>
        </w:rPr>
        <w:t xml:space="preserve">Water Resources Research, </w:t>
      </w:r>
      <w:r w:rsidR="00236164">
        <w:rPr>
          <w:i/>
          <w:sz w:val="22"/>
          <w:szCs w:val="22"/>
        </w:rPr>
        <w:t>Society and Natural Resources</w:t>
      </w:r>
      <w:r w:rsidR="00171152" w:rsidRPr="00171152">
        <w:rPr>
          <w:i/>
          <w:sz w:val="22"/>
          <w:szCs w:val="22"/>
        </w:rPr>
        <w:t>,</w:t>
      </w:r>
      <w:r w:rsidR="00236164">
        <w:rPr>
          <w:i/>
          <w:sz w:val="22"/>
          <w:szCs w:val="22"/>
        </w:rPr>
        <w:t xml:space="preserve"> Environmental Science and P</w:t>
      </w:r>
      <w:r w:rsidR="00171152" w:rsidRPr="00171152">
        <w:rPr>
          <w:i/>
          <w:sz w:val="22"/>
          <w:szCs w:val="22"/>
        </w:rPr>
        <w:t>olicy, Environmental Planning and Management, Environmental Policy and Planning,</w:t>
      </w:r>
      <w:r w:rsidR="00EC70F9">
        <w:rPr>
          <w:i/>
          <w:sz w:val="22"/>
          <w:szCs w:val="22"/>
        </w:rPr>
        <w:t xml:space="preserve"> Rural Sociology</w:t>
      </w:r>
      <w:r w:rsidR="00171152" w:rsidRPr="00171152">
        <w:rPr>
          <w:i/>
          <w:sz w:val="22"/>
          <w:szCs w:val="22"/>
        </w:rPr>
        <w:t xml:space="preserve">, </w:t>
      </w:r>
      <w:r w:rsidRPr="00171152">
        <w:rPr>
          <w:i/>
          <w:sz w:val="22"/>
          <w:szCs w:val="22"/>
        </w:rPr>
        <w:t xml:space="preserve">Environmental Health Perspectives, Environmental Health, Environmental Science and Technology, </w:t>
      </w:r>
      <w:r w:rsidR="00F410D7">
        <w:rPr>
          <w:i/>
          <w:sz w:val="22"/>
          <w:szCs w:val="22"/>
        </w:rPr>
        <w:t xml:space="preserve">American Journal of Public Health, </w:t>
      </w:r>
      <w:r w:rsidRPr="00171152">
        <w:rPr>
          <w:i/>
          <w:sz w:val="22"/>
          <w:szCs w:val="22"/>
        </w:rPr>
        <w:t xml:space="preserve">and </w:t>
      </w:r>
      <w:r w:rsidR="00BE6750" w:rsidRPr="00171152">
        <w:rPr>
          <w:i/>
          <w:sz w:val="22"/>
          <w:szCs w:val="22"/>
        </w:rPr>
        <w:t>C</w:t>
      </w:r>
      <w:r w:rsidR="00BB63BF">
        <w:rPr>
          <w:i/>
          <w:sz w:val="22"/>
          <w:szCs w:val="22"/>
        </w:rPr>
        <w:t>alifornia</w:t>
      </w:r>
      <w:r w:rsidR="00BE6750" w:rsidRPr="00171152">
        <w:rPr>
          <w:i/>
          <w:sz w:val="22"/>
          <w:szCs w:val="22"/>
        </w:rPr>
        <w:t xml:space="preserve"> </w:t>
      </w:r>
      <w:r w:rsidRPr="00171152">
        <w:rPr>
          <w:i/>
          <w:sz w:val="22"/>
          <w:szCs w:val="22"/>
        </w:rPr>
        <w:t>Agriculture.</w:t>
      </w:r>
    </w:p>
    <w:p w14:paraId="1EAB4B94" w14:textId="77777777" w:rsidR="002D45C8" w:rsidRPr="002D45C8" w:rsidRDefault="002D45C8" w:rsidP="002D45C8">
      <w:pPr>
        <w:rPr>
          <w:sz w:val="22"/>
          <w:szCs w:val="22"/>
        </w:rPr>
      </w:pPr>
    </w:p>
    <w:p w14:paraId="34DF3619" w14:textId="7D0E989A" w:rsidR="002D45C8" w:rsidRPr="002D45C8" w:rsidRDefault="002D45C8" w:rsidP="002D45C8">
      <w:pPr>
        <w:rPr>
          <w:sz w:val="22"/>
          <w:szCs w:val="22"/>
        </w:rPr>
      </w:pPr>
      <w:r w:rsidRPr="002D45C8">
        <w:rPr>
          <w:b/>
          <w:sz w:val="22"/>
          <w:szCs w:val="22"/>
        </w:rPr>
        <w:t>ANR Network:</w:t>
      </w:r>
      <w:r>
        <w:rPr>
          <w:sz w:val="22"/>
          <w:szCs w:val="22"/>
        </w:rPr>
        <w:t xml:space="preserve">  </w:t>
      </w:r>
      <w:r w:rsidRPr="002D45C8">
        <w:rPr>
          <w:sz w:val="22"/>
          <w:szCs w:val="22"/>
        </w:rPr>
        <w:t xml:space="preserve">The Specialist will be expected to work closely with an emerging cluster of water-related hires within ESPM. Notably, we expect strong synergies with our CE Specialist in Water Resources and Climate Change Adaptation (Grantham) as well as </w:t>
      </w:r>
      <w:r w:rsidR="00CD5E99">
        <w:rPr>
          <w:sz w:val="22"/>
          <w:szCs w:val="22"/>
        </w:rPr>
        <w:t xml:space="preserve">our natural resource sociologist </w:t>
      </w:r>
      <w:r w:rsidRPr="002D45C8">
        <w:rPr>
          <w:sz w:val="22"/>
          <w:szCs w:val="22"/>
        </w:rPr>
        <w:t>(</w:t>
      </w:r>
      <w:proofErr w:type="spellStart"/>
      <w:r w:rsidRPr="002D45C8">
        <w:rPr>
          <w:sz w:val="22"/>
          <w:szCs w:val="22"/>
        </w:rPr>
        <w:t>Mascharenhas</w:t>
      </w:r>
      <w:proofErr w:type="spellEnd"/>
      <w:r w:rsidRPr="002D45C8">
        <w:rPr>
          <w:sz w:val="22"/>
          <w:szCs w:val="22"/>
        </w:rPr>
        <w:t xml:space="preserve">) who works on water regime governance.  Other key faculty </w:t>
      </w:r>
      <w:r w:rsidR="00BE50DA">
        <w:rPr>
          <w:sz w:val="22"/>
          <w:szCs w:val="22"/>
        </w:rPr>
        <w:t xml:space="preserve">that support this position </w:t>
      </w:r>
      <w:r w:rsidRPr="002D45C8">
        <w:rPr>
          <w:sz w:val="22"/>
          <w:szCs w:val="22"/>
        </w:rPr>
        <w:t>include Carlson (</w:t>
      </w:r>
      <w:r w:rsidR="005F4633">
        <w:rPr>
          <w:sz w:val="22"/>
          <w:szCs w:val="22"/>
        </w:rPr>
        <w:t>F</w:t>
      </w:r>
      <w:r w:rsidRPr="002D45C8">
        <w:rPr>
          <w:sz w:val="22"/>
          <w:szCs w:val="22"/>
        </w:rPr>
        <w:t xml:space="preserve">ish </w:t>
      </w:r>
      <w:r w:rsidR="005F4633">
        <w:rPr>
          <w:sz w:val="22"/>
          <w:szCs w:val="22"/>
        </w:rPr>
        <w:t>E</w:t>
      </w:r>
      <w:r w:rsidRPr="002D45C8">
        <w:rPr>
          <w:sz w:val="22"/>
          <w:szCs w:val="22"/>
        </w:rPr>
        <w:t xml:space="preserve">cologist), </w:t>
      </w:r>
      <w:proofErr w:type="spellStart"/>
      <w:r w:rsidR="005F4633">
        <w:rPr>
          <w:sz w:val="22"/>
          <w:szCs w:val="22"/>
        </w:rPr>
        <w:t>Ruhi</w:t>
      </w:r>
      <w:proofErr w:type="spellEnd"/>
      <w:r w:rsidR="005F4633">
        <w:rPr>
          <w:sz w:val="22"/>
          <w:szCs w:val="22"/>
        </w:rPr>
        <w:t xml:space="preserve"> (Freshwater Ecologist), </w:t>
      </w:r>
      <w:proofErr w:type="spellStart"/>
      <w:r w:rsidRPr="002D45C8">
        <w:rPr>
          <w:sz w:val="22"/>
          <w:szCs w:val="22"/>
        </w:rPr>
        <w:t>D’Odorico</w:t>
      </w:r>
      <w:proofErr w:type="spellEnd"/>
      <w:r w:rsidRPr="002D45C8">
        <w:rPr>
          <w:sz w:val="22"/>
          <w:szCs w:val="22"/>
        </w:rPr>
        <w:t xml:space="preserve"> (Wildland Watershed Hydrologist) and Morello-Frosch (Environmental Health and Justice). The emerging cluster has the potential to provide a critical mass for joint collaborative projects and the pursuit of large, cross-cutting grants. Additionally, the Specialist will collaborate with ESPM’s two social science Specialists: Getz (</w:t>
      </w:r>
      <w:r w:rsidR="00670430">
        <w:rPr>
          <w:sz w:val="22"/>
          <w:szCs w:val="22"/>
        </w:rPr>
        <w:t>farmworker</w:t>
      </w:r>
      <w:r w:rsidRPr="002D45C8">
        <w:rPr>
          <w:sz w:val="22"/>
          <w:szCs w:val="22"/>
        </w:rPr>
        <w:t xml:space="preserve"> </w:t>
      </w:r>
      <w:r w:rsidR="00670430">
        <w:rPr>
          <w:sz w:val="22"/>
          <w:szCs w:val="22"/>
        </w:rPr>
        <w:t>livelihoods</w:t>
      </w:r>
      <w:r w:rsidRPr="002D45C8">
        <w:rPr>
          <w:sz w:val="22"/>
          <w:szCs w:val="22"/>
        </w:rPr>
        <w:t>) and Sowerwine (urban agriculture</w:t>
      </w:r>
      <w:r w:rsidR="009B5C21">
        <w:rPr>
          <w:sz w:val="22"/>
          <w:szCs w:val="22"/>
        </w:rPr>
        <w:t xml:space="preserve"> and food security</w:t>
      </w:r>
      <w:r w:rsidRPr="002D45C8">
        <w:rPr>
          <w:sz w:val="22"/>
          <w:szCs w:val="22"/>
        </w:rPr>
        <w:t xml:space="preserve">). ANR as a whole will benefit </w:t>
      </w:r>
      <w:r w:rsidR="00C02F5C">
        <w:rPr>
          <w:sz w:val="22"/>
          <w:szCs w:val="22"/>
        </w:rPr>
        <w:t xml:space="preserve">greatly </w:t>
      </w:r>
      <w:r w:rsidRPr="002D45C8">
        <w:rPr>
          <w:sz w:val="22"/>
          <w:szCs w:val="22"/>
        </w:rPr>
        <w:t xml:space="preserve">from </w:t>
      </w:r>
      <w:r w:rsidR="00BE6750">
        <w:rPr>
          <w:sz w:val="22"/>
          <w:szCs w:val="22"/>
        </w:rPr>
        <w:t>this position</w:t>
      </w:r>
      <w:r w:rsidRPr="002D45C8">
        <w:rPr>
          <w:sz w:val="22"/>
          <w:szCs w:val="22"/>
        </w:rPr>
        <w:t xml:space="preserve"> – which is so intricately linked to food systems and food security – from production to consumption. The Specialist </w:t>
      </w:r>
      <w:r w:rsidR="001F7446">
        <w:rPr>
          <w:sz w:val="22"/>
          <w:szCs w:val="22"/>
        </w:rPr>
        <w:t>will</w:t>
      </w:r>
      <w:r w:rsidRPr="002D45C8">
        <w:rPr>
          <w:sz w:val="22"/>
          <w:szCs w:val="22"/>
        </w:rPr>
        <w:t xml:space="preserve"> be essential to coalescing work across ANR statewide programs, campuses and counties.  We envision collaboration with the California Institute for Water Resources (Parker), SAREP’s Farmworker Well-Being initiative (</w:t>
      </w:r>
      <w:proofErr w:type="spellStart"/>
      <w:r w:rsidRPr="002D45C8">
        <w:rPr>
          <w:sz w:val="22"/>
          <w:szCs w:val="22"/>
        </w:rPr>
        <w:t>Feenstra</w:t>
      </w:r>
      <w:proofErr w:type="spellEnd"/>
      <w:r w:rsidRPr="002D45C8">
        <w:rPr>
          <w:sz w:val="22"/>
          <w:szCs w:val="22"/>
        </w:rPr>
        <w:t>), the Nutrition Policy Institute (</w:t>
      </w:r>
      <w:r w:rsidR="001C24F9">
        <w:rPr>
          <w:sz w:val="22"/>
          <w:szCs w:val="22"/>
        </w:rPr>
        <w:t xml:space="preserve">Hecht, </w:t>
      </w:r>
      <w:r w:rsidRPr="002D45C8">
        <w:rPr>
          <w:sz w:val="22"/>
          <w:szCs w:val="22"/>
        </w:rPr>
        <w:t xml:space="preserve">Ritchie, </w:t>
      </w:r>
      <w:proofErr w:type="spellStart"/>
      <w:r w:rsidRPr="002D45C8">
        <w:rPr>
          <w:sz w:val="22"/>
          <w:szCs w:val="22"/>
        </w:rPr>
        <w:t>Strochlic</w:t>
      </w:r>
      <w:proofErr w:type="spellEnd"/>
      <w:r w:rsidRPr="002D45C8">
        <w:rPr>
          <w:sz w:val="22"/>
          <w:szCs w:val="22"/>
        </w:rPr>
        <w:t>), UC Davis Human Ecology Dep</w:t>
      </w:r>
      <w:r>
        <w:rPr>
          <w:sz w:val="22"/>
          <w:szCs w:val="22"/>
        </w:rPr>
        <w:t>artmen</w:t>
      </w:r>
      <w:r w:rsidRPr="002D45C8">
        <w:rPr>
          <w:sz w:val="22"/>
          <w:szCs w:val="22"/>
        </w:rPr>
        <w:t>t (</w:t>
      </w:r>
      <w:r w:rsidR="00DA5461">
        <w:rPr>
          <w:sz w:val="22"/>
          <w:szCs w:val="22"/>
        </w:rPr>
        <w:t xml:space="preserve">Gupta, </w:t>
      </w:r>
      <w:proofErr w:type="spellStart"/>
      <w:r w:rsidRPr="002D45C8">
        <w:rPr>
          <w:sz w:val="22"/>
          <w:szCs w:val="22"/>
        </w:rPr>
        <w:t>Hi</w:t>
      </w:r>
      <w:r w:rsidR="00DA5461">
        <w:rPr>
          <w:sz w:val="22"/>
          <w:szCs w:val="22"/>
        </w:rPr>
        <w:t>bel</w:t>
      </w:r>
      <w:proofErr w:type="spellEnd"/>
      <w:r w:rsidR="00DA5461">
        <w:rPr>
          <w:sz w:val="22"/>
          <w:szCs w:val="22"/>
        </w:rPr>
        <w:t xml:space="preserve">, </w:t>
      </w:r>
      <w:proofErr w:type="spellStart"/>
      <w:r w:rsidR="00DA5461">
        <w:rPr>
          <w:sz w:val="22"/>
          <w:szCs w:val="22"/>
        </w:rPr>
        <w:t>Guyer</w:t>
      </w:r>
      <w:proofErr w:type="spellEnd"/>
      <w:r w:rsidR="00DA5461">
        <w:rPr>
          <w:sz w:val="22"/>
          <w:szCs w:val="22"/>
        </w:rPr>
        <w:t xml:space="preserve">, </w:t>
      </w:r>
      <w:proofErr w:type="spellStart"/>
      <w:r w:rsidR="00DA5461">
        <w:rPr>
          <w:sz w:val="22"/>
          <w:szCs w:val="22"/>
        </w:rPr>
        <w:t>Guarnizo</w:t>
      </w:r>
      <w:proofErr w:type="spellEnd"/>
      <w:r w:rsidR="00DA5461">
        <w:rPr>
          <w:sz w:val="22"/>
          <w:szCs w:val="22"/>
        </w:rPr>
        <w:t>), UCD Center for Regional Change (London)</w:t>
      </w:r>
      <w:r w:rsidRPr="002D45C8">
        <w:rPr>
          <w:sz w:val="22"/>
          <w:szCs w:val="22"/>
        </w:rPr>
        <w:t xml:space="preserve">, </w:t>
      </w:r>
      <w:r w:rsidR="00DA5461">
        <w:rPr>
          <w:sz w:val="22"/>
          <w:szCs w:val="22"/>
        </w:rPr>
        <w:t>UCD</w:t>
      </w:r>
      <w:r w:rsidR="00BE50DA">
        <w:rPr>
          <w:sz w:val="22"/>
          <w:szCs w:val="22"/>
        </w:rPr>
        <w:t xml:space="preserve"> </w:t>
      </w:r>
      <w:r w:rsidR="00171152">
        <w:rPr>
          <w:sz w:val="22"/>
          <w:szCs w:val="22"/>
        </w:rPr>
        <w:t>Center for Wa</w:t>
      </w:r>
      <w:r w:rsidR="005605B1">
        <w:rPr>
          <w:sz w:val="22"/>
          <w:szCs w:val="22"/>
        </w:rPr>
        <w:t>tershed Scienc</w:t>
      </w:r>
      <w:r w:rsidR="00442648">
        <w:rPr>
          <w:sz w:val="22"/>
          <w:szCs w:val="22"/>
        </w:rPr>
        <w:t xml:space="preserve">es (Harter, Lund), </w:t>
      </w:r>
      <w:r w:rsidR="001F7446">
        <w:rPr>
          <w:sz w:val="22"/>
          <w:szCs w:val="22"/>
        </w:rPr>
        <w:t xml:space="preserve">and </w:t>
      </w:r>
      <w:r w:rsidR="00442648">
        <w:rPr>
          <w:sz w:val="22"/>
          <w:szCs w:val="22"/>
        </w:rPr>
        <w:t xml:space="preserve">Food Systems, </w:t>
      </w:r>
      <w:r w:rsidR="005605B1">
        <w:rPr>
          <w:sz w:val="22"/>
          <w:szCs w:val="22"/>
        </w:rPr>
        <w:t>Community Development</w:t>
      </w:r>
      <w:r w:rsidR="00442648">
        <w:rPr>
          <w:sz w:val="22"/>
          <w:szCs w:val="22"/>
        </w:rPr>
        <w:t>, Nutrition and 4-H</w:t>
      </w:r>
      <w:r w:rsidR="005605B1">
        <w:rPr>
          <w:sz w:val="22"/>
          <w:szCs w:val="22"/>
        </w:rPr>
        <w:t xml:space="preserve"> work at the county level (</w:t>
      </w:r>
      <w:r w:rsidR="00442648">
        <w:rPr>
          <w:sz w:val="22"/>
          <w:szCs w:val="22"/>
        </w:rPr>
        <w:t xml:space="preserve">e.g. </w:t>
      </w:r>
      <w:r w:rsidR="00CD5E99">
        <w:rPr>
          <w:sz w:val="22"/>
          <w:szCs w:val="22"/>
        </w:rPr>
        <w:t xml:space="preserve">Wei-Ting </w:t>
      </w:r>
      <w:r w:rsidR="005931F4">
        <w:rPr>
          <w:sz w:val="22"/>
          <w:szCs w:val="22"/>
        </w:rPr>
        <w:t xml:space="preserve">Chen, </w:t>
      </w:r>
      <w:r w:rsidR="005605B1">
        <w:rPr>
          <w:sz w:val="22"/>
          <w:szCs w:val="22"/>
        </w:rPr>
        <w:t xml:space="preserve">Rob </w:t>
      </w:r>
      <w:proofErr w:type="spellStart"/>
      <w:r w:rsidR="005605B1">
        <w:rPr>
          <w:sz w:val="22"/>
          <w:szCs w:val="22"/>
        </w:rPr>
        <w:t>Bennaton</w:t>
      </w:r>
      <w:proofErr w:type="spellEnd"/>
      <w:r w:rsidR="005605B1">
        <w:rPr>
          <w:sz w:val="22"/>
          <w:szCs w:val="22"/>
        </w:rPr>
        <w:t xml:space="preserve">, Julia Van </w:t>
      </w:r>
      <w:proofErr w:type="spellStart"/>
      <w:r w:rsidR="005605B1">
        <w:rPr>
          <w:sz w:val="22"/>
          <w:szCs w:val="22"/>
        </w:rPr>
        <w:t>Soelen</w:t>
      </w:r>
      <w:proofErr w:type="spellEnd"/>
      <w:r w:rsidR="005605B1">
        <w:rPr>
          <w:sz w:val="22"/>
          <w:szCs w:val="22"/>
        </w:rPr>
        <w:t xml:space="preserve"> Kim, </w:t>
      </w:r>
      <w:r w:rsidR="00670430">
        <w:rPr>
          <w:sz w:val="22"/>
          <w:szCs w:val="22"/>
        </w:rPr>
        <w:t>Natalie Price, Katie Johnson</w:t>
      </w:r>
      <w:r w:rsidR="00442648">
        <w:rPr>
          <w:sz w:val="22"/>
          <w:szCs w:val="22"/>
        </w:rPr>
        <w:t>).</w:t>
      </w:r>
      <w:r w:rsidR="00BC4354">
        <w:rPr>
          <w:sz w:val="22"/>
          <w:szCs w:val="22"/>
        </w:rPr>
        <w:t xml:space="preserve"> This position is a high priority for ANR’s California Communities and Food Systems Program Team and Research to Policy Program Team.</w:t>
      </w:r>
    </w:p>
    <w:p w14:paraId="722B2ADB" w14:textId="77777777" w:rsidR="002D45C8" w:rsidRPr="002D45C8" w:rsidRDefault="002D45C8" w:rsidP="002D45C8">
      <w:pPr>
        <w:rPr>
          <w:sz w:val="22"/>
          <w:szCs w:val="22"/>
        </w:rPr>
      </w:pPr>
    </w:p>
    <w:p w14:paraId="7D180239" w14:textId="14EBE0CD" w:rsidR="002D45C8" w:rsidRPr="002D45C8" w:rsidRDefault="002D45C8" w:rsidP="002D45C8">
      <w:pPr>
        <w:rPr>
          <w:sz w:val="22"/>
          <w:szCs w:val="22"/>
        </w:rPr>
      </w:pPr>
      <w:r w:rsidRPr="002D45C8">
        <w:rPr>
          <w:b/>
          <w:sz w:val="22"/>
          <w:szCs w:val="22"/>
        </w:rPr>
        <w:t>Network External to ANR:</w:t>
      </w:r>
      <w:r w:rsidRPr="002D45C8">
        <w:rPr>
          <w:sz w:val="22"/>
          <w:szCs w:val="22"/>
        </w:rPr>
        <w:t xml:space="preserve"> </w:t>
      </w:r>
      <w:r w:rsidR="00C02F5C">
        <w:rPr>
          <w:sz w:val="22"/>
          <w:szCs w:val="22"/>
        </w:rPr>
        <w:t xml:space="preserve">On the Berkeley campus, </w:t>
      </w:r>
      <w:r w:rsidR="00C02F5C" w:rsidRPr="002D45C8">
        <w:rPr>
          <w:sz w:val="22"/>
          <w:szCs w:val="22"/>
        </w:rPr>
        <w:t xml:space="preserve">the Specialist </w:t>
      </w:r>
      <w:r w:rsidR="00BC4354">
        <w:rPr>
          <w:sz w:val="22"/>
          <w:szCs w:val="22"/>
        </w:rPr>
        <w:t>might affiliate</w:t>
      </w:r>
      <w:r w:rsidR="00C02F5C">
        <w:rPr>
          <w:sz w:val="22"/>
          <w:szCs w:val="22"/>
        </w:rPr>
        <w:t xml:space="preserve"> </w:t>
      </w:r>
      <w:r w:rsidR="005F0B99">
        <w:rPr>
          <w:sz w:val="22"/>
          <w:szCs w:val="22"/>
        </w:rPr>
        <w:t xml:space="preserve">or collaborate </w:t>
      </w:r>
      <w:r w:rsidR="00C02F5C">
        <w:rPr>
          <w:sz w:val="22"/>
          <w:szCs w:val="22"/>
        </w:rPr>
        <w:t xml:space="preserve">with </w:t>
      </w:r>
      <w:r w:rsidR="00C02F5C" w:rsidRPr="002D45C8">
        <w:rPr>
          <w:sz w:val="22"/>
          <w:szCs w:val="22"/>
        </w:rPr>
        <w:t>the Berkeley Water Center</w:t>
      </w:r>
      <w:r w:rsidR="00C02F5C">
        <w:rPr>
          <w:sz w:val="22"/>
          <w:szCs w:val="22"/>
        </w:rPr>
        <w:t xml:space="preserve"> (</w:t>
      </w:r>
      <w:proofErr w:type="spellStart"/>
      <w:r w:rsidR="00C02F5C">
        <w:rPr>
          <w:sz w:val="22"/>
          <w:szCs w:val="22"/>
        </w:rPr>
        <w:t>Isha</w:t>
      </w:r>
      <w:proofErr w:type="spellEnd"/>
      <w:r w:rsidR="00C02F5C">
        <w:rPr>
          <w:sz w:val="22"/>
          <w:szCs w:val="22"/>
        </w:rPr>
        <w:t xml:space="preserve"> Ray), </w:t>
      </w:r>
      <w:r w:rsidR="00C02F5C" w:rsidRPr="002D45C8">
        <w:rPr>
          <w:sz w:val="22"/>
          <w:szCs w:val="22"/>
        </w:rPr>
        <w:t>Berkeley Food Institute</w:t>
      </w:r>
      <w:r w:rsidR="00C02F5C">
        <w:rPr>
          <w:sz w:val="22"/>
          <w:szCs w:val="22"/>
        </w:rPr>
        <w:t xml:space="preserve"> (Ann </w:t>
      </w:r>
      <w:proofErr w:type="spellStart"/>
      <w:r w:rsidR="00C02F5C">
        <w:rPr>
          <w:sz w:val="22"/>
          <w:szCs w:val="22"/>
        </w:rPr>
        <w:t>Thrupp</w:t>
      </w:r>
      <w:proofErr w:type="spellEnd"/>
      <w:r w:rsidR="00C02F5C">
        <w:rPr>
          <w:sz w:val="22"/>
          <w:szCs w:val="22"/>
        </w:rPr>
        <w:t>), Geography Depar</w:t>
      </w:r>
      <w:r w:rsidR="00C72984">
        <w:rPr>
          <w:sz w:val="22"/>
          <w:szCs w:val="22"/>
        </w:rPr>
        <w:t>t</w:t>
      </w:r>
      <w:r w:rsidR="00C02F5C">
        <w:rPr>
          <w:sz w:val="22"/>
          <w:szCs w:val="22"/>
        </w:rPr>
        <w:t xml:space="preserve">ment (Laurel Larsen), the College of Engineering (Evan </w:t>
      </w:r>
      <w:proofErr w:type="spellStart"/>
      <w:r w:rsidR="00C02F5C">
        <w:rPr>
          <w:sz w:val="22"/>
          <w:szCs w:val="22"/>
        </w:rPr>
        <w:t>Variano</w:t>
      </w:r>
      <w:proofErr w:type="spellEnd"/>
      <w:r w:rsidR="00C02F5C">
        <w:rPr>
          <w:sz w:val="22"/>
          <w:szCs w:val="22"/>
        </w:rPr>
        <w:t xml:space="preserve">, Ashok </w:t>
      </w:r>
      <w:proofErr w:type="spellStart"/>
      <w:r w:rsidR="00C02F5C">
        <w:rPr>
          <w:sz w:val="22"/>
          <w:szCs w:val="22"/>
        </w:rPr>
        <w:t>Gadgil</w:t>
      </w:r>
      <w:proofErr w:type="spellEnd"/>
      <w:r w:rsidR="00C02F5C">
        <w:rPr>
          <w:sz w:val="22"/>
          <w:szCs w:val="22"/>
        </w:rPr>
        <w:t xml:space="preserve">, David </w:t>
      </w:r>
      <w:proofErr w:type="spellStart"/>
      <w:r w:rsidR="00C02F5C">
        <w:rPr>
          <w:sz w:val="22"/>
          <w:szCs w:val="22"/>
        </w:rPr>
        <w:t>Sedlak</w:t>
      </w:r>
      <w:proofErr w:type="spellEnd"/>
      <w:r w:rsidR="00C02F5C">
        <w:rPr>
          <w:sz w:val="22"/>
          <w:szCs w:val="22"/>
        </w:rPr>
        <w:t>)</w:t>
      </w:r>
      <w:r w:rsidR="00670430">
        <w:rPr>
          <w:sz w:val="22"/>
          <w:szCs w:val="22"/>
        </w:rPr>
        <w:t>, and the School of Public Health</w:t>
      </w:r>
      <w:r w:rsidR="00C02F5C" w:rsidRPr="002D45C8">
        <w:rPr>
          <w:sz w:val="22"/>
          <w:szCs w:val="22"/>
        </w:rPr>
        <w:t>.</w:t>
      </w:r>
      <w:r w:rsidR="00C02F5C">
        <w:rPr>
          <w:sz w:val="22"/>
          <w:szCs w:val="22"/>
        </w:rPr>
        <w:t xml:space="preserve"> </w:t>
      </w:r>
      <w:r w:rsidRPr="002D45C8">
        <w:rPr>
          <w:sz w:val="22"/>
          <w:szCs w:val="22"/>
        </w:rPr>
        <w:t xml:space="preserve">The successful candidate will </w:t>
      </w:r>
      <w:r w:rsidR="00C02F5C">
        <w:rPr>
          <w:sz w:val="22"/>
          <w:szCs w:val="22"/>
        </w:rPr>
        <w:t xml:space="preserve">also </w:t>
      </w:r>
      <w:r w:rsidRPr="002D45C8">
        <w:rPr>
          <w:sz w:val="22"/>
          <w:szCs w:val="22"/>
        </w:rPr>
        <w:t>be expected to collaborate with state and local government agencies (</w:t>
      </w:r>
      <w:r w:rsidR="00BC4354">
        <w:rPr>
          <w:sz w:val="22"/>
          <w:szCs w:val="22"/>
        </w:rPr>
        <w:t xml:space="preserve">e.g. </w:t>
      </w:r>
      <w:r w:rsidRPr="002D45C8">
        <w:rPr>
          <w:sz w:val="22"/>
          <w:szCs w:val="22"/>
        </w:rPr>
        <w:t>CA Dep</w:t>
      </w:r>
      <w:r>
        <w:rPr>
          <w:sz w:val="22"/>
          <w:szCs w:val="22"/>
        </w:rPr>
        <w:t>artmen</w:t>
      </w:r>
      <w:r w:rsidRPr="002D45C8">
        <w:rPr>
          <w:sz w:val="22"/>
          <w:szCs w:val="22"/>
        </w:rPr>
        <w:t xml:space="preserve">t of Water Resources, CA Water Commission, </w:t>
      </w:r>
      <w:r w:rsidR="00DA5461">
        <w:rPr>
          <w:sz w:val="22"/>
          <w:szCs w:val="22"/>
        </w:rPr>
        <w:t xml:space="preserve">State Water Resources Control Board, </w:t>
      </w:r>
      <w:r w:rsidR="005605B1">
        <w:rPr>
          <w:sz w:val="22"/>
          <w:szCs w:val="22"/>
        </w:rPr>
        <w:t xml:space="preserve">Regional Water Control Boards, </w:t>
      </w:r>
      <w:r w:rsidRPr="002D45C8">
        <w:rPr>
          <w:sz w:val="22"/>
          <w:szCs w:val="22"/>
        </w:rPr>
        <w:t xml:space="preserve">Local Water Districts) as well as community-based organizations (e.g. Environmental Justice Coalition for Water, </w:t>
      </w:r>
      <w:r w:rsidR="00EC70F9">
        <w:rPr>
          <w:sz w:val="22"/>
          <w:szCs w:val="22"/>
        </w:rPr>
        <w:t xml:space="preserve">California Rural Legal Assistance, </w:t>
      </w:r>
      <w:r w:rsidR="003100FC">
        <w:rPr>
          <w:sz w:val="22"/>
          <w:szCs w:val="22"/>
        </w:rPr>
        <w:t xml:space="preserve">the Water Policy Center of the </w:t>
      </w:r>
      <w:r w:rsidR="002137B5">
        <w:rPr>
          <w:sz w:val="22"/>
          <w:szCs w:val="22"/>
        </w:rPr>
        <w:t xml:space="preserve">CA </w:t>
      </w:r>
      <w:r w:rsidR="003100FC">
        <w:rPr>
          <w:sz w:val="22"/>
          <w:szCs w:val="22"/>
        </w:rPr>
        <w:t xml:space="preserve">Public Policy Institute, </w:t>
      </w:r>
      <w:r w:rsidRPr="002D45C8">
        <w:rPr>
          <w:sz w:val="22"/>
          <w:szCs w:val="22"/>
        </w:rPr>
        <w:t xml:space="preserve">the Pacific Institute, Community Water Center, and local water </w:t>
      </w:r>
      <w:r w:rsidR="00EC70F9">
        <w:rPr>
          <w:sz w:val="22"/>
          <w:szCs w:val="22"/>
        </w:rPr>
        <w:t xml:space="preserve">and agriculture </w:t>
      </w:r>
      <w:r w:rsidRPr="002D45C8">
        <w:rPr>
          <w:sz w:val="22"/>
          <w:szCs w:val="22"/>
        </w:rPr>
        <w:t xml:space="preserve">coalitions) to develop a successful water justice </w:t>
      </w:r>
      <w:r w:rsidR="001F7446">
        <w:rPr>
          <w:sz w:val="22"/>
          <w:szCs w:val="22"/>
        </w:rPr>
        <w:t xml:space="preserve">policy and planning </w:t>
      </w:r>
      <w:r w:rsidR="00BC4354">
        <w:rPr>
          <w:sz w:val="22"/>
          <w:szCs w:val="22"/>
        </w:rPr>
        <w:t xml:space="preserve">research and extension </w:t>
      </w:r>
      <w:r w:rsidRPr="002D45C8">
        <w:rPr>
          <w:sz w:val="22"/>
          <w:szCs w:val="22"/>
        </w:rPr>
        <w:t xml:space="preserve">program. </w:t>
      </w:r>
    </w:p>
    <w:p w14:paraId="1D1A4FDA" w14:textId="77777777" w:rsidR="002D45C8" w:rsidRDefault="002D45C8" w:rsidP="002D45C8">
      <w:pPr>
        <w:rPr>
          <w:sz w:val="22"/>
          <w:szCs w:val="22"/>
        </w:rPr>
      </w:pPr>
    </w:p>
    <w:p w14:paraId="15761D83" w14:textId="76C9671C" w:rsidR="002D45C8" w:rsidRPr="002D45C8" w:rsidRDefault="002D45C8" w:rsidP="002D45C8">
      <w:pPr>
        <w:rPr>
          <w:sz w:val="22"/>
          <w:szCs w:val="22"/>
        </w:rPr>
      </w:pPr>
      <w:r w:rsidRPr="002D45C8">
        <w:rPr>
          <w:b/>
          <w:sz w:val="22"/>
          <w:szCs w:val="22"/>
        </w:rPr>
        <w:t>Support:</w:t>
      </w:r>
      <w:r w:rsidRPr="002D45C8">
        <w:rPr>
          <w:sz w:val="22"/>
          <w:szCs w:val="22"/>
        </w:rPr>
        <w:t xml:space="preserve">  UC Berkeley’s Department of </w:t>
      </w:r>
      <w:r w:rsidR="005931F4">
        <w:rPr>
          <w:sz w:val="22"/>
          <w:szCs w:val="22"/>
        </w:rPr>
        <w:t>ESPM</w:t>
      </w:r>
      <w:r w:rsidRPr="002D45C8">
        <w:rPr>
          <w:sz w:val="22"/>
          <w:szCs w:val="22"/>
        </w:rPr>
        <w:t xml:space="preserve"> will provide basic support for the position (e.g. office space, supplies, administrative support, internet, phone).</w:t>
      </w:r>
    </w:p>
    <w:p w14:paraId="6F56F0B8" w14:textId="77777777" w:rsidR="002D45C8" w:rsidRPr="002D45C8" w:rsidRDefault="002D45C8" w:rsidP="002D45C8">
      <w:pPr>
        <w:rPr>
          <w:sz w:val="22"/>
          <w:szCs w:val="22"/>
        </w:rPr>
      </w:pPr>
    </w:p>
    <w:p w14:paraId="755DC3A4" w14:textId="38289EAE" w:rsidR="002D45C8" w:rsidRPr="002D45C8" w:rsidRDefault="002D45C8" w:rsidP="002D45C8">
      <w:pPr>
        <w:rPr>
          <w:sz w:val="22"/>
          <w:szCs w:val="22"/>
        </w:rPr>
      </w:pPr>
      <w:r w:rsidRPr="002D45C8">
        <w:rPr>
          <w:b/>
          <w:sz w:val="22"/>
          <w:szCs w:val="22"/>
        </w:rPr>
        <w:t>Other Support:</w:t>
      </w:r>
      <w:r w:rsidRPr="002D45C8">
        <w:rPr>
          <w:sz w:val="22"/>
          <w:szCs w:val="22"/>
        </w:rPr>
        <w:t xml:space="preserve"> </w:t>
      </w:r>
      <w:r w:rsidR="005931F4">
        <w:rPr>
          <w:sz w:val="22"/>
          <w:szCs w:val="22"/>
        </w:rPr>
        <w:t xml:space="preserve">The </w:t>
      </w:r>
      <w:r w:rsidRPr="002D45C8">
        <w:rPr>
          <w:sz w:val="22"/>
          <w:szCs w:val="22"/>
        </w:rPr>
        <w:t xml:space="preserve">Specialist </w:t>
      </w:r>
      <w:r w:rsidR="005931F4">
        <w:rPr>
          <w:sz w:val="22"/>
          <w:szCs w:val="22"/>
        </w:rPr>
        <w:t>should</w:t>
      </w:r>
      <w:r w:rsidR="005931F4" w:rsidRPr="002D45C8">
        <w:rPr>
          <w:sz w:val="22"/>
          <w:szCs w:val="22"/>
        </w:rPr>
        <w:t xml:space="preserve"> </w:t>
      </w:r>
      <w:r w:rsidRPr="002D45C8">
        <w:rPr>
          <w:sz w:val="22"/>
          <w:szCs w:val="22"/>
        </w:rPr>
        <w:t>obtain extramural funds through federal, state, and private entities.</w:t>
      </w:r>
    </w:p>
    <w:p w14:paraId="29277413" w14:textId="77777777" w:rsidR="002D45C8" w:rsidRPr="002D45C8" w:rsidRDefault="002D45C8" w:rsidP="002D45C8">
      <w:pPr>
        <w:rPr>
          <w:sz w:val="22"/>
          <w:szCs w:val="22"/>
        </w:rPr>
      </w:pPr>
    </w:p>
    <w:p w14:paraId="63A51ED0" w14:textId="6F216A65" w:rsidR="0028358F" w:rsidRDefault="002D45C8">
      <w:pPr>
        <w:rPr>
          <w:sz w:val="22"/>
          <w:szCs w:val="22"/>
        </w:rPr>
      </w:pPr>
      <w:r w:rsidRPr="002D45C8">
        <w:rPr>
          <w:b/>
          <w:sz w:val="22"/>
          <w:szCs w:val="22"/>
        </w:rPr>
        <w:t>Location:</w:t>
      </w:r>
      <w:r w:rsidRPr="002D45C8">
        <w:rPr>
          <w:sz w:val="22"/>
          <w:szCs w:val="22"/>
        </w:rPr>
        <w:t xml:space="preserve"> The Specialist will be housed in UCB’s Department of </w:t>
      </w:r>
      <w:r w:rsidR="005931F4">
        <w:rPr>
          <w:sz w:val="22"/>
          <w:szCs w:val="22"/>
        </w:rPr>
        <w:t>ESPM</w:t>
      </w:r>
      <w:r w:rsidRPr="002D45C8">
        <w:rPr>
          <w:sz w:val="22"/>
          <w:szCs w:val="22"/>
        </w:rPr>
        <w:t xml:space="preserve">, allowing the individual to </w:t>
      </w:r>
      <w:r w:rsidR="005931F4">
        <w:rPr>
          <w:sz w:val="22"/>
          <w:szCs w:val="22"/>
        </w:rPr>
        <w:t xml:space="preserve">engage </w:t>
      </w:r>
      <w:r w:rsidR="00D3775C">
        <w:rPr>
          <w:sz w:val="22"/>
          <w:szCs w:val="22"/>
        </w:rPr>
        <w:t xml:space="preserve">with </w:t>
      </w:r>
      <w:r w:rsidR="007E2175">
        <w:rPr>
          <w:sz w:val="22"/>
          <w:szCs w:val="22"/>
        </w:rPr>
        <w:t xml:space="preserve">CNR </w:t>
      </w:r>
      <w:r w:rsidR="00D3775C">
        <w:rPr>
          <w:sz w:val="22"/>
          <w:szCs w:val="22"/>
        </w:rPr>
        <w:t xml:space="preserve">faculty </w:t>
      </w:r>
      <w:r w:rsidR="007E2175">
        <w:rPr>
          <w:sz w:val="22"/>
          <w:szCs w:val="22"/>
        </w:rPr>
        <w:t xml:space="preserve">and </w:t>
      </w:r>
      <w:r w:rsidR="00184881">
        <w:rPr>
          <w:sz w:val="22"/>
          <w:szCs w:val="22"/>
        </w:rPr>
        <w:t xml:space="preserve">many other </w:t>
      </w:r>
      <w:r w:rsidR="007E2175">
        <w:rPr>
          <w:sz w:val="22"/>
          <w:szCs w:val="22"/>
        </w:rPr>
        <w:t xml:space="preserve">faculty across campus. </w:t>
      </w:r>
    </w:p>
    <w:p w14:paraId="507ABDF7" w14:textId="77777777" w:rsidR="00C40C8E" w:rsidRDefault="00C40C8E">
      <w:pPr>
        <w:rPr>
          <w:b/>
          <w:sz w:val="22"/>
          <w:szCs w:val="22"/>
        </w:rPr>
      </w:pPr>
    </w:p>
    <w:p w14:paraId="00D09E77" w14:textId="175F0936" w:rsidR="002F7187" w:rsidRPr="002D45C8" w:rsidRDefault="002D45C8">
      <w:pPr>
        <w:rPr>
          <w:sz w:val="22"/>
          <w:szCs w:val="22"/>
        </w:rPr>
      </w:pPr>
      <w:r w:rsidRPr="002D45C8">
        <w:rPr>
          <w:b/>
          <w:sz w:val="22"/>
          <w:szCs w:val="22"/>
        </w:rPr>
        <w:t>Developed and Proposed by:</w:t>
      </w:r>
      <w:r w:rsidRPr="002D45C8">
        <w:rPr>
          <w:sz w:val="22"/>
          <w:szCs w:val="22"/>
        </w:rPr>
        <w:t xml:space="preserve"> This position </w:t>
      </w:r>
      <w:r w:rsidR="0063266A">
        <w:rPr>
          <w:sz w:val="22"/>
          <w:szCs w:val="22"/>
        </w:rPr>
        <w:t>has been</w:t>
      </w:r>
      <w:r w:rsidRPr="002D45C8">
        <w:rPr>
          <w:sz w:val="22"/>
          <w:szCs w:val="22"/>
        </w:rPr>
        <w:t xml:space="preserve"> proposed by UC Berke</w:t>
      </w:r>
      <w:r>
        <w:rPr>
          <w:sz w:val="22"/>
          <w:szCs w:val="22"/>
        </w:rPr>
        <w:t>ley’s Department of ESPM</w:t>
      </w:r>
      <w:r w:rsidR="0063266A">
        <w:rPr>
          <w:sz w:val="22"/>
          <w:szCs w:val="22"/>
        </w:rPr>
        <w:t>. Input has been received from</w:t>
      </w:r>
      <w:r>
        <w:rPr>
          <w:sz w:val="22"/>
          <w:szCs w:val="22"/>
        </w:rPr>
        <w:t xml:space="preserve"> </w:t>
      </w:r>
      <w:r w:rsidR="005931F4">
        <w:rPr>
          <w:sz w:val="22"/>
          <w:szCs w:val="22"/>
        </w:rPr>
        <w:t>the ANR</w:t>
      </w:r>
      <w:r w:rsidR="005931F4" w:rsidRPr="002D45C8">
        <w:rPr>
          <w:sz w:val="22"/>
          <w:szCs w:val="22"/>
        </w:rPr>
        <w:t xml:space="preserve"> </w:t>
      </w:r>
      <w:r w:rsidRPr="002D45C8">
        <w:rPr>
          <w:sz w:val="22"/>
          <w:szCs w:val="22"/>
        </w:rPr>
        <w:t>California Communities and Food Systems Program Team</w:t>
      </w:r>
      <w:r w:rsidR="0063266A">
        <w:rPr>
          <w:sz w:val="22"/>
          <w:szCs w:val="22"/>
        </w:rPr>
        <w:t>,</w:t>
      </w:r>
      <w:r w:rsidR="00D3775C">
        <w:rPr>
          <w:sz w:val="22"/>
          <w:szCs w:val="22"/>
        </w:rPr>
        <w:t xml:space="preserve"> </w:t>
      </w:r>
      <w:r w:rsidR="005931F4">
        <w:rPr>
          <w:sz w:val="22"/>
          <w:szCs w:val="22"/>
        </w:rPr>
        <w:t xml:space="preserve">the </w:t>
      </w:r>
      <w:r w:rsidR="0063266A">
        <w:rPr>
          <w:sz w:val="22"/>
          <w:szCs w:val="22"/>
        </w:rPr>
        <w:t>AN</w:t>
      </w:r>
      <w:r w:rsidR="005931F4">
        <w:rPr>
          <w:sz w:val="22"/>
          <w:szCs w:val="22"/>
        </w:rPr>
        <w:t>R</w:t>
      </w:r>
      <w:r w:rsidR="0063266A">
        <w:rPr>
          <w:sz w:val="22"/>
          <w:szCs w:val="22"/>
        </w:rPr>
        <w:t xml:space="preserve"> Water Quality, Quantity and Security SI, </w:t>
      </w:r>
      <w:r w:rsidR="005931F4">
        <w:rPr>
          <w:sz w:val="22"/>
          <w:szCs w:val="22"/>
        </w:rPr>
        <w:t xml:space="preserve">the ANR </w:t>
      </w:r>
      <w:r w:rsidR="0063266A">
        <w:rPr>
          <w:sz w:val="22"/>
          <w:szCs w:val="22"/>
        </w:rPr>
        <w:t xml:space="preserve">Sustainable Food Systems SI, </w:t>
      </w:r>
      <w:r w:rsidR="00C40C8E">
        <w:rPr>
          <w:sz w:val="22"/>
          <w:szCs w:val="22"/>
        </w:rPr>
        <w:t>UC S</w:t>
      </w:r>
      <w:r w:rsidR="005931F4">
        <w:rPr>
          <w:sz w:val="22"/>
          <w:szCs w:val="22"/>
        </w:rPr>
        <w:t>AREP, the Environmental Justice</w:t>
      </w:r>
      <w:r w:rsidR="002137B5">
        <w:rPr>
          <w:sz w:val="22"/>
          <w:szCs w:val="22"/>
        </w:rPr>
        <w:t xml:space="preserve"> </w:t>
      </w:r>
      <w:r w:rsidR="00C40C8E">
        <w:rPr>
          <w:sz w:val="22"/>
          <w:szCs w:val="22"/>
        </w:rPr>
        <w:t xml:space="preserve">Coalition for Water (EJCW), </w:t>
      </w:r>
      <w:r w:rsidR="0063266A">
        <w:rPr>
          <w:sz w:val="22"/>
          <w:szCs w:val="22"/>
        </w:rPr>
        <w:t xml:space="preserve">the California State Water Board, the Resources Legacy Fund, the </w:t>
      </w:r>
      <w:r w:rsidR="0063266A" w:rsidRPr="002F7187">
        <w:rPr>
          <w:sz w:val="22"/>
          <w:szCs w:val="22"/>
        </w:rPr>
        <w:t>Environmenta</w:t>
      </w:r>
      <w:r w:rsidR="0063266A">
        <w:rPr>
          <w:sz w:val="22"/>
          <w:szCs w:val="22"/>
        </w:rPr>
        <w:t>l Health Investigations Branch of</w:t>
      </w:r>
      <w:r w:rsidR="0063266A" w:rsidRPr="002F7187">
        <w:rPr>
          <w:sz w:val="22"/>
          <w:szCs w:val="22"/>
        </w:rPr>
        <w:t xml:space="preserve"> CA Dep</w:t>
      </w:r>
      <w:r w:rsidR="0063266A">
        <w:rPr>
          <w:sz w:val="22"/>
          <w:szCs w:val="22"/>
        </w:rPr>
        <w:t>artment</w:t>
      </w:r>
      <w:r w:rsidR="0063266A" w:rsidRPr="002F7187">
        <w:rPr>
          <w:sz w:val="22"/>
          <w:szCs w:val="22"/>
        </w:rPr>
        <w:t xml:space="preserve"> of Public Health</w:t>
      </w:r>
      <w:r w:rsidR="0063266A">
        <w:rPr>
          <w:sz w:val="22"/>
          <w:szCs w:val="22"/>
        </w:rPr>
        <w:t>, and the Community Water Center.</w:t>
      </w:r>
    </w:p>
    <w:sectPr w:rsidR="002F7187" w:rsidRPr="002D45C8" w:rsidSect="00D3775C">
      <w:footerReference w:type="even" r:id="rId8"/>
      <w:footerReference w:type="default" r:id="rId9"/>
      <w:pgSz w:w="12240" w:h="15840"/>
      <w:pgMar w:top="864" w:right="1008" w:bottom="5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78E53" w14:textId="77777777" w:rsidR="0026445B" w:rsidRDefault="0026445B" w:rsidP="00BB63BF">
      <w:r>
        <w:separator/>
      </w:r>
    </w:p>
  </w:endnote>
  <w:endnote w:type="continuationSeparator" w:id="0">
    <w:p w14:paraId="6F97C0CA" w14:textId="77777777" w:rsidR="0026445B" w:rsidRDefault="0026445B" w:rsidP="00BB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4C3E0" w14:textId="77777777" w:rsidR="00C72984" w:rsidRDefault="00C72984" w:rsidP="00632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98EFCF" w14:textId="77777777" w:rsidR="00C72984" w:rsidRDefault="00C72984" w:rsidP="00BB63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37FF3" w14:textId="77777777" w:rsidR="00C72984" w:rsidRDefault="00C72984" w:rsidP="00632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345A">
      <w:rPr>
        <w:rStyle w:val="PageNumber"/>
        <w:noProof/>
      </w:rPr>
      <w:t>1</w:t>
    </w:r>
    <w:r>
      <w:rPr>
        <w:rStyle w:val="PageNumber"/>
      </w:rPr>
      <w:fldChar w:fldCharType="end"/>
    </w:r>
  </w:p>
  <w:p w14:paraId="15950A94" w14:textId="77777777" w:rsidR="00C72984" w:rsidRDefault="00C72984" w:rsidP="00BB63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96A89" w14:textId="77777777" w:rsidR="0026445B" w:rsidRDefault="0026445B" w:rsidP="00BB63BF">
      <w:r>
        <w:separator/>
      </w:r>
    </w:p>
  </w:footnote>
  <w:footnote w:type="continuationSeparator" w:id="0">
    <w:p w14:paraId="26069058" w14:textId="77777777" w:rsidR="0026445B" w:rsidRDefault="0026445B" w:rsidP="00BB6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05A2B"/>
    <w:multiLevelType w:val="hybridMultilevel"/>
    <w:tmpl w:val="1B723110"/>
    <w:lvl w:ilvl="0" w:tplc="5C9AFA8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AD3AC0"/>
    <w:multiLevelType w:val="hybridMultilevel"/>
    <w:tmpl w:val="ED08F314"/>
    <w:lvl w:ilvl="0" w:tplc="06809B5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DB05D0E-F11D-41FF-B9D7-75CC95411A05}"/>
    <w:docVar w:name="dgnword-eventsink" w:val="152177232"/>
  </w:docVars>
  <w:rsids>
    <w:rsidRoot w:val="002D45C8"/>
    <w:rsid w:val="00171152"/>
    <w:rsid w:val="00184881"/>
    <w:rsid w:val="00197C17"/>
    <w:rsid w:val="001C24F9"/>
    <w:rsid w:val="001C7801"/>
    <w:rsid w:val="001F7446"/>
    <w:rsid w:val="0021345A"/>
    <w:rsid w:val="002137B5"/>
    <w:rsid w:val="00236164"/>
    <w:rsid w:val="0026445B"/>
    <w:rsid w:val="002822FD"/>
    <w:rsid w:val="0028358F"/>
    <w:rsid w:val="002D45C8"/>
    <w:rsid w:val="002E75F2"/>
    <w:rsid w:val="002F7187"/>
    <w:rsid w:val="003100FC"/>
    <w:rsid w:val="00317A36"/>
    <w:rsid w:val="003F20C1"/>
    <w:rsid w:val="00442648"/>
    <w:rsid w:val="004454B7"/>
    <w:rsid w:val="00451B03"/>
    <w:rsid w:val="004F62DF"/>
    <w:rsid w:val="00551AD5"/>
    <w:rsid w:val="005605B1"/>
    <w:rsid w:val="005931F4"/>
    <w:rsid w:val="005938E3"/>
    <w:rsid w:val="005F0B99"/>
    <w:rsid w:val="005F4633"/>
    <w:rsid w:val="0063266A"/>
    <w:rsid w:val="00670430"/>
    <w:rsid w:val="00670756"/>
    <w:rsid w:val="00781E8B"/>
    <w:rsid w:val="007B7447"/>
    <w:rsid w:val="007E2175"/>
    <w:rsid w:val="007F28DF"/>
    <w:rsid w:val="0080063C"/>
    <w:rsid w:val="00816C4A"/>
    <w:rsid w:val="00860F48"/>
    <w:rsid w:val="00891732"/>
    <w:rsid w:val="0097020D"/>
    <w:rsid w:val="0099725D"/>
    <w:rsid w:val="009B5C21"/>
    <w:rsid w:val="009C14A4"/>
    <w:rsid w:val="009C6554"/>
    <w:rsid w:val="00A535A2"/>
    <w:rsid w:val="00B02174"/>
    <w:rsid w:val="00B91035"/>
    <w:rsid w:val="00BB63BF"/>
    <w:rsid w:val="00BC24CC"/>
    <w:rsid w:val="00BC4354"/>
    <w:rsid w:val="00BE50DA"/>
    <w:rsid w:val="00BE64D2"/>
    <w:rsid w:val="00BE6750"/>
    <w:rsid w:val="00C02F5C"/>
    <w:rsid w:val="00C40C8E"/>
    <w:rsid w:val="00C72984"/>
    <w:rsid w:val="00C824EB"/>
    <w:rsid w:val="00CA4152"/>
    <w:rsid w:val="00CB6D4A"/>
    <w:rsid w:val="00CD5E99"/>
    <w:rsid w:val="00D250E9"/>
    <w:rsid w:val="00D3775C"/>
    <w:rsid w:val="00D44B1D"/>
    <w:rsid w:val="00D870E6"/>
    <w:rsid w:val="00DA5461"/>
    <w:rsid w:val="00DB5BFD"/>
    <w:rsid w:val="00E238E6"/>
    <w:rsid w:val="00EB4685"/>
    <w:rsid w:val="00EC70F9"/>
    <w:rsid w:val="00ED021D"/>
    <w:rsid w:val="00ED3EF0"/>
    <w:rsid w:val="00F016AC"/>
    <w:rsid w:val="00F34E5A"/>
    <w:rsid w:val="00F410D7"/>
    <w:rsid w:val="00FF4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CC2A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7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6750"/>
    <w:rPr>
      <w:rFonts w:ascii="Lucida Grande" w:hAnsi="Lucida Grande" w:cs="Lucida Grande"/>
      <w:sz w:val="18"/>
      <w:szCs w:val="18"/>
    </w:rPr>
  </w:style>
  <w:style w:type="paragraph" w:styleId="Footer">
    <w:name w:val="footer"/>
    <w:basedOn w:val="Normal"/>
    <w:link w:val="FooterChar"/>
    <w:uiPriority w:val="99"/>
    <w:unhideWhenUsed/>
    <w:rsid w:val="00BB63BF"/>
    <w:pPr>
      <w:tabs>
        <w:tab w:val="center" w:pos="4320"/>
        <w:tab w:val="right" w:pos="8640"/>
      </w:tabs>
    </w:pPr>
  </w:style>
  <w:style w:type="character" w:customStyle="1" w:styleId="FooterChar">
    <w:name w:val="Footer Char"/>
    <w:basedOn w:val="DefaultParagraphFont"/>
    <w:link w:val="Footer"/>
    <w:uiPriority w:val="99"/>
    <w:rsid w:val="00BB63BF"/>
  </w:style>
  <w:style w:type="character" w:styleId="PageNumber">
    <w:name w:val="page number"/>
    <w:basedOn w:val="DefaultParagraphFont"/>
    <w:uiPriority w:val="99"/>
    <w:semiHidden/>
    <w:unhideWhenUsed/>
    <w:rsid w:val="00BB63BF"/>
  </w:style>
  <w:style w:type="character" w:styleId="CommentReference">
    <w:name w:val="annotation reference"/>
    <w:basedOn w:val="DefaultParagraphFont"/>
    <w:uiPriority w:val="99"/>
    <w:semiHidden/>
    <w:unhideWhenUsed/>
    <w:rsid w:val="005F4633"/>
    <w:rPr>
      <w:sz w:val="18"/>
      <w:szCs w:val="18"/>
    </w:rPr>
  </w:style>
  <w:style w:type="paragraph" w:styleId="CommentText">
    <w:name w:val="annotation text"/>
    <w:basedOn w:val="Normal"/>
    <w:link w:val="CommentTextChar"/>
    <w:uiPriority w:val="99"/>
    <w:semiHidden/>
    <w:unhideWhenUsed/>
    <w:rsid w:val="005F4633"/>
  </w:style>
  <w:style w:type="character" w:customStyle="1" w:styleId="CommentTextChar">
    <w:name w:val="Comment Text Char"/>
    <w:basedOn w:val="DefaultParagraphFont"/>
    <w:link w:val="CommentText"/>
    <w:uiPriority w:val="99"/>
    <w:semiHidden/>
    <w:rsid w:val="005F4633"/>
  </w:style>
  <w:style w:type="paragraph" w:styleId="CommentSubject">
    <w:name w:val="annotation subject"/>
    <w:basedOn w:val="CommentText"/>
    <w:next w:val="CommentText"/>
    <w:link w:val="CommentSubjectChar"/>
    <w:uiPriority w:val="99"/>
    <w:semiHidden/>
    <w:unhideWhenUsed/>
    <w:rsid w:val="005F4633"/>
    <w:rPr>
      <w:b/>
      <w:bCs/>
      <w:sz w:val="20"/>
      <w:szCs w:val="20"/>
    </w:rPr>
  </w:style>
  <w:style w:type="character" w:customStyle="1" w:styleId="CommentSubjectChar">
    <w:name w:val="Comment Subject Char"/>
    <w:basedOn w:val="CommentTextChar"/>
    <w:link w:val="CommentSubject"/>
    <w:uiPriority w:val="99"/>
    <w:semiHidden/>
    <w:rsid w:val="005F463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7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6750"/>
    <w:rPr>
      <w:rFonts w:ascii="Lucida Grande" w:hAnsi="Lucida Grande" w:cs="Lucida Grande"/>
      <w:sz w:val="18"/>
      <w:szCs w:val="18"/>
    </w:rPr>
  </w:style>
  <w:style w:type="paragraph" w:styleId="Footer">
    <w:name w:val="footer"/>
    <w:basedOn w:val="Normal"/>
    <w:link w:val="FooterChar"/>
    <w:uiPriority w:val="99"/>
    <w:unhideWhenUsed/>
    <w:rsid w:val="00BB63BF"/>
    <w:pPr>
      <w:tabs>
        <w:tab w:val="center" w:pos="4320"/>
        <w:tab w:val="right" w:pos="8640"/>
      </w:tabs>
    </w:pPr>
  </w:style>
  <w:style w:type="character" w:customStyle="1" w:styleId="FooterChar">
    <w:name w:val="Footer Char"/>
    <w:basedOn w:val="DefaultParagraphFont"/>
    <w:link w:val="Footer"/>
    <w:uiPriority w:val="99"/>
    <w:rsid w:val="00BB63BF"/>
  </w:style>
  <w:style w:type="character" w:styleId="PageNumber">
    <w:name w:val="page number"/>
    <w:basedOn w:val="DefaultParagraphFont"/>
    <w:uiPriority w:val="99"/>
    <w:semiHidden/>
    <w:unhideWhenUsed/>
    <w:rsid w:val="00BB63BF"/>
  </w:style>
  <w:style w:type="character" w:styleId="CommentReference">
    <w:name w:val="annotation reference"/>
    <w:basedOn w:val="DefaultParagraphFont"/>
    <w:uiPriority w:val="99"/>
    <w:semiHidden/>
    <w:unhideWhenUsed/>
    <w:rsid w:val="005F4633"/>
    <w:rPr>
      <w:sz w:val="18"/>
      <w:szCs w:val="18"/>
    </w:rPr>
  </w:style>
  <w:style w:type="paragraph" w:styleId="CommentText">
    <w:name w:val="annotation text"/>
    <w:basedOn w:val="Normal"/>
    <w:link w:val="CommentTextChar"/>
    <w:uiPriority w:val="99"/>
    <w:semiHidden/>
    <w:unhideWhenUsed/>
    <w:rsid w:val="005F4633"/>
  </w:style>
  <w:style w:type="character" w:customStyle="1" w:styleId="CommentTextChar">
    <w:name w:val="Comment Text Char"/>
    <w:basedOn w:val="DefaultParagraphFont"/>
    <w:link w:val="CommentText"/>
    <w:uiPriority w:val="99"/>
    <w:semiHidden/>
    <w:rsid w:val="005F4633"/>
  </w:style>
  <w:style w:type="paragraph" w:styleId="CommentSubject">
    <w:name w:val="annotation subject"/>
    <w:basedOn w:val="CommentText"/>
    <w:next w:val="CommentText"/>
    <w:link w:val="CommentSubjectChar"/>
    <w:uiPriority w:val="99"/>
    <w:semiHidden/>
    <w:unhideWhenUsed/>
    <w:rsid w:val="005F4633"/>
    <w:rPr>
      <w:b/>
      <w:bCs/>
      <w:sz w:val="20"/>
      <w:szCs w:val="20"/>
    </w:rPr>
  </w:style>
  <w:style w:type="character" w:customStyle="1" w:styleId="CommentSubjectChar">
    <w:name w:val="Comment Subject Char"/>
    <w:basedOn w:val="CommentTextChar"/>
    <w:link w:val="CommentSubject"/>
    <w:uiPriority w:val="99"/>
    <w:semiHidden/>
    <w:rsid w:val="005F46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84500">
      <w:bodyDiv w:val="1"/>
      <w:marLeft w:val="0"/>
      <w:marRight w:val="0"/>
      <w:marTop w:val="0"/>
      <w:marBottom w:val="0"/>
      <w:divBdr>
        <w:top w:val="none" w:sz="0" w:space="0" w:color="auto"/>
        <w:left w:val="none" w:sz="0" w:space="0" w:color="auto"/>
        <w:bottom w:val="none" w:sz="0" w:space="0" w:color="auto"/>
        <w:right w:val="none" w:sz="0" w:space="0" w:color="auto"/>
      </w:divBdr>
    </w:div>
    <w:div w:id="997881028">
      <w:bodyDiv w:val="1"/>
      <w:marLeft w:val="0"/>
      <w:marRight w:val="0"/>
      <w:marTop w:val="0"/>
      <w:marBottom w:val="0"/>
      <w:divBdr>
        <w:top w:val="none" w:sz="0" w:space="0" w:color="auto"/>
        <w:left w:val="none" w:sz="0" w:space="0" w:color="auto"/>
        <w:bottom w:val="none" w:sz="0" w:space="0" w:color="auto"/>
        <w:right w:val="none" w:sz="0" w:space="0" w:color="auto"/>
      </w:divBdr>
      <w:divsChild>
        <w:div w:id="122155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538259">
              <w:marLeft w:val="0"/>
              <w:marRight w:val="0"/>
              <w:marTop w:val="0"/>
              <w:marBottom w:val="0"/>
              <w:divBdr>
                <w:top w:val="none" w:sz="0" w:space="0" w:color="auto"/>
                <w:left w:val="none" w:sz="0" w:space="0" w:color="auto"/>
                <w:bottom w:val="none" w:sz="0" w:space="0" w:color="auto"/>
                <w:right w:val="none" w:sz="0" w:space="0" w:color="auto"/>
              </w:divBdr>
              <w:divsChild>
                <w:div w:id="615328346">
                  <w:marLeft w:val="0"/>
                  <w:marRight w:val="0"/>
                  <w:marTop w:val="0"/>
                  <w:marBottom w:val="0"/>
                  <w:divBdr>
                    <w:top w:val="none" w:sz="0" w:space="0" w:color="auto"/>
                    <w:left w:val="none" w:sz="0" w:space="0" w:color="auto"/>
                    <w:bottom w:val="none" w:sz="0" w:space="0" w:color="auto"/>
                    <w:right w:val="none" w:sz="0" w:space="0" w:color="auto"/>
                  </w:divBdr>
                  <w:divsChild>
                    <w:div w:id="1972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438343">
      <w:bodyDiv w:val="1"/>
      <w:marLeft w:val="0"/>
      <w:marRight w:val="0"/>
      <w:marTop w:val="0"/>
      <w:marBottom w:val="0"/>
      <w:divBdr>
        <w:top w:val="none" w:sz="0" w:space="0" w:color="auto"/>
        <w:left w:val="none" w:sz="0" w:space="0" w:color="auto"/>
        <w:bottom w:val="none" w:sz="0" w:space="0" w:color="auto"/>
        <w:right w:val="none" w:sz="0" w:space="0" w:color="auto"/>
      </w:divBdr>
    </w:div>
    <w:div w:id="1429741271">
      <w:bodyDiv w:val="1"/>
      <w:marLeft w:val="0"/>
      <w:marRight w:val="0"/>
      <w:marTop w:val="0"/>
      <w:marBottom w:val="0"/>
      <w:divBdr>
        <w:top w:val="none" w:sz="0" w:space="0" w:color="auto"/>
        <w:left w:val="none" w:sz="0" w:space="0" w:color="auto"/>
        <w:bottom w:val="none" w:sz="0" w:space="0" w:color="auto"/>
        <w:right w:val="none" w:sz="0" w:space="0" w:color="auto"/>
      </w:divBdr>
    </w:div>
    <w:div w:id="1565137138">
      <w:bodyDiv w:val="1"/>
      <w:marLeft w:val="0"/>
      <w:marRight w:val="0"/>
      <w:marTop w:val="0"/>
      <w:marBottom w:val="0"/>
      <w:divBdr>
        <w:top w:val="none" w:sz="0" w:space="0" w:color="auto"/>
        <w:left w:val="none" w:sz="0" w:space="0" w:color="auto"/>
        <w:bottom w:val="none" w:sz="0" w:space="0" w:color="auto"/>
        <w:right w:val="none" w:sz="0" w:space="0" w:color="auto"/>
      </w:divBdr>
    </w:div>
    <w:div w:id="1835681118">
      <w:bodyDiv w:val="1"/>
      <w:marLeft w:val="0"/>
      <w:marRight w:val="0"/>
      <w:marTop w:val="0"/>
      <w:marBottom w:val="0"/>
      <w:divBdr>
        <w:top w:val="none" w:sz="0" w:space="0" w:color="auto"/>
        <w:left w:val="none" w:sz="0" w:space="0" w:color="auto"/>
        <w:bottom w:val="none" w:sz="0" w:space="0" w:color="auto"/>
        <w:right w:val="none" w:sz="0" w:space="0" w:color="auto"/>
      </w:divBdr>
    </w:div>
    <w:div w:id="1871452516">
      <w:bodyDiv w:val="1"/>
      <w:marLeft w:val="0"/>
      <w:marRight w:val="0"/>
      <w:marTop w:val="0"/>
      <w:marBottom w:val="0"/>
      <w:divBdr>
        <w:top w:val="none" w:sz="0" w:space="0" w:color="auto"/>
        <w:left w:val="none" w:sz="0" w:space="0" w:color="auto"/>
        <w:bottom w:val="none" w:sz="0" w:space="0" w:color="auto"/>
        <w:right w:val="none" w:sz="0" w:space="0" w:color="auto"/>
      </w:divBdr>
    </w:div>
    <w:div w:id="2117023643">
      <w:bodyDiv w:val="1"/>
      <w:marLeft w:val="0"/>
      <w:marRight w:val="0"/>
      <w:marTop w:val="0"/>
      <w:marBottom w:val="0"/>
      <w:divBdr>
        <w:top w:val="none" w:sz="0" w:space="0" w:color="auto"/>
        <w:left w:val="none" w:sz="0" w:space="0" w:color="auto"/>
        <w:bottom w:val="none" w:sz="0" w:space="0" w:color="auto"/>
        <w:right w:val="none" w:sz="0" w:space="0" w:color="auto"/>
      </w:divBdr>
      <w:divsChild>
        <w:div w:id="1532066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793049">
              <w:marLeft w:val="0"/>
              <w:marRight w:val="0"/>
              <w:marTop w:val="0"/>
              <w:marBottom w:val="0"/>
              <w:divBdr>
                <w:top w:val="none" w:sz="0" w:space="0" w:color="auto"/>
                <w:left w:val="none" w:sz="0" w:space="0" w:color="auto"/>
                <w:bottom w:val="none" w:sz="0" w:space="0" w:color="auto"/>
                <w:right w:val="none" w:sz="0" w:space="0" w:color="auto"/>
              </w:divBdr>
              <w:divsChild>
                <w:div w:id="54747722">
                  <w:marLeft w:val="0"/>
                  <w:marRight w:val="0"/>
                  <w:marTop w:val="0"/>
                  <w:marBottom w:val="0"/>
                  <w:divBdr>
                    <w:top w:val="none" w:sz="0" w:space="0" w:color="auto"/>
                    <w:left w:val="none" w:sz="0" w:space="0" w:color="auto"/>
                    <w:bottom w:val="none" w:sz="0" w:space="0" w:color="auto"/>
                    <w:right w:val="none" w:sz="0" w:space="0" w:color="auto"/>
                  </w:divBdr>
                  <w:divsChild>
                    <w:div w:id="11649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UCB</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Getz</dc:creator>
  <cp:lastModifiedBy>Steven E. LINDOW</cp:lastModifiedBy>
  <cp:revision>2</cp:revision>
  <dcterms:created xsi:type="dcterms:W3CDTF">2018-04-20T21:51:00Z</dcterms:created>
  <dcterms:modified xsi:type="dcterms:W3CDTF">2018-04-20T21:51:00Z</dcterms:modified>
</cp:coreProperties>
</file>