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C7" w:rsidRDefault="002A4EC7" w:rsidP="007E1441">
      <w:pPr>
        <w:pStyle w:val="PlainText"/>
        <w:rPr>
          <w:rFonts w:asciiTheme="majorHAnsi" w:hAnsiTheme="majorHAnsi"/>
        </w:rPr>
      </w:pPr>
    </w:p>
    <w:p w:rsidR="007E1441" w:rsidRPr="007E1441" w:rsidRDefault="007E1441" w:rsidP="007E1441">
      <w:pPr>
        <w:pStyle w:val="PlainText"/>
        <w:rPr>
          <w:rFonts w:asciiTheme="majorHAnsi" w:hAnsiTheme="majorHAnsi"/>
        </w:rPr>
      </w:pPr>
      <w:r w:rsidRPr="007E1441">
        <w:rPr>
          <w:rFonts w:asciiTheme="majorHAnsi" w:hAnsiTheme="majorHAnsi"/>
        </w:rPr>
        <w:t>There are many UC employment policy considerations for academic employees fulfilling programmatic duties within a multi-county assignment.  All County Directors/Supervisors are to address and agree to each topic area in a written agreement.  Agreements address potential issues that may arise, ensure clarity for the employee assignments and identify supervisory responsibilities.</w:t>
      </w:r>
    </w:p>
    <w:p w:rsidR="007E1441" w:rsidRPr="007E1441" w:rsidRDefault="007E1441" w:rsidP="007E1441">
      <w:pPr>
        <w:pStyle w:val="PlainText"/>
        <w:rPr>
          <w:rFonts w:asciiTheme="majorHAnsi" w:hAnsiTheme="majorHAnsi"/>
        </w:rPr>
      </w:pPr>
    </w:p>
    <w:p w:rsidR="002A4EC7" w:rsidRPr="007E1441" w:rsidRDefault="007E1441" w:rsidP="007E1441">
      <w:pPr>
        <w:pStyle w:val="PlainText"/>
        <w:rPr>
          <w:rFonts w:asciiTheme="majorHAnsi" w:hAnsiTheme="majorHAnsi"/>
        </w:rPr>
      </w:pPr>
      <w:r w:rsidRPr="007E1441">
        <w:rPr>
          <w:rFonts w:asciiTheme="majorHAnsi" w:hAnsiTheme="majorHAnsi"/>
          <w:noProof/>
        </w:rPr>
        <mc:AlternateContent>
          <mc:Choice Requires="wps">
            <w:drawing>
              <wp:anchor distT="45720" distB="45720" distL="114300" distR="114300" simplePos="0" relativeHeight="251659264" behindDoc="0" locked="0" layoutInCell="1" allowOverlap="1">
                <wp:simplePos x="0" y="0"/>
                <wp:positionH relativeFrom="column">
                  <wp:posOffset>19050</wp:posOffset>
                </wp:positionH>
                <wp:positionV relativeFrom="paragraph">
                  <wp:posOffset>686435</wp:posOffset>
                </wp:positionV>
                <wp:extent cx="57626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rsidR="007E1441" w:rsidRPr="00210B28" w:rsidRDefault="007E1441" w:rsidP="002A4EC7">
                            <w:pPr>
                              <w:pStyle w:val="NoSpacing"/>
                              <w:rPr>
                                <w:b/>
                              </w:rPr>
                            </w:pPr>
                            <w:r w:rsidRPr="00210B28">
                              <w:rPr>
                                <w:b/>
                              </w:rPr>
                              <w:t>Definitions</w:t>
                            </w:r>
                          </w:p>
                          <w:p w:rsidR="007E1441" w:rsidRDefault="007E1441" w:rsidP="002A4EC7">
                            <w:pPr>
                              <w:pStyle w:val="NoSpacing"/>
                            </w:pPr>
                            <w:r w:rsidRPr="007E1441">
                              <w:t>Home County – The county in which the academic is primarily assigned to in carrying out his/her programmatic responsibilities.</w:t>
                            </w:r>
                          </w:p>
                          <w:p w:rsidR="00210B28" w:rsidRPr="007E1441" w:rsidRDefault="00210B28" w:rsidP="002A4EC7">
                            <w:pPr>
                              <w:pStyle w:val="NoSpacing"/>
                            </w:pPr>
                          </w:p>
                          <w:p w:rsidR="007E1441" w:rsidRDefault="007E1441" w:rsidP="002A4EC7">
                            <w:pPr>
                              <w:pStyle w:val="NoSpacing"/>
                            </w:pPr>
                            <w:r w:rsidRPr="007E1441">
                              <w:t>Host County – The county (or counties) in which the academic has programmatic responsibilities in.</w:t>
                            </w:r>
                          </w:p>
                          <w:p w:rsidR="00210B28" w:rsidRPr="007E1441" w:rsidRDefault="00210B28" w:rsidP="002A4EC7">
                            <w:pPr>
                              <w:pStyle w:val="NoSpacing"/>
                            </w:pPr>
                          </w:p>
                          <w:p w:rsidR="007E1441" w:rsidRDefault="007E1441" w:rsidP="002A4EC7">
                            <w:pPr>
                              <w:pStyle w:val="NoSpacing"/>
                            </w:pPr>
                            <w:r w:rsidRPr="007E1441">
                              <w:t>Multi-County Appointment – When an employee works in two or more locations simultaneously.</w:t>
                            </w:r>
                          </w:p>
                          <w:p w:rsidR="00210B28" w:rsidRPr="007E1441" w:rsidRDefault="00210B28" w:rsidP="002A4EC7">
                            <w:pPr>
                              <w:pStyle w:val="NoSpacing"/>
                            </w:pPr>
                          </w:p>
                          <w:p w:rsidR="007E1441" w:rsidRDefault="007E1441" w:rsidP="002A4EC7">
                            <w:pPr>
                              <w:pStyle w:val="NoSpacing"/>
                            </w:pPr>
                            <w:r w:rsidRPr="007E1441">
                              <w:t>Primary Supervisor (County Director of Home County) – An academic employee who regularly directs the work of the academic and who has administrative responsibilities for the academic.</w:t>
                            </w:r>
                          </w:p>
                          <w:p w:rsidR="00210B28" w:rsidRPr="007E1441" w:rsidRDefault="00210B28" w:rsidP="002A4EC7">
                            <w:pPr>
                              <w:pStyle w:val="NoSpacing"/>
                            </w:pPr>
                          </w:p>
                          <w:p w:rsidR="007E1441" w:rsidRDefault="007E1441" w:rsidP="002A4EC7">
                            <w:pPr>
                              <w:pStyle w:val="NoSpacing"/>
                            </w:pPr>
                            <w:r w:rsidRPr="007E1441">
                              <w:t xml:space="preserve">Supervisor (County Director of Host County (Counties) or Statewide Program Director) – An academic employee who does not have full supervisory authority for the academic, but can provide input.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54.05pt;width:4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">
                <v:textbox style="mso-fit-shape-to-text:t">
                  <w:txbxContent>
                    <w:p w:rsidR="007E1441" w:rsidRPr="00210B28" w:rsidRDefault="007E1441" w:rsidP="002A4EC7">
                      <w:pPr>
                        <w:pStyle w:val="NoSpacing"/>
                        <w:rPr>
                          <w:b/>
                        </w:rPr>
                      </w:pPr>
                      <w:r w:rsidRPr="00210B28">
                        <w:rPr>
                          <w:b/>
                        </w:rPr>
                        <w:t>Definitions</w:t>
                      </w:r>
                    </w:p>
                    <w:p w:rsidR="007E1441" w:rsidRDefault="007E1441" w:rsidP="002A4EC7">
                      <w:pPr>
                        <w:pStyle w:val="NoSpacing"/>
                      </w:pPr>
                      <w:r w:rsidRPr="007E1441">
                        <w:t>Home County – The county in which the academic is primarily assigned to in carrying out his/her programmatic responsibilities.</w:t>
                      </w:r>
                    </w:p>
                    <w:p w:rsidR="00210B28" w:rsidRPr="007E1441" w:rsidRDefault="00210B28" w:rsidP="002A4EC7">
                      <w:pPr>
                        <w:pStyle w:val="NoSpacing"/>
                      </w:pPr>
                    </w:p>
                    <w:p w:rsidR="007E1441" w:rsidRDefault="007E1441" w:rsidP="002A4EC7">
                      <w:pPr>
                        <w:pStyle w:val="NoSpacing"/>
                      </w:pPr>
                      <w:r w:rsidRPr="007E1441">
                        <w:t>Host County – The county (or counties) in which the academic has programmatic responsibilities in.</w:t>
                      </w:r>
                    </w:p>
                    <w:p w:rsidR="00210B28" w:rsidRPr="007E1441" w:rsidRDefault="00210B28" w:rsidP="002A4EC7">
                      <w:pPr>
                        <w:pStyle w:val="NoSpacing"/>
                      </w:pPr>
                    </w:p>
                    <w:p w:rsidR="007E1441" w:rsidRDefault="007E1441" w:rsidP="002A4EC7">
                      <w:pPr>
                        <w:pStyle w:val="NoSpacing"/>
                      </w:pPr>
                      <w:r w:rsidRPr="007E1441">
                        <w:t>Multi-County Appointment – When an employee works in two or more locations simultaneously.</w:t>
                      </w:r>
                    </w:p>
                    <w:p w:rsidR="00210B28" w:rsidRPr="007E1441" w:rsidRDefault="00210B28" w:rsidP="002A4EC7">
                      <w:pPr>
                        <w:pStyle w:val="NoSpacing"/>
                      </w:pPr>
                    </w:p>
                    <w:p w:rsidR="007E1441" w:rsidRDefault="007E1441" w:rsidP="002A4EC7">
                      <w:pPr>
                        <w:pStyle w:val="NoSpacing"/>
                      </w:pPr>
                      <w:r w:rsidRPr="007E1441">
                        <w:t>Primary Supervisor (County Director of Home County) – An academic employee who regularly directs the work of the academic and who has administrative responsibilities for the academic.</w:t>
                      </w:r>
                    </w:p>
                    <w:p w:rsidR="00210B28" w:rsidRPr="007E1441" w:rsidRDefault="00210B28" w:rsidP="002A4EC7">
                      <w:pPr>
                        <w:pStyle w:val="NoSpacing"/>
                      </w:pPr>
                    </w:p>
                    <w:p w:rsidR="007E1441" w:rsidRDefault="007E1441" w:rsidP="002A4EC7">
                      <w:pPr>
                        <w:pStyle w:val="NoSpacing"/>
                      </w:pPr>
                      <w:r w:rsidRPr="007E1441">
                        <w:t xml:space="preserve">Supervisor (County Director of Host County (Counties) or Statewide Program Director) – An academic employee who does not have full supervisory authority for the academic, but can provide input. </w:t>
                      </w:r>
                    </w:p>
                  </w:txbxContent>
                </v:textbox>
                <w10:wrap type="square"/>
              </v:shape>
            </w:pict>
          </mc:Fallback>
        </mc:AlternateContent>
      </w:r>
      <w:r w:rsidRPr="007E1441">
        <w:rPr>
          <w:rFonts w:asciiTheme="majorHAnsi" w:hAnsiTheme="majorHAnsi"/>
        </w:rPr>
        <w:t xml:space="preserve">All parties shall sign the agreement to acknowledge and concur with the stated arrangement. The academic’s position description must identify all reporting relationships. Agreements should be reviewed and updated when there is a change in Director/Supervisor/Employee. </w:t>
      </w:r>
    </w:p>
    <w:p w:rsidR="007E1441" w:rsidRDefault="007E1441" w:rsidP="00AA1082">
      <w:pPr>
        <w:pStyle w:val="PlainText"/>
        <w:rPr>
          <w:rFonts w:asciiTheme="majorHAnsi" w:hAnsiTheme="majorHAnsi"/>
        </w:rPr>
      </w:pPr>
    </w:p>
    <w:p w:rsidR="002A4EC7" w:rsidRPr="002A4EC7" w:rsidRDefault="002A4EC7" w:rsidP="002A4EC7">
      <w:pPr>
        <w:pStyle w:val="PlainText"/>
        <w:rPr>
          <w:rFonts w:asciiTheme="majorHAnsi" w:hAnsiTheme="majorHAnsi"/>
          <w:b/>
        </w:rPr>
      </w:pPr>
      <w:r w:rsidRPr="002A4EC7">
        <w:rPr>
          <w:rFonts w:asciiTheme="majorHAnsi" w:hAnsiTheme="majorHAnsi"/>
          <w:b/>
        </w:rPr>
        <w:t>Supervision</w:t>
      </w:r>
    </w:p>
    <w:p w:rsidR="002A4EC7" w:rsidRPr="002A4EC7" w:rsidRDefault="002A4EC7" w:rsidP="002A4EC7">
      <w:pPr>
        <w:pStyle w:val="PlainText"/>
        <w:rPr>
          <w:rFonts w:asciiTheme="majorHAnsi" w:hAnsiTheme="majorHAnsi"/>
        </w:rPr>
      </w:pPr>
    </w:p>
    <w:p w:rsidR="002A4EC7" w:rsidRPr="002A4EC7" w:rsidRDefault="002A4EC7" w:rsidP="002A4EC7">
      <w:pPr>
        <w:pStyle w:val="PlainText"/>
        <w:rPr>
          <w:rFonts w:asciiTheme="majorHAnsi" w:hAnsiTheme="majorHAnsi"/>
        </w:rPr>
      </w:pPr>
      <w:r w:rsidRPr="002A4EC7">
        <w:rPr>
          <w:rFonts w:asciiTheme="majorHAnsi" w:hAnsiTheme="majorHAnsi"/>
        </w:rPr>
        <w:t>The Primary Supervisor for an academic resides in the home county and has final authority on all personnel actions; however, additional Supervisors provide significant input to the academics programmatic goals.</w:t>
      </w:r>
    </w:p>
    <w:p w:rsidR="002A4EC7" w:rsidRPr="002A4EC7" w:rsidRDefault="002A4EC7" w:rsidP="002A4EC7">
      <w:pPr>
        <w:pStyle w:val="PlainText"/>
        <w:rPr>
          <w:rFonts w:asciiTheme="majorHAnsi" w:hAnsiTheme="majorHAnsi"/>
        </w:rPr>
      </w:pPr>
      <w:r w:rsidRPr="002A4EC7">
        <w:rPr>
          <w:rFonts w:asciiTheme="majorHAnsi" w:hAnsiTheme="majorHAnsi"/>
        </w:rPr>
        <w:t>In order to ensure the academic and all parties involved understand the agreement, please address the following:</w:t>
      </w:r>
    </w:p>
    <w:p w:rsidR="002A4EC7" w:rsidRPr="002A4EC7" w:rsidRDefault="002A4EC7" w:rsidP="002A4EC7">
      <w:pPr>
        <w:pStyle w:val="PlainText"/>
        <w:rPr>
          <w:rFonts w:asciiTheme="majorHAnsi" w:hAnsiTheme="majorHAnsi"/>
        </w:rPr>
      </w:pPr>
    </w:p>
    <w:p w:rsidR="002A4EC7" w:rsidRPr="002A4EC7" w:rsidRDefault="002A4EC7" w:rsidP="002A4EC7">
      <w:pPr>
        <w:pStyle w:val="PlainText"/>
        <w:rPr>
          <w:rFonts w:asciiTheme="majorHAnsi" w:hAnsiTheme="majorHAnsi"/>
        </w:rPr>
      </w:pPr>
      <w:r w:rsidRPr="002A4EC7">
        <w:rPr>
          <w:rFonts w:asciiTheme="majorHAnsi" w:hAnsiTheme="majorHAnsi"/>
        </w:rPr>
        <w:t>Home County: ______________________________________________________________________</w:t>
      </w:r>
      <w:r w:rsidR="00210B28">
        <w:rPr>
          <w:rFonts w:asciiTheme="majorHAnsi" w:hAnsiTheme="majorHAnsi"/>
        </w:rPr>
        <w:t>_________________________</w:t>
      </w:r>
    </w:p>
    <w:p w:rsidR="002A4EC7" w:rsidRPr="002A4EC7" w:rsidRDefault="002A4EC7" w:rsidP="002A4EC7">
      <w:pPr>
        <w:pStyle w:val="PlainText"/>
        <w:rPr>
          <w:rFonts w:asciiTheme="majorHAnsi" w:hAnsiTheme="majorHAnsi"/>
        </w:rPr>
      </w:pPr>
      <w:r w:rsidRPr="002A4EC7">
        <w:rPr>
          <w:rFonts w:asciiTheme="majorHAnsi" w:hAnsiTheme="majorHAnsi"/>
        </w:rPr>
        <w:t>County Director of Home County: _______________________________________________________</w:t>
      </w:r>
      <w:r w:rsidR="00210B28">
        <w:rPr>
          <w:rFonts w:asciiTheme="majorHAnsi" w:hAnsiTheme="majorHAnsi"/>
        </w:rPr>
        <w:t>__________________</w:t>
      </w:r>
    </w:p>
    <w:p w:rsidR="002A4EC7" w:rsidRPr="002A4EC7" w:rsidRDefault="002A4EC7" w:rsidP="002A4EC7">
      <w:pPr>
        <w:pStyle w:val="PlainText"/>
        <w:rPr>
          <w:rFonts w:asciiTheme="majorHAnsi" w:hAnsiTheme="majorHAnsi"/>
        </w:rPr>
      </w:pPr>
      <w:r w:rsidRPr="002A4EC7">
        <w:rPr>
          <w:rFonts w:asciiTheme="majorHAnsi" w:hAnsiTheme="majorHAnsi"/>
        </w:rPr>
        <w:lastRenderedPageBreak/>
        <w:t>Host County (Counties):________________________________________________________________</w:t>
      </w:r>
      <w:r w:rsidR="00210B28">
        <w:rPr>
          <w:rFonts w:asciiTheme="majorHAnsi" w:hAnsiTheme="majorHAnsi"/>
        </w:rPr>
        <w:t>____________________</w:t>
      </w:r>
    </w:p>
    <w:p w:rsidR="007E1441" w:rsidRDefault="002A4EC7" w:rsidP="00AA1082">
      <w:pPr>
        <w:pStyle w:val="PlainText"/>
        <w:rPr>
          <w:rFonts w:asciiTheme="majorHAnsi" w:hAnsiTheme="majorHAnsi"/>
        </w:rPr>
      </w:pPr>
      <w:r w:rsidRPr="002A4EC7">
        <w:rPr>
          <w:rFonts w:asciiTheme="majorHAnsi" w:hAnsiTheme="majorHAnsi"/>
        </w:rPr>
        <w:t>County Director of Host County (Counties): ________________________________________________</w:t>
      </w:r>
      <w:r w:rsidR="00210B28">
        <w:rPr>
          <w:rFonts w:asciiTheme="majorHAnsi" w:hAnsiTheme="majorHAnsi"/>
        </w:rPr>
        <w:t>______________</w:t>
      </w:r>
    </w:p>
    <w:p w:rsidR="007E1441" w:rsidRDefault="007E1441" w:rsidP="00AA1082">
      <w:pPr>
        <w:pStyle w:val="PlainText"/>
        <w:rPr>
          <w:rFonts w:asciiTheme="majorHAnsi" w:hAnsiTheme="majorHAnsi"/>
        </w:rPr>
      </w:pPr>
    </w:p>
    <w:p w:rsidR="00210B28" w:rsidRDefault="00210B28" w:rsidP="00210B28">
      <w:pPr>
        <w:pStyle w:val="PlainText"/>
        <w:rPr>
          <w:rFonts w:asciiTheme="majorHAnsi" w:hAnsiTheme="majorHAnsi"/>
          <w:b/>
        </w:rPr>
      </w:pPr>
    </w:p>
    <w:p w:rsidR="00210B28" w:rsidRDefault="00210B28" w:rsidP="00210B28">
      <w:pPr>
        <w:pStyle w:val="PlainText"/>
        <w:rPr>
          <w:rFonts w:asciiTheme="majorHAnsi" w:hAnsiTheme="majorHAnsi"/>
          <w:b/>
        </w:rPr>
      </w:pPr>
    </w:p>
    <w:p w:rsidR="00210B28" w:rsidRDefault="00210B28" w:rsidP="00210B28">
      <w:pPr>
        <w:pStyle w:val="PlainText"/>
        <w:rPr>
          <w:rFonts w:asciiTheme="majorHAnsi" w:hAnsiTheme="majorHAnsi"/>
          <w:b/>
        </w:rPr>
      </w:pPr>
    </w:p>
    <w:p w:rsidR="00210B28" w:rsidRDefault="00210B28" w:rsidP="00210B28">
      <w:pPr>
        <w:pStyle w:val="PlainText"/>
        <w:rPr>
          <w:rFonts w:asciiTheme="majorHAnsi" w:hAnsiTheme="majorHAnsi"/>
          <w:b/>
        </w:rPr>
      </w:pPr>
    </w:p>
    <w:p w:rsidR="00210B28" w:rsidRDefault="00210B28" w:rsidP="00210B28">
      <w:pPr>
        <w:pStyle w:val="PlainText"/>
        <w:rPr>
          <w:rFonts w:asciiTheme="majorHAnsi" w:hAnsiTheme="majorHAnsi"/>
          <w:b/>
        </w:rPr>
      </w:pPr>
    </w:p>
    <w:p w:rsidR="00210B28" w:rsidRDefault="00210B28" w:rsidP="00210B28">
      <w:pPr>
        <w:pStyle w:val="PlainText"/>
        <w:rPr>
          <w:rFonts w:asciiTheme="majorHAnsi" w:hAnsiTheme="majorHAnsi"/>
          <w:b/>
        </w:rPr>
      </w:pPr>
    </w:p>
    <w:p w:rsidR="00210B28" w:rsidRDefault="00210B28" w:rsidP="00210B28">
      <w:pPr>
        <w:pStyle w:val="PlainText"/>
        <w:rPr>
          <w:rFonts w:asciiTheme="majorHAnsi" w:hAnsiTheme="majorHAnsi"/>
          <w:b/>
        </w:rPr>
      </w:pPr>
      <w:bookmarkStart w:id="0" w:name="_GoBack"/>
      <w:bookmarkEnd w:id="0"/>
    </w:p>
    <w:p w:rsidR="00210B28" w:rsidRPr="00210B28" w:rsidRDefault="00210B28" w:rsidP="00210B28">
      <w:pPr>
        <w:pStyle w:val="PlainText"/>
        <w:rPr>
          <w:rFonts w:asciiTheme="majorHAnsi" w:hAnsiTheme="majorHAnsi"/>
          <w:b/>
        </w:rPr>
      </w:pPr>
      <w:r w:rsidRPr="00210B28">
        <w:rPr>
          <w:rFonts w:asciiTheme="majorHAnsi" w:hAnsiTheme="majorHAnsi"/>
          <w:b/>
        </w:rPr>
        <w:t>Time Management</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How will the academic’s schedule be planned and reported between locations?</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r w:rsidRPr="00210B28">
        <w:rPr>
          <w:rFonts w:asciiTheme="majorHAnsi" w:hAnsiTheme="majorHAnsi"/>
        </w:rPr>
        <w:t>How will time off (sick, vacation, etc.) be planned between locations?</w:t>
      </w: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b/>
        </w:rPr>
      </w:pPr>
      <w:r w:rsidRPr="00210B28">
        <w:rPr>
          <w:rFonts w:asciiTheme="majorHAnsi" w:hAnsiTheme="majorHAnsi"/>
          <w:b/>
        </w:rPr>
        <w:t>Funding</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How will funding of program associated costs (newsletters, outreach, events, etc.) be managed?</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lastRenderedPageBreak/>
        <w:t>How will funding be managed? If a resource development plan is expected, please describe the steps to initiate.</w:t>
      </w: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b/>
        </w:rPr>
      </w:pPr>
      <w:r w:rsidRPr="00210B28">
        <w:rPr>
          <w:rFonts w:asciiTheme="majorHAnsi" w:hAnsiTheme="majorHAnsi"/>
          <w:b/>
        </w:rPr>
        <w:t>Travel</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 xml:space="preserve">Travel to an additional county is paid by that county (unless another source is listed) from either the home office or the employee’s residence. The distance that is less is the amount charged to the non-home-based county assignment. Travel is not paid for travelling to the home department.  </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 xml:space="preserve">Is there a county or university vehicle available for travel? If yes, are there restrictions on use? </w:t>
      </w:r>
    </w:p>
    <w:p w:rsidR="00210B28" w:rsidRPr="00210B28" w:rsidRDefault="00210B28" w:rsidP="00210B28">
      <w:pPr>
        <w:pStyle w:val="PlainText"/>
        <w:rPr>
          <w:rFonts w:asciiTheme="majorHAnsi" w:hAnsiTheme="majorHAnsi"/>
        </w:rPr>
      </w:pPr>
    </w:p>
    <w:p w:rsidR="007E1441" w:rsidRDefault="007E1441" w:rsidP="00AA1082">
      <w:pPr>
        <w:pStyle w:val="PlainText"/>
        <w:rPr>
          <w:rFonts w:asciiTheme="majorHAnsi" w:hAnsiTheme="majorHAnsi"/>
        </w:rPr>
      </w:pPr>
    </w:p>
    <w:p w:rsidR="007E1441" w:rsidRDefault="007E1441" w:rsidP="00AA1082">
      <w:pPr>
        <w:pStyle w:val="PlainText"/>
        <w:rPr>
          <w:rFonts w:asciiTheme="majorHAnsi" w:hAnsiTheme="majorHAnsi"/>
        </w:rPr>
      </w:pPr>
    </w:p>
    <w:p w:rsidR="007E1441" w:rsidRDefault="007E1441" w:rsidP="00AA1082">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b/>
        </w:rPr>
        <w:t>Employee Space and Facilities</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 xml:space="preserve">What will each county provide related to space for work per the position (based on duties: desk space, phone, computer, etc.) </w:t>
      </w:r>
    </w:p>
    <w:p w:rsidR="007E1441" w:rsidRDefault="007E1441" w:rsidP="00AA1082">
      <w:pPr>
        <w:pStyle w:val="PlainText"/>
        <w:rPr>
          <w:rFonts w:asciiTheme="majorHAnsi" w:hAnsiTheme="majorHAnsi"/>
        </w:rPr>
      </w:pPr>
    </w:p>
    <w:p w:rsidR="00210B28" w:rsidRDefault="00210B28" w:rsidP="00AA1082">
      <w:pPr>
        <w:pStyle w:val="PlainText"/>
        <w:rPr>
          <w:rFonts w:asciiTheme="majorHAnsi" w:hAnsiTheme="majorHAnsi"/>
        </w:rPr>
      </w:pPr>
    </w:p>
    <w:p w:rsidR="00210B28" w:rsidRDefault="00210B28" w:rsidP="00AA1082">
      <w:pPr>
        <w:pStyle w:val="PlainText"/>
        <w:rPr>
          <w:rFonts w:asciiTheme="majorHAnsi" w:hAnsiTheme="majorHAnsi"/>
        </w:rPr>
      </w:pPr>
    </w:p>
    <w:p w:rsidR="00210B28" w:rsidRDefault="00210B28" w:rsidP="00AA1082">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b/>
        </w:rPr>
        <w:t>Program Efficiency</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 xml:space="preserve">How will efficiencies be planned for duplicate work, or duplicate reporting?  </w:t>
      </w:r>
    </w:p>
    <w:p w:rsidR="00210B28" w:rsidRPr="00210B28" w:rsidRDefault="00210B28" w:rsidP="00210B28">
      <w:pPr>
        <w:pStyle w:val="PlainText"/>
        <w:rPr>
          <w:rFonts w:asciiTheme="majorHAnsi" w:hAnsiTheme="majorHAnsi"/>
          <w:u w:val="single"/>
        </w:rPr>
      </w:pPr>
    </w:p>
    <w:p w:rsidR="00210B28" w:rsidRDefault="00210B28" w:rsidP="00AA1082">
      <w:pPr>
        <w:pStyle w:val="PlainText"/>
        <w:rPr>
          <w:rFonts w:asciiTheme="majorHAnsi" w:hAnsiTheme="majorHAnsi"/>
        </w:rPr>
      </w:pPr>
    </w:p>
    <w:p w:rsidR="002A4EC7" w:rsidRDefault="002A4EC7" w:rsidP="00AA1082">
      <w:pPr>
        <w:pStyle w:val="PlainText"/>
        <w:rPr>
          <w:rFonts w:asciiTheme="majorHAnsi" w:hAnsiTheme="majorHAnsi"/>
        </w:rPr>
      </w:pPr>
    </w:p>
    <w:p w:rsidR="002A4EC7" w:rsidRDefault="002A4EC7" w:rsidP="00AA1082">
      <w:pPr>
        <w:pStyle w:val="PlainText"/>
        <w:rPr>
          <w:rFonts w:asciiTheme="majorHAnsi" w:hAnsiTheme="majorHAnsi"/>
        </w:rPr>
      </w:pPr>
    </w:p>
    <w:p w:rsidR="00210B28" w:rsidRPr="00210B28" w:rsidRDefault="00210B28" w:rsidP="00210B28">
      <w:pPr>
        <w:pStyle w:val="PlainText"/>
        <w:rPr>
          <w:rFonts w:asciiTheme="majorHAnsi" w:hAnsiTheme="majorHAnsi"/>
          <w:b/>
        </w:rPr>
      </w:pPr>
      <w:r w:rsidRPr="00210B28">
        <w:rPr>
          <w:rFonts w:asciiTheme="majorHAnsi" w:hAnsiTheme="majorHAnsi"/>
          <w:b/>
        </w:rPr>
        <w:lastRenderedPageBreak/>
        <w:t>Communication</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 xml:space="preserve">How will the academics programmatic concerns and problems be addressed? </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How will the academic’s administrative concerns and problems be addressed?</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How will supervisors coordinate the evaluation of the academic?</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b/>
        </w:rPr>
      </w:pPr>
      <w:r w:rsidRPr="00210B28">
        <w:rPr>
          <w:rFonts w:asciiTheme="majorHAnsi" w:hAnsiTheme="majorHAnsi"/>
          <w:b/>
        </w:rPr>
        <w:t>Training</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Who will be responsible for</w:t>
      </w:r>
      <w:r>
        <w:rPr>
          <w:rFonts w:asciiTheme="majorHAnsi" w:hAnsiTheme="majorHAnsi"/>
        </w:rPr>
        <w:t xml:space="preserve"> discussing and approving</w:t>
      </w:r>
      <w:r w:rsidRPr="00210B28">
        <w:rPr>
          <w:rFonts w:asciiTheme="majorHAnsi" w:hAnsiTheme="majorHAnsi"/>
        </w:rPr>
        <w:t xml:space="preserve"> training</w:t>
      </w:r>
      <w:r>
        <w:rPr>
          <w:rFonts w:asciiTheme="majorHAnsi" w:hAnsiTheme="majorHAnsi"/>
        </w:rPr>
        <w:t xml:space="preserve"> options</w:t>
      </w:r>
      <w:r w:rsidRPr="00210B28">
        <w:rPr>
          <w:rFonts w:asciiTheme="majorHAnsi" w:hAnsiTheme="majorHAnsi"/>
        </w:rPr>
        <w:t xml:space="preserve">? </w:t>
      </w:r>
    </w:p>
    <w:p w:rsidR="00210B28" w:rsidRPr="00210B28" w:rsidRDefault="00210B28" w:rsidP="00210B28">
      <w:pPr>
        <w:pStyle w:val="PlainText"/>
        <w:rPr>
          <w:rFonts w:asciiTheme="majorHAnsi" w:hAnsiTheme="majorHAnsi"/>
          <w:u w:val="single"/>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b/>
        </w:rPr>
      </w:pPr>
      <w:r w:rsidRPr="00210B28">
        <w:rPr>
          <w:rFonts w:asciiTheme="majorHAnsi" w:hAnsiTheme="majorHAnsi"/>
        </w:rPr>
        <w:t xml:space="preserve">How will training be coordinated between both counties? </w:t>
      </w:r>
    </w:p>
    <w:p w:rsidR="00210B28" w:rsidRPr="00210B28" w:rsidRDefault="00210B28" w:rsidP="00210B28">
      <w:pPr>
        <w:pStyle w:val="PlainText"/>
        <w:rPr>
          <w:rFonts w:asciiTheme="majorHAnsi" w:hAnsiTheme="majorHAnsi"/>
          <w:b/>
        </w:rPr>
      </w:pPr>
    </w:p>
    <w:p w:rsidR="00210B28" w:rsidRPr="00210B28" w:rsidRDefault="00210B28" w:rsidP="00210B28">
      <w:pPr>
        <w:pStyle w:val="PlainText"/>
        <w:rPr>
          <w:rFonts w:asciiTheme="majorHAnsi" w:hAnsiTheme="majorHAnsi"/>
          <w:b/>
        </w:rPr>
      </w:pPr>
    </w:p>
    <w:p w:rsidR="00210B28" w:rsidRPr="00210B28" w:rsidRDefault="00210B28" w:rsidP="00210B28">
      <w:pPr>
        <w:pStyle w:val="PlainText"/>
        <w:rPr>
          <w:rFonts w:asciiTheme="majorHAnsi" w:hAnsiTheme="majorHAnsi"/>
          <w:b/>
        </w:rPr>
      </w:pPr>
    </w:p>
    <w:p w:rsidR="00210B28" w:rsidRPr="00210B28" w:rsidRDefault="00210B28" w:rsidP="00210B28">
      <w:pPr>
        <w:pStyle w:val="PlainText"/>
        <w:rPr>
          <w:rFonts w:asciiTheme="majorHAnsi" w:hAnsiTheme="majorHAnsi"/>
          <w:b/>
        </w:rPr>
      </w:pPr>
      <w:r w:rsidRPr="00210B28">
        <w:rPr>
          <w:rFonts w:asciiTheme="majorHAnsi" w:hAnsiTheme="majorHAnsi"/>
          <w:b/>
        </w:rPr>
        <w:t>Safety</w:t>
      </w:r>
    </w:p>
    <w:p w:rsidR="00210B28" w:rsidRP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t>Where will safety training occur?</w:t>
      </w:r>
    </w:p>
    <w:p w:rsidR="00210B28" w:rsidRP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r w:rsidRPr="00210B28">
        <w:rPr>
          <w:rFonts w:asciiTheme="majorHAnsi" w:hAnsiTheme="majorHAnsi"/>
        </w:rPr>
        <w:lastRenderedPageBreak/>
        <w:t xml:space="preserve">How will each unit stay apprised of fingerprinting and safety outcomes/concerns? </w:t>
      </w:r>
    </w:p>
    <w:p w:rsidR="00210B28" w:rsidRP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b/>
        </w:rPr>
      </w:pPr>
      <w:r>
        <w:rPr>
          <w:rFonts w:asciiTheme="majorHAnsi" w:hAnsiTheme="majorHAnsi"/>
          <w:b/>
        </w:rPr>
        <w:t>Other agreements</w:t>
      </w: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Default="00210B28" w:rsidP="00210B28">
      <w:pPr>
        <w:pStyle w:val="PlainText"/>
        <w:rPr>
          <w:rFonts w:asciiTheme="majorHAnsi" w:hAnsiTheme="majorHAnsi"/>
        </w:rPr>
      </w:pPr>
    </w:p>
    <w:p w:rsidR="00210B28" w:rsidRPr="00210B28" w:rsidRDefault="00210B28" w:rsidP="00210B28">
      <w:pPr>
        <w:pStyle w:val="PlainText"/>
        <w:rPr>
          <w:rFonts w:asciiTheme="majorHAnsi" w:hAnsiTheme="majorHAnsi"/>
        </w:rPr>
      </w:pPr>
    </w:p>
    <w:p w:rsidR="0057283F" w:rsidRDefault="0057283F" w:rsidP="00AA1082">
      <w:pPr>
        <w:pStyle w:val="PlainText"/>
        <w:rPr>
          <w:rFonts w:asciiTheme="majorHAnsi" w:hAnsiTheme="majorHAnsi"/>
        </w:rPr>
      </w:pPr>
      <w:r w:rsidRPr="005B774B">
        <w:rPr>
          <w:rFonts w:asciiTheme="majorHAnsi" w:hAnsiTheme="majorHAnsi"/>
        </w:rPr>
        <w:t>Reviewed by:</w:t>
      </w:r>
    </w:p>
    <w:p w:rsidR="00A30CC0" w:rsidRDefault="00A30CC0" w:rsidP="00AA1082">
      <w:pPr>
        <w:pStyle w:val="PlainText"/>
        <w:rPr>
          <w:rFonts w:asciiTheme="majorHAnsi" w:hAnsiTheme="majorHAnsi"/>
        </w:rPr>
      </w:pPr>
    </w:p>
    <w:p w:rsidR="009635B2" w:rsidRPr="005B774B" w:rsidRDefault="009635B2" w:rsidP="00AA1082">
      <w:pPr>
        <w:pStyle w:val="PlainText"/>
        <w:rPr>
          <w:rFonts w:asciiTheme="majorHAnsi" w:hAnsiTheme="majorHAnsi"/>
        </w:rPr>
      </w:pPr>
    </w:p>
    <w:p w:rsidR="00C04C48" w:rsidRPr="005B774B" w:rsidRDefault="00210B28" w:rsidP="00C04C48">
      <w:pPr>
        <w:pStyle w:val="PlainText"/>
        <w:pBdr>
          <w:top w:val="single" w:sz="4" w:space="1" w:color="auto"/>
        </w:pBdr>
        <w:rPr>
          <w:rFonts w:asciiTheme="majorHAnsi" w:hAnsiTheme="majorHAnsi"/>
        </w:rPr>
      </w:pPr>
      <w:r w:rsidRPr="00210B28">
        <w:rPr>
          <w:rFonts w:asciiTheme="majorHAnsi" w:hAnsiTheme="majorHAnsi"/>
          <w:szCs w:val="22"/>
        </w:rPr>
        <w:t>Home County Director</w:t>
      </w:r>
      <w:r>
        <w:rPr>
          <w:rFonts w:asciiTheme="majorHAnsi" w:hAnsiTheme="majorHAnsi"/>
          <w:szCs w:val="22"/>
        </w:rPr>
        <w:tab/>
      </w:r>
      <w:r>
        <w:rPr>
          <w:rFonts w:asciiTheme="majorHAnsi" w:hAnsiTheme="majorHAnsi"/>
          <w:szCs w:val="22"/>
        </w:rPr>
        <w:tab/>
      </w:r>
      <w:r>
        <w:rPr>
          <w:rFonts w:asciiTheme="majorHAnsi" w:hAnsiTheme="majorHAnsi"/>
          <w:szCs w:val="22"/>
        </w:rPr>
        <w:tab/>
      </w:r>
      <w:r w:rsidR="00A30CC0" w:rsidRPr="00C04C48">
        <w:rPr>
          <w:rFonts w:asciiTheme="majorHAnsi" w:hAnsiTheme="majorHAnsi"/>
          <w:sz w:val="16"/>
          <w:szCs w:val="16"/>
        </w:rPr>
        <w:tab/>
      </w:r>
      <w:r w:rsidR="00C04C48" w:rsidRPr="005B774B">
        <w:rPr>
          <w:rFonts w:asciiTheme="majorHAnsi" w:hAnsiTheme="majorHAnsi"/>
        </w:rPr>
        <w:t>Signature</w:t>
      </w:r>
      <w:r w:rsidR="00C04C48" w:rsidRPr="005B774B">
        <w:rPr>
          <w:rFonts w:asciiTheme="majorHAnsi" w:hAnsiTheme="majorHAnsi"/>
        </w:rPr>
        <w:tab/>
      </w:r>
      <w:r w:rsidR="00C04C48" w:rsidRPr="005B774B">
        <w:rPr>
          <w:rFonts w:asciiTheme="majorHAnsi" w:hAnsiTheme="majorHAnsi"/>
        </w:rPr>
        <w:tab/>
      </w:r>
      <w:r w:rsidR="00C04C48" w:rsidRPr="005B774B">
        <w:rPr>
          <w:rFonts w:asciiTheme="majorHAnsi" w:hAnsiTheme="majorHAnsi"/>
        </w:rPr>
        <w:tab/>
      </w:r>
      <w:r w:rsidR="00C04C48" w:rsidRPr="005B774B">
        <w:rPr>
          <w:rFonts w:asciiTheme="majorHAnsi" w:hAnsiTheme="majorHAnsi"/>
        </w:rPr>
        <w:tab/>
        <w:t>Date</w:t>
      </w:r>
    </w:p>
    <w:p w:rsidR="00A30CC0" w:rsidRPr="00C04C48" w:rsidRDefault="00A30CC0" w:rsidP="00A30CC0">
      <w:pPr>
        <w:pStyle w:val="PlainText"/>
        <w:pBdr>
          <w:top w:val="single" w:sz="4" w:space="1" w:color="auto"/>
        </w:pBdr>
        <w:rPr>
          <w:rFonts w:asciiTheme="majorHAnsi" w:hAnsiTheme="majorHAnsi"/>
          <w:sz w:val="16"/>
          <w:szCs w:val="16"/>
        </w:rPr>
      </w:pPr>
    </w:p>
    <w:p w:rsidR="00766178" w:rsidRPr="005B774B" w:rsidRDefault="00766178" w:rsidP="00AA1082">
      <w:pPr>
        <w:pStyle w:val="PlainText"/>
        <w:rPr>
          <w:rFonts w:asciiTheme="majorHAnsi" w:hAnsiTheme="majorHAnsi"/>
        </w:rPr>
      </w:pPr>
    </w:p>
    <w:p w:rsidR="00D43C29" w:rsidRPr="005B774B" w:rsidRDefault="00D43C29" w:rsidP="00D43C29">
      <w:pPr>
        <w:pStyle w:val="PlainText"/>
        <w:rPr>
          <w:rFonts w:asciiTheme="majorHAnsi" w:hAnsiTheme="majorHAnsi"/>
          <w:b/>
        </w:rPr>
      </w:pPr>
    </w:p>
    <w:p w:rsidR="00FD38CB" w:rsidRPr="005B774B" w:rsidRDefault="00210B28" w:rsidP="00D43C29">
      <w:pPr>
        <w:pStyle w:val="PlainText"/>
        <w:pBdr>
          <w:top w:val="single" w:sz="4" w:space="1" w:color="auto"/>
        </w:pBdr>
        <w:rPr>
          <w:rFonts w:asciiTheme="majorHAnsi" w:hAnsiTheme="majorHAnsi"/>
        </w:rPr>
      </w:pPr>
      <w:r>
        <w:t>Host County Director</w:t>
      </w:r>
      <w:r>
        <w:tab/>
      </w:r>
      <w:r>
        <w:tab/>
      </w:r>
      <w:r w:rsidR="00D43C29" w:rsidRPr="005B774B">
        <w:rPr>
          <w:rFonts w:asciiTheme="majorHAnsi" w:hAnsiTheme="majorHAnsi"/>
        </w:rPr>
        <w:tab/>
      </w:r>
      <w:r w:rsidR="00D43C29" w:rsidRPr="005B774B">
        <w:rPr>
          <w:rFonts w:asciiTheme="majorHAnsi" w:hAnsiTheme="majorHAnsi"/>
        </w:rPr>
        <w:tab/>
        <w:t>Signature</w:t>
      </w:r>
      <w:r w:rsidR="00AA1082" w:rsidRPr="005B774B">
        <w:rPr>
          <w:rFonts w:asciiTheme="majorHAnsi" w:hAnsiTheme="majorHAnsi"/>
        </w:rPr>
        <w:tab/>
      </w:r>
      <w:r w:rsidR="00EC51C7" w:rsidRPr="005B774B">
        <w:rPr>
          <w:rFonts w:asciiTheme="majorHAnsi" w:hAnsiTheme="majorHAnsi"/>
        </w:rPr>
        <w:tab/>
      </w:r>
      <w:r w:rsidR="00EC51C7" w:rsidRPr="005B774B">
        <w:rPr>
          <w:rFonts w:asciiTheme="majorHAnsi" w:hAnsiTheme="majorHAnsi"/>
        </w:rPr>
        <w:tab/>
      </w:r>
      <w:r w:rsidR="00D43C29" w:rsidRPr="005B774B">
        <w:rPr>
          <w:rFonts w:asciiTheme="majorHAnsi" w:hAnsiTheme="majorHAnsi"/>
        </w:rPr>
        <w:tab/>
      </w:r>
      <w:r w:rsidR="00AE2659" w:rsidRPr="005B774B">
        <w:rPr>
          <w:rFonts w:asciiTheme="majorHAnsi" w:hAnsiTheme="majorHAnsi"/>
        </w:rPr>
        <w:t>Date</w:t>
      </w:r>
    </w:p>
    <w:p w:rsidR="00FD38CB" w:rsidRPr="005B774B" w:rsidRDefault="00FD38CB" w:rsidP="00D43C29">
      <w:pPr>
        <w:pStyle w:val="PlainText"/>
        <w:rPr>
          <w:rFonts w:asciiTheme="majorHAnsi" w:hAnsiTheme="majorHAnsi"/>
          <w:b/>
        </w:rPr>
      </w:pPr>
    </w:p>
    <w:p w:rsidR="00766178" w:rsidRPr="005B774B" w:rsidRDefault="00766178" w:rsidP="00D43C29">
      <w:pPr>
        <w:pStyle w:val="PlainText"/>
        <w:rPr>
          <w:rFonts w:asciiTheme="majorHAnsi" w:hAnsiTheme="majorHAnsi"/>
          <w:b/>
        </w:rPr>
      </w:pPr>
    </w:p>
    <w:p w:rsidR="002D6B0D" w:rsidRDefault="002D6B0D" w:rsidP="002D6B0D">
      <w:pPr>
        <w:pStyle w:val="PlainText"/>
        <w:rPr>
          <w:rFonts w:asciiTheme="majorHAnsi" w:hAnsiTheme="majorHAnsi"/>
        </w:rPr>
      </w:pPr>
    </w:p>
    <w:p w:rsidR="002D6B0D" w:rsidRPr="005B774B" w:rsidRDefault="00210B28" w:rsidP="002D6B0D">
      <w:pPr>
        <w:pStyle w:val="PlainText"/>
        <w:pBdr>
          <w:top w:val="single" w:sz="4" w:space="1" w:color="auto"/>
        </w:pBdr>
        <w:rPr>
          <w:rFonts w:asciiTheme="majorHAnsi" w:hAnsiTheme="majorHAnsi"/>
        </w:rPr>
      </w:pPr>
      <w:r>
        <w:rPr>
          <w:rFonts w:asciiTheme="majorHAnsi" w:hAnsiTheme="majorHAnsi"/>
        </w:rPr>
        <w:t>Host County Director</w:t>
      </w:r>
      <w:r>
        <w:rPr>
          <w:rFonts w:asciiTheme="majorHAnsi" w:hAnsiTheme="majorHAnsi"/>
        </w:rPr>
        <w:tab/>
      </w:r>
      <w:r>
        <w:rPr>
          <w:rFonts w:asciiTheme="majorHAnsi" w:hAnsiTheme="majorHAnsi"/>
        </w:rPr>
        <w:tab/>
      </w:r>
      <w:r>
        <w:rPr>
          <w:rFonts w:asciiTheme="majorHAnsi" w:hAnsiTheme="majorHAnsi"/>
        </w:rPr>
        <w:tab/>
      </w:r>
      <w:r w:rsidR="00C04C48">
        <w:rPr>
          <w:rFonts w:asciiTheme="majorHAnsi" w:hAnsiTheme="majorHAnsi"/>
        </w:rPr>
        <w:tab/>
      </w:r>
      <w:r w:rsidR="002D6B0D" w:rsidRPr="005B774B">
        <w:rPr>
          <w:rFonts w:asciiTheme="majorHAnsi" w:hAnsiTheme="majorHAnsi"/>
        </w:rPr>
        <w:t>Signature</w:t>
      </w:r>
      <w:r w:rsidR="002D6B0D" w:rsidRPr="005B774B">
        <w:rPr>
          <w:rFonts w:asciiTheme="majorHAnsi" w:hAnsiTheme="majorHAnsi"/>
        </w:rPr>
        <w:tab/>
      </w:r>
      <w:r w:rsidR="002D6B0D" w:rsidRPr="005B774B">
        <w:rPr>
          <w:rFonts w:asciiTheme="majorHAnsi" w:hAnsiTheme="majorHAnsi"/>
        </w:rPr>
        <w:tab/>
      </w:r>
      <w:r w:rsidR="00C04C48">
        <w:rPr>
          <w:rFonts w:asciiTheme="majorHAnsi" w:hAnsiTheme="majorHAnsi"/>
        </w:rPr>
        <w:tab/>
        <w:t>D</w:t>
      </w:r>
      <w:r w:rsidR="002D6B0D" w:rsidRPr="005B774B">
        <w:rPr>
          <w:rFonts w:asciiTheme="majorHAnsi" w:hAnsiTheme="majorHAnsi"/>
        </w:rPr>
        <w:t xml:space="preserve">ate </w:t>
      </w:r>
    </w:p>
    <w:p w:rsidR="002D6B0D" w:rsidRPr="005B774B" w:rsidRDefault="002D6B0D" w:rsidP="00D43C29">
      <w:pPr>
        <w:pStyle w:val="PlainText"/>
        <w:rPr>
          <w:rFonts w:asciiTheme="majorHAnsi" w:hAnsiTheme="majorHAnsi"/>
          <w:b/>
        </w:rPr>
      </w:pPr>
    </w:p>
    <w:p w:rsidR="00AA1082" w:rsidRPr="005B774B" w:rsidRDefault="00AA1082" w:rsidP="00AA1082">
      <w:pPr>
        <w:pStyle w:val="PlainText"/>
        <w:pBdr>
          <w:top w:val="single" w:sz="18" w:space="1" w:color="auto"/>
        </w:pBdr>
        <w:rPr>
          <w:rFonts w:asciiTheme="majorHAnsi" w:hAnsiTheme="majorHAnsi"/>
          <w:b/>
        </w:rPr>
      </w:pPr>
      <w:r w:rsidRPr="005B774B">
        <w:rPr>
          <w:rFonts w:asciiTheme="majorHAnsi" w:hAnsiTheme="majorHAnsi"/>
          <w:b/>
        </w:rPr>
        <w:t xml:space="preserve"> </w:t>
      </w:r>
      <w:r w:rsidR="00501668">
        <w:rPr>
          <w:rFonts w:asciiTheme="majorHAnsi" w:hAnsiTheme="majorHAnsi"/>
          <w:b/>
        </w:rPr>
        <w:t>Reviewed</w:t>
      </w:r>
      <w:r w:rsidR="000451D6" w:rsidRPr="005B774B">
        <w:rPr>
          <w:rFonts w:asciiTheme="majorHAnsi" w:hAnsiTheme="majorHAnsi"/>
          <w:b/>
        </w:rPr>
        <w:t xml:space="preserve"> by</w:t>
      </w:r>
      <w:r w:rsidR="00501668">
        <w:rPr>
          <w:rFonts w:asciiTheme="majorHAnsi" w:hAnsiTheme="majorHAnsi"/>
          <w:b/>
        </w:rPr>
        <w:t xml:space="preserve"> </w:t>
      </w:r>
      <w:r w:rsidR="00501668" w:rsidRPr="00501668">
        <w:rPr>
          <w:rFonts w:asciiTheme="majorHAnsi" w:hAnsiTheme="majorHAnsi"/>
          <w:b/>
          <w:i/>
          <w:sz w:val="18"/>
          <w:szCs w:val="18"/>
        </w:rPr>
        <w:t>(if applicable)</w:t>
      </w:r>
      <w:r w:rsidR="00EC51C7" w:rsidRPr="00501668">
        <w:rPr>
          <w:rFonts w:asciiTheme="majorHAnsi" w:hAnsiTheme="majorHAnsi"/>
          <w:b/>
          <w:i/>
          <w:sz w:val="18"/>
          <w:szCs w:val="18"/>
        </w:rPr>
        <w:t>:</w:t>
      </w:r>
      <w:r w:rsidRPr="00501668">
        <w:rPr>
          <w:rFonts w:asciiTheme="majorHAnsi" w:hAnsiTheme="majorHAnsi"/>
          <w:b/>
          <w:sz w:val="24"/>
        </w:rPr>
        <w:t xml:space="preserve"> </w:t>
      </w:r>
    </w:p>
    <w:p w:rsidR="00AA1082" w:rsidRPr="005B774B" w:rsidRDefault="00D43C29" w:rsidP="00AA1082">
      <w:pPr>
        <w:pStyle w:val="PlainText"/>
        <w:rPr>
          <w:rFonts w:asciiTheme="majorHAnsi" w:hAnsiTheme="majorHAnsi"/>
        </w:rPr>
      </w:pPr>
      <w:r w:rsidRPr="005B774B">
        <w:rPr>
          <w:rFonts w:asciiTheme="majorHAnsi" w:hAnsiTheme="majorHAnsi"/>
        </w:rPr>
        <w:t xml:space="preserve"> </w:t>
      </w:r>
      <w:r w:rsidR="00AA1082" w:rsidRPr="005B774B">
        <w:rPr>
          <w:rFonts w:asciiTheme="majorHAnsi" w:hAnsiTheme="majorHAnsi"/>
        </w:rPr>
        <w:t xml:space="preserve">                                    </w:t>
      </w:r>
    </w:p>
    <w:p w:rsidR="004D07F9" w:rsidRDefault="004D07F9" w:rsidP="00AA1082">
      <w:pPr>
        <w:pStyle w:val="PlainText"/>
        <w:rPr>
          <w:rFonts w:asciiTheme="majorHAnsi" w:hAnsiTheme="majorHAnsi"/>
        </w:rPr>
      </w:pPr>
    </w:p>
    <w:p w:rsidR="00732523" w:rsidRPr="005B774B" w:rsidRDefault="00732523" w:rsidP="00AA1082">
      <w:pPr>
        <w:pStyle w:val="PlainText"/>
        <w:rPr>
          <w:rFonts w:asciiTheme="majorHAnsi" w:hAnsiTheme="majorHAnsi"/>
        </w:rPr>
      </w:pPr>
    </w:p>
    <w:p w:rsidR="00664F1C" w:rsidRDefault="00501668" w:rsidP="005F7D27">
      <w:pPr>
        <w:pStyle w:val="PlainText"/>
        <w:pBdr>
          <w:top w:val="single" w:sz="4" w:space="1" w:color="auto"/>
          <w:bottom w:val="single" w:sz="18" w:space="1" w:color="auto"/>
        </w:pBdr>
        <w:rPr>
          <w:rFonts w:asciiTheme="majorHAnsi" w:hAnsiTheme="majorHAnsi"/>
          <w:sz w:val="21"/>
        </w:rPr>
      </w:pPr>
      <w:r>
        <w:rPr>
          <w:rFonts w:asciiTheme="majorHAnsi" w:hAnsiTheme="majorHAnsi"/>
          <w:sz w:val="21"/>
        </w:rPr>
        <w:t>Vice P</w:t>
      </w:r>
      <w:r w:rsidR="005B25A9">
        <w:rPr>
          <w:rFonts w:asciiTheme="majorHAnsi" w:hAnsiTheme="majorHAnsi"/>
          <w:sz w:val="21"/>
        </w:rPr>
        <w:t xml:space="preserve">rovost </w:t>
      </w:r>
      <w:r w:rsidR="005B25A9">
        <w:rPr>
          <w:rFonts w:asciiTheme="majorHAnsi" w:hAnsiTheme="majorHAnsi"/>
          <w:sz w:val="21"/>
        </w:rPr>
        <w:tab/>
      </w:r>
      <w:r w:rsidR="005B25A9">
        <w:rPr>
          <w:rFonts w:asciiTheme="majorHAnsi" w:hAnsiTheme="majorHAnsi"/>
          <w:sz w:val="21"/>
        </w:rPr>
        <w:tab/>
      </w:r>
      <w:r w:rsidR="005B25A9">
        <w:rPr>
          <w:rFonts w:asciiTheme="majorHAnsi" w:hAnsiTheme="majorHAnsi"/>
          <w:sz w:val="21"/>
        </w:rPr>
        <w:tab/>
      </w:r>
      <w:r>
        <w:rPr>
          <w:rFonts w:asciiTheme="majorHAnsi" w:hAnsiTheme="majorHAnsi"/>
          <w:sz w:val="21"/>
        </w:rPr>
        <w:tab/>
      </w:r>
      <w:r>
        <w:rPr>
          <w:rFonts w:asciiTheme="majorHAnsi" w:hAnsiTheme="majorHAnsi"/>
          <w:sz w:val="21"/>
        </w:rPr>
        <w:tab/>
      </w:r>
      <w:r w:rsidR="00AA1082" w:rsidRPr="00501668">
        <w:rPr>
          <w:rFonts w:asciiTheme="majorHAnsi" w:hAnsiTheme="majorHAnsi"/>
          <w:sz w:val="16"/>
          <w:szCs w:val="16"/>
        </w:rPr>
        <w:t xml:space="preserve"> </w:t>
      </w:r>
      <w:r w:rsidR="00766178" w:rsidRPr="005B774B">
        <w:rPr>
          <w:rFonts w:asciiTheme="majorHAnsi" w:hAnsiTheme="majorHAnsi"/>
          <w:sz w:val="21"/>
        </w:rPr>
        <w:t>Signature</w:t>
      </w:r>
      <w:r w:rsidR="00766178" w:rsidRPr="005B774B">
        <w:rPr>
          <w:rFonts w:asciiTheme="majorHAnsi" w:hAnsiTheme="majorHAnsi"/>
          <w:sz w:val="21"/>
        </w:rPr>
        <w:tab/>
      </w:r>
      <w:r w:rsidR="00766178" w:rsidRPr="005B774B">
        <w:rPr>
          <w:rFonts w:asciiTheme="majorHAnsi" w:hAnsiTheme="majorHAnsi"/>
          <w:sz w:val="21"/>
        </w:rPr>
        <w:tab/>
      </w:r>
      <w:r w:rsidR="00C04C48">
        <w:rPr>
          <w:rFonts w:asciiTheme="majorHAnsi" w:hAnsiTheme="majorHAnsi"/>
          <w:sz w:val="21"/>
        </w:rPr>
        <w:tab/>
      </w:r>
      <w:r w:rsidR="00AA1082" w:rsidRPr="005B774B">
        <w:rPr>
          <w:rFonts w:asciiTheme="majorHAnsi" w:hAnsiTheme="majorHAnsi"/>
          <w:sz w:val="21"/>
        </w:rPr>
        <w:t>Date</w:t>
      </w:r>
    </w:p>
    <w:p w:rsidR="00210B28" w:rsidRDefault="00210B28" w:rsidP="005F7D27">
      <w:pPr>
        <w:pStyle w:val="PlainText"/>
        <w:pBdr>
          <w:top w:val="single" w:sz="4" w:space="1" w:color="auto"/>
          <w:bottom w:val="single" w:sz="18" w:space="1" w:color="auto"/>
        </w:pBdr>
        <w:rPr>
          <w:rFonts w:asciiTheme="majorHAnsi" w:hAnsiTheme="majorHAnsi"/>
          <w:sz w:val="21"/>
        </w:rPr>
      </w:pPr>
    </w:p>
    <w:p w:rsidR="00210B28" w:rsidRP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 w:rsidR="00210B28" w:rsidRDefault="00210B28" w:rsidP="00210B28">
      <w:pPr>
        <w:pStyle w:val="NoSpacing"/>
      </w:pPr>
      <w:r>
        <w:t>CC: Academic</w:t>
      </w:r>
    </w:p>
    <w:p w:rsidR="00210B28" w:rsidRDefault="00210B28" w:rsidP="00210B28">
      <w:pPr>
        <w:pStyle w:val="NoSpacing"/>
      </w:pPr>
      <w:r>
        <w:t xml:space="preserve">       Tina Jordan, AHR Business Manager</w:t>
      </w:r>
    </w:p>
    <w:p w:rsidR="00210B28" w:rsidRPr="00210B28" w:rsidRDefault="00210B28" w:rsidP="00210B28">
      <w:pPr>
        <w:pStyle w:val="NoSpacing"/>
      </w:pPr>
    </w:p>
    <w:sectPr w:rsidR="00210B28" w:rsidRPr="00210B28" w:rsidSect="008B1B36">
      <w:headerReference w:type="default" r:id="rId8"/>
      <w:footerReference w:type="default" r:id="rId9"/>
      <w:pgSz w:w="12240" w:h="15840"/>
      <w:pgMar w:top="1440" w:right="1440" w:bottom="1440" w:left="1440" w:header="720" w:footer="720"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92" w:rsidRDefault="00CA3592" w:rsidP="00A07542">
      <w:pPr>
        <w:spacing w:after="0" w:line="240" w:lineRule="auto"/>
      </w:pPr>
      <w:r>
        <w:separator/>
      </w:r>
    </w:p>
  </w:endnote>
  <w:endnote w:type="continuationSeparator" w:id="0">
    <w:p w:rsidR="00CA3592" w:rsidRDefault="00CA3592" w:rsidP="00A0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482" w:rsidRPr="002D6B0D" w:rsidRDefault="002A4EC7" w:rsidP="00F01482">
    <w:pPr>
      <w:pStyle w:val="Footer"/>
      <w:rPr>
        <w:i/>
        <w:sz w:val="18"/>
        <w:szCs w:val="18"/>
      </w:rPr>
    </w:pPr>
    <w:r>
      <w:rPr>
        <w:i/>
        <w:sz w:val="18"/>
        <w:szCs w:val="18"/>
      </w:rPr>
      <w:tab/>
    </w:r>
    <w:r w:rsidR="005B1E4A">
      <w:rPr>
        <w:i/>
        <w:sz w:val="18"/>
        <w:szCs w:val="18"/>
      </w:rPr>
      <w:tab/>
      <w:t>Rev.</w:t>
    </w:r>
    <w:r w:rsidR="005B25A9">
      <w:rPr>
        <w:i/>
        <w:sz w:val="18"/>
        <w:szCs w:val="18"/>
      </w:rPr>
      <w:t xml:space="preserve"> 9/10/18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92" w:rsidRDefault="00CA3592" w:rsidP="00A07542">
      <w:pPr>
        <w:spacing w:after="0" w:line="240" w:lineRule="auto"/>
      </w:pPr>
      <w:r>
        <w:separator/>
      </w:r>
    </w:p>
  </w:footnote>
  <w:footnote w:type="continuationSeparator" w:id="0">
    <w:p w:rsidR="00CA3592" w:rsidRDefault="00CA3592" w:rsidP="00A0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74B" w:rsidRPr="00A0566C" w:rsidRDefault="005B25A9">
    <w:pPr>
      <w:pStyle w:val="Header"/>
      <w:jc w:val="right"/>
      <w:rPr>
        <w:rFonts w:asciiTheme="majorHAnsi" w:hAnsiTheme="majorHAnsi"/>
        <w:b/>
      </w:rPr>
    </w:pPr>
    <w:sdt>
      <w:sdtPr>
        <w:rPr>
          <w:rFonts w:asciiTheme="majorHAnsi" w:hAnsiTheme="majorHAnsi"/>
          <w:b/>
        </w:rPr>
        <w:id w:val="-322356809"/>
        <w:docPartObj>
          <w:docPartGallery w:val="Page Numbers (Top of Page)"/>
          <w:docPartUnique/>
        </w:docPartObj>
      </w:sdtPr>
      <w:sdtEndPr>
        <w:rPr>
          <w:noProof/>
        </w:rPr>
      </w:sdtEndPr>
      <w:sdtContent>
        <w:r w:rsidR="005B774B" w:rsidRPr="00A0566C">
          <w:rPr>
            <w:rFonts w:asciiTheme="majorHAnsi" w:hAnsiTheme="majorHAnsi"/>
            <w:b/>
          </w:rPr>
          <w:fldChar w:fldCharType="begin"/>
        </w:r>
        <w:r w:rsidR="005B774B" w:rsidRPr="00A0566C">
          <w:rPr>
            <w:rFonts w:asciiTheme="majorHAnsi" w:hAnsiTheme="majorHAnsi"/>
            <w:b/>
          </w:rPr>
          <w:instrText xml:space="preserve"> PAGE   \* MERGEFORMAT </w:instrText>
        </w:r>
        <w:r w:rsidR="005B774B" w:rsidRPr="00A0566C">
          <w:rPr>
            <w:rFonts w:asciiTheme="majorHAnsi" w:hAnsiTheme="majorHAnsi"/>
            <w:b/>
          </w:rPr>
          <w:fldChar w:fldCharType="separate"/>
        </w:r>
        <w:r>
          <w:rPr>
            <w:rFonts w:asciiTheme="majorHAnsi" w:hAnsiTheme="majorHAnsi"/>
            <w:b/>
            <w:noProof/>
          </w:rPr>
          <w:t>2</w:t>
        </w:r>
        <w:r w:rsidR="005B774B" w:rsidRPr="00A0566C">
          <w:rPr>
            <w:rFonts w:asciiTheme="majorHAnsi" w:hAnsiTheme="majorHAnsi"/>
            <w:b/>
            <w:noProof/>
          </w:rPr>
          <w:fldChar w:fldCharType="end"/>
        </w:r>
      </w:sdtContent>
    </w:sdt>
  </w:p>
  <w:p w:rsidR="005B774B" w:rsidRPr="00A0566C" w:rsidRDefault="005B774B" w:rsidP="005B774B">
    <w:pPr>
      <w:pStyle w:val="Header"/>
      <w:rPr>
        <w:rFonts w:asciiTheme="majorHAnsi" w:hAnsiTheme="majorHAnsi"/>
        <w:b/>
      </w:rPr>
    </w:pPr>
    <w:r w:rsidRPr="00A0566C">
      <w:rPr>
        <w:rFonts w:asciiTheme="majorHAnsi" w:hAnsiTheme="majorHAnsi"/>
        <w:b/>
      </w:rPr>
      <w:t>UC A</w:t>
    </w:r>
    <w:r w:rsidR="00210B28">
      <w:rPr>
        <w:rFonts w:asciiTheme="majorHAnsi" w:hAnsiTheme="majorHAnsi"/>
        <w:b/>
      </w:rPr>
      <w:t>NR ACADEMIC HUMAN RESOURCES (AHR)</w:t>
    </w:r>
  </w:p>
  <w:p w:rsidR="00A07542" w:rsidRDefault="007E1441" w:rsidP="005B774B">
    <w:pPr>
      <w:pStyle w:val="Header"/>
      <w:rPr>
        <w:rFonts w:asciiTheme="majorHAnsi" w:hAnsiTheme="majorHAnsi"/>
        <w:b/>
      </w:rPr>
    </w:pPr>
    <w:r>
      <w:rPr>
        <w:rFonts w:asciiTheme="majorHAnsi" w:hAnsiTheme="majorHAnsi"/>
        <w:b/>
      </w:rPr>
      <w:t>MULTI-COUNTY ASSIGNMENT</w:t>
    </w:r>
    <w:r w:rsidR="005B774B" w:rsidRPr="00A0566C">
      <w:rPr>
        <w:rFonts w:asciiTheme="majorHAnsi" w:hAnsiTheme="majorHAnsi"/>
        <w:b/>
      </w:rPr>
      <w:t xml:space="preserve"> FORM</w:t>
    </w:r>
  </w:p>
  <w:p w:rsidR="00A0566C" w:rsidRPr="00A0566C" w:rsidRDefault="00A0566C" w:rsidP="005B774B">
    <w:pPr>
      <w:pStyle w:val="Header"/>
      <w:rPr>
        <w:rFonts w:asciiTheme="majorHAnsi" w:hAnsiTheme="maj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546"/>
    <w:multiLevelType w:val="hybridMultilevel"/>
    <w:tmpl w:val="3378D5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971D6A"/>
    <w:multiLevelType w:val="hybridMultilevel"/>
    <w:tmpl w:val="2C3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27A7A"/>
    <w:multiLevelType w:val="hybridMultilevel"/>
    <w:tmpl w:val="2FFC41F2"/>
    <w:lvl w:ilvl="0" w:tplc="00ECB8CE">
      <w:numFmt w:val="bullet"/>
      <w:lvlText w:val=""/>
      <w:lvlJc w:val="left"/>
      <w:pPr>
        <w:ind w:left="720" w:hanging="360"/>
      </w:pPr>
      <w:rPr>
        <w:rFonts w:ascii="Symbol" w:eastAsiaTheme="minorHAnsi" w:hAnsi="Symbol"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D48AF"/>
    <w:multiLevelType w:val="hybridMultilevel"/>
    <w:tmpl w:val="1354C8FA"/>
    <w:lvl w:ilvl="0" w:tplc="DC4E3F76">
      <w:numFmt w:val="bullet"/>
      <w:lvlText w:val=""/>
      <w:lvlJc w:val="left"/>
      <w:pPr>
        <w:ind w:left="720" w:hanging="360"/>
      </w:pPr>
      <w:rPr>
        <w:rFonts w:ascii="Symbol" w:eastAsiaTheme="minorHAnsi" w:hAnsi="Symbol"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562F6"/>
    <w:multiLevelType w:val="hybridMultilevel"/>
    <w:tmpl w:val="1690E648"/>
    <w:lvl w:ilvl="0" w:tplc="E660B8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13BD9"/>
    <w:multiLevelType w:val="hybridMultilevel"/>
    <w:tmpl w:val="77D801EE"/>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498E194F"/>
    <w:multiLevelType w:val="hybridMultilevel"/>
    <w:tmpl w:val="C9901182"/>
    <w:lvl w:ilvl="0" w:tplc="2FFAFBC8">
      <w:numFmt w:val="bullet"/>
      <w:lvlText w:val=""/>
      <w:lvlJc w:val="left"/>
      <w:pPr>
        <w:ind w:left="720" w:hanging="360"/>
      </w:pPr>
      <w:rPr>
        <w:rFonts w:ascii="Symbol" w:eastAsiaTheme="minorHAnsi" w:hAnsi="Symbol"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B0603"/>
    <w:multiLevelType w:val="hybridMultilevel"/>
    <w:tmpl w:val="07189ED8"/>
    <w:lvl w:ilvl="0" w:tplc="A4F288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E63EA"/>
    <w:multiLevelType w:val="hybridMultilevel"/>
    <w:tmpl w:val="AF4C9C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305433"/>
    <w:multiLevelType w:val="hybridMultilevel"/>
    <w:tmpl w:val="C8E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54384"/>
    <w:multiLevelType w:val="hybridMultilevel"/>
    <w:tmpl w:val="D1181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CF66FF"/>
    <w:multiLevelType w:val="hybridMultilevel"/>
    <w:tmpl w:val="49B642FC"/>
    <w:lvl w:ilvl="0" w:tplc="7C867CE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4AAF"/>
    <w:multiLevelType w:val="hybridMultilevel"/>
    <w:tmpl w:val="418AC28E"/>
    <w:lvl w:ilvl="0" w:tplc="CF00D7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8"/>
  </w:num>
  <w:num w:numId="5">
    <w:abstractNumId w:val="1"/>
  </w:num>
  <w:num w:numId="6">
    <w:abstractNumId w:val="5"/>
  </w:num>
  <w:num w:numId="7">
    <w:abstractNumId w:val="7"/>
  </w:num>
  <w:num w:numId="8">
    <w:abstractNumId w:val="2"/>
  </w:num>
  <w:num w:numId="9">
    <w:abstractNumId w:val="3"/>
  </w:num>
  <w:num w:numId="10">
    <w:abstractNumId w:val="6"/>
  </w:num>
  <w:num w:numId="11">
    <w:abstractNumId w:val="4"/>
  </w:num>
  <w:num w:numId="12">
    <w:abstractNumId w:val="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3A"/>
    <w:rsid w:val="000066BE"/>
    <w:rsid w:val="00011C32"/>
    <w:rsid w:val="00013812"/>
    <w:rsid w:val="0001662D"/>
    <w:rsid w:val="00017110"/>
    <w:rsid w:val="0003086F"/>
    <w:rsid w:val="000315B2"/>
    <w:rsid w:val="00031DDF"/>
    <w:rsid w:val="00036525"/>
    <w:rsid w:val="000451D6"/>
    <w:rsid w:val="00045B7C"/>
    <w:rsid w:val="00061966"/>
    <w:rsid w:val="00062358"/>
    <w:rsid w:val="00066CAF"/>
    <w:rsid w:val="000A0076"/>
    <w:rsid w:val="000A503A"/>
    <w:rsid w:val="000C291E"/>
    <w:rsid w:val="000C4114"/>
    <w:rsid w:val="000C5CBF"/>
    <w:rsid w:val="000E45FE"/>
    <w:rsid w:val="000F0F4E"/>
    <w:rsid w:val="000F4478"/>
    <w:rsid w:val="000F70DC"/>
    <w:rsid w:val="00102067"/>
    <w:rsid w:val="00141ACD"/>
    <w:rsid w:val="0015665D"/>
    <w:rsid w:val="001844FE"/>
    <w:rsid w:val="001A105A"/>
    <w:rsid w:val="001A318F"/>
    <w:rsid w:val="001A4E7F"/>
    <w:rsid w:val="001D6164"/>
    <w:rsid w:val="001E63B3"/>
    <w:rsid w:val="00210B28"/>
    <w:rsid w:val="00230CCF"/>
    <w:rsid w:val="002448B3"/>
    <w:rsid w:val="0024668A"/>
    <w:rsid w:val="00251C7E"/>
    <w:rsid w:val="0025722E"/>
    <w:rsid w:val="00293BE7"/>
    <w:rsid w:val="002A4EC7"/>
    <w:rsid w:val="002B7520"/>
    <w:rsid w:val="002C2DE6"/>
    <w:rsid w:val="002C4BFC"/>
    <w:rsid w:val="002C50F6"/>
    <w:rsid w:val="002D3F80"/>
    <w:rsid w:val="002D6B0D"/>
    <w:rsid w:val="002E37B7"/>
    <w:rsid w:val="00312CA8"/>
    <w:rsid w:val="00327C3D"/>
    <w:rsid w:val="00350644"/>
    <w:rsid w:val="00382751"/>
    <w:rsid w:val="003845A6"/>
    <w:rsid w:val="00394667"/>
    <w:rsid w:val="003C5B7E"/>
    <w:rsid w:val="003E118E"/>
    <w:rsid w:val="00430CEA"/>
    <w:rsid w:val="00485650"/>
    <w:rsid w:val="004A1213"/>
    <w:rsid w:val="004A4EBB"/>
    <w:rsid w:val="004B2782"/>
    <w:rsid w:val="004B6DF4"/>
    <w:rsid w:val="004D07F9"/>
    <w:rsid w:val="004D3B8A"/>
    <w:rsid w:val="004D652A"/>
    <w:rsid w:val="004E3E9E"/>
    <w:rsid w:val="004F3DE4"/>
    <w:rsid w:val="004F4EFF"/>
    <w:rsid w:val="00501668"/>
    <w:rsid w:val="00513E0E"/>
    <w:rsid w:val="005232A0"/>
    <w:rsid w:val="005315B7"/>
    <w:rsid w:val="0053191D"/>
    <w:rsid w:val="005415B6"/>
    <w:rsid w:val="00543E53"/>
    <w:rsid w:val="005470AA"/>
    <w:rsid w:val="0056144A"/>
    <w:rsid w:val="0057283F"/>
    <w:rsid w:val="005A57CC"/>
    <w:rsid w:val="005B1E4A"/>
    <w:rsid w:val="005B25A9"/>
    <w:rsid w:val="005B774B"/>
    <w:rsid w:val="005D715B"/>
    <w:rsid w:val="005E120C"/>
    <w:rsid w:val="005E465F"/>
    <w:rsid w:val="005F7D27"/>
    <w:rsid w:val="00605B72"/>
    <w:rsid w:val="00611B1A"/>
    <w:rsid w:val="00647A00"/>
    <w:rsid w:val="00660831"/>
    <w:rsid w:val="006623FB"/>
    <w:rsid w:val="00664F1C"/>
    <w:rsid w:val="006B4FF1"/>
    <w:rsid w:val="006B69F6"/>
    <w:rsid w:val="006C2866"/>
    <w:rsid w:val="006E39CE"/>
    <w:rsid w:val="006E49A1"/>
    <w:rsid w:val="006E55EA"/>
    <w:rsid w:val="006E7FBF"/>
    <w:rsid w:val="00700AB9"/>
    <w:rsid w:val="0070313A"/>
    <w:rsid w:val="0072479B"/>
    <w:rsid w:val="00732523"/>
    <w:rsid w:val="007400F8"/>
    <w:rsid w:val="0074364B"/>
    <w:rsid w:val="007566CE"/>
    <w:rsid w:val="00764DA8"/>
    <w:rsid w:val="00766178"/>
    <w:rsid w:val="00780E07"/>
    <w:rsid w:val="007A53A9"/>
    <w:rsid w:val="007B68FA"/>
    <w:rsid w:val="007C7764"/>
    <w:rsid w:val="007D072F"/>
    <w:rsid w:val="007D0B35"/>
    <w:rsid w:val="007D1C5F"/>
    <w:rsid w:val="007E1441"/>
    <w:rsid w:val="007E3924"/>
    <w:rsid w:val="007E5497"/>
    <w:rsid w:val="007F0D47"/>
    <w:rsid w:val="007F3547"/>
    <w:rsid w:val="00804FE9"/>
    <w:rsid w:val="00813827"/>
    <w:rsid w:val="00831837"/>
    <w:rsid w:val="00837897"/>
    <w:rsid w:val="00864913"/>
    <w:rsid w:val="0088729B"/>
    <w:rsid w:val="00893D60"/>
    <w:rsid w:val="008A3D55"/>
    <w:rsid w:val="008A4762"/>
    <w:rsid w:val="008B1B36"/>
    <w:rsid w:val="008D788D"/>
    <w:rsid w:val="008F5DB5"/>
    <w:rsid w:val="00937714"/>
    <w:rsid w:val="00941A08"/>
    <w:rsid w:val="00963103"/>
    <w:rsid w:val="009635B2"/>
    <w:rsid w:val="00975275"/>
    <w:rsid w:val="00980C21"/>
    <w:rsid w:val="0098102D"/>
    <w:rsid w:val="009A359F"/>
    <w:rsid w:val="009B5CA8"/>
    <w:rsid w:val="009D0044"/>
    <w:rsid w:val="009D67C3"/>
    <w:rsid w:val="009F7107"/>
    <w:rsid w:val="00A0566C"/>
    <w:rsid w:val="00A07542"/>
    <w:rsid w:val="00A15A03"/>
    <w:rsid w:val="00A24D00"/>
    <w:rsid w:val="00A30CC0"/>
    <w:rsid w:val="00A42198"/>
    <w:rsid w:val="00A43EEC"/>
    <w:rsid w:val="00A47273"/>
    <w:rsid w:val="00A6202F"/>
    <w:rsid w:val="00A67B64"/>
    <w:rsid w:val="00A91F61"/>
    <w:rsid w:val="00AA1082"/>
    <w:rsid w:val="00AA1B78"/>
    <w:rsid w:val="00AB3AB0"/>
    <w:rsid w:val="00AB6A48"/>
    <w:rsid w:val="00AC260C"/>
    <w:rsid w:val="00AD02DB"/>
    <w:rsid w:val="00AD2EE4"/>
    <w:rsid w:val="00AD4FA3"/>
    <w:rsid w:val="00AE2659"/>
    <w:rsid w:val="00AF7D52"/>
    <w:rsid w:val="00B1797E"/>
    <w:rsid w:val="00B409A7"/>
    <w:rsid w:val="00B634DE"/>
    <w:rsid w:val="00B83018"/>
    <w:rsid w:val="00B8509E"/>
    <w:rsid w:val="00BA72DD"/>
    <w:rsid w:val="00BC0AF7"/>
    <w:rsid w:val="00BC6989"/>
    <w:rsid w:val="00BE402E"/>
    <w:rsid w:val="00C04C48"/>
    <w:rsid w:val="00C44806"/>
    <w:rsid w:val="00C567FA"/>
    <w:rsid w:val="00CA0372"/>
    <w:rsid w:val="00CA3592"/>
    <w:rsid w:val="00CB4107"/>
    <w:rsid w:val="00CC18AB"/>
    <w:rsid w:val="00CC2304"/>
    <w:rsid w:val="00D26C65"/>
    <w:rsid w:val="00D36F86"/>
    <w:rsid w:val="00D43C29"/>
    <w:rsid w:val="00D60BD0"/>
    <w:rsid w:val="00D75D05"/>
    <w:rsid w:val="00D8052C"/>
    <w:rsid w:val="00D83EBA"/>
    <w:rsid w:val="00D85B4B"/>
    <w:rsid w:val="00D9517C"/>
    <w:rsid w:val="00DB4EE9"/>
    <w:rsid w:val="00DC491E"/>
    <w:rsid w:val="00DC59C8"/>
    <w:rsid w:val="00DC6526"/>
    <w:rsid w:val="00DF55E2"/>
    <w:rsid w:val="00DF7D0B"/>
    <w:rsid w:val="00E07300"/>
    <w:rsid w:val="00E158FB"/>
    <w:rsid w:val="00E33DDE"/>
    <w:rsid w:val="00E36855"/>
    <w:rsid w:val="00E65236"/>
    <w:rsid w:val="00EC502C"/>
    <w:rsid w:val="00EC51C7"/>
    <w:rsid w:val="00F01482"/>
    <w:rsid w:val="00F47DFD"/>
    <w:rsid w:val="00F578F7"/>
    <w:rsid w:val="00F82960"/>
    <w:rsid w:val="00F90523"/>
    <w:rsid w:val="00FA4C8D"/>
    <w:rsid w:val="00FB3B70"/>
    <w:rsid w:val="00FC2FFA"/>
    <w:rsid w:val="00FD38CB"/>
    <w:rsid w:val="00FD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558FA"/>
  <w15:docId w15:val="{72F4D635-A99B-42B5-9B18-ACC07115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1C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C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13A"/>
    <w:rPr>
      <w:color w:val="0000FF" w:themeColor="hyperlink"/>
      <w:u w:val="single"/>
    </w:rPr>
  </w:style>
  <w:style w:type="paragraph" w:styleId="PlainText">
    <w:name w:val="Plain Text"/>
    <w:basedOn w:val="Normal"/>
    <w:link w:val="PlainTextChar"/>
    <w:uiPriority w:val="99"/>
    <w:unhideWhenUsed/>
    <w:rsid w:val="0070313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0313A"/>
    <w:rPr>
      <w:rFonts w:ascii="Calibri" w:hAnsi="Calibri" w:cs="Consolas"/>
      <w:szCs w:val="21"/>
    </w:rPr>
  </w:style>
  <w:style w:type="character" w:styleId="FollowedHyperlink">
    <w:name w:val="FollowedHyperlink"/>
    <w:basedOn w:val="DefaultParagraphFont"/>
    <w:uiPriority w:val="99"/>
    <w:semiHidden/>
    <w:unhideWhenUsed/>
    <w:rsid w:val="007400F8"/>
    <w:rPr>
      <w:color w:val="800080" w:themeColor="followedHyperlink"/>
      <w:u w:val="single"/>
    </w:rPr>
  </w:style>
  <w:style w:type="paragraph" w:styleId="Title">
    <w:name w:val="Title"/>
    <w:basedOn w:val="Normal"/>
    <w:next w:val="Normal"/>
    <w:link w:val="TitleChar"/>
    <w:uiPriority w:val="10"/>
    <w:qFormat/>
    <w:rsid w:val="008A3D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3D5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B7520"/>
    <w:pPr>
      <w:ind w:left="720"/>
      <w:contextualSpacing/>
    </w:pPr>
  </w:style>
  <w:style w:type="character" w:customStyle="1" w:styleId="Heading2Char">
    <w:name w:val="Heading 2 Char"/>
    <w:basedOn w:val="DefaultParagraphFont"/>
    <w:link w:val="Heading2"/>
    <w:uiPriority w:val="9"/>
    <w:rsid w:val="007D1C5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D1C5F"/>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85B4B"/>
    <w:rPr>
      <w:b/>
      <w:bCs/>
      <w:smallCaps/>
      <w:color w:val="C0504D" w:themeColor="accent2"/>
      <w:spacing w:val="5"/>
      <w:u w:val="single"/>
    </w:rPr>
  </w:style>
  <w:style w:type="paragraph" w:styleId="Header">
    <w:name w:val="header"/>
    <w:basedOn w:val="Normal"/>
    <w:link w:val="HeaderChar"/>
    <w:uiPriority w:val="99"/>
    <w:unhideWhenUsed/>
    <w:rsid w:val="00A07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542"/>
  </w:style>
  <w:style w:type="paragraph" w:styleId="Footer">
    <w:name w:val="footer"/>
    <w:basedOn w:val="Normal"/>
    <w:link w:val="FooterChar"/>
    <w:uiPriority w:val="99"/>
    <w:unhideWhenUsed/>
    <w:rsid w:val="00A07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542"/>
  </w:style>
  <w:style w:type="character" w:styleId="Strong">
    <w:name w:val="Strong"/>
    <w:basedOn w:val="DefaultParagraphFont"/>
    <w:uiPriority w:val="22"/>
    <w:qFormat/>
    <w:rsid w:val="005232A0"/>
    <w:rPr>
      <w:b/>
      <w:bCs/>
    </w:rPr>
  </w:style>
  <w:style w:type="character" w:styleId="IntenseEmphasis">
    <w:name w:val="Intense Emphasis"/>
    <w:basedOn w:val="DefaultParagraphFont"/>
    <w:uiPriority w:val="21"/>
    <w:qFormat/>
    <w:rsid w:val="005232A0"/>
    <w:rPr>
      <w:b/>
      <w:bCs/>
      <w:i/>
      <w:iCs/>
      <w:color w:val="4F81BD" w:themeColor="accent1"/>
    </w:rPr>
  </w:style>
  <w:style w:type="character" w:styleId="CommentReference">
    <w:name w:val="annotation reference"/>
    <w:basedOn w:val="DefaultParagraphFont"/>
    <w:uiPriority w:val="99"/>
    <w:semiHidden/>
    <w:unhideWhenUsed/>
    <w:rsid w:val="00AD02DB"/>
    <w:rPr>
      <w:sz w:val="16"/>
      <w:szCs w:val="16"/>
    </w:rPr>
  </w:style>
  <w:style w:type="paragraph" w:styleId="CommentText">
    <w:name w:val="annotation text"/>
    <w:basedOn w:val="Normal"/>
    <w:link w:val="CommentTextChar"/>
    <w:uiPriority w:val="99"/>
    <w:semiHidden/>
    <w:unhideWhenUsed/>
    <w:rsid w:val="00AD02DB"/>
    <w:pPr>
      <w:spacing w:line="240" w:lineRule="auto"/>
    </w:pPr>
    <w:rPr>
      <w:sz w:val="20"/>
      <w:szCs w:val="20"/>
    </w:rPr>
  </w:style>
  <w:style w:type="character" w:customStyle="1" w:styleId="CommentTextChar">
    <w:name w:val="Comment Text Char"/>
    <w:basedOn w:val="DefaultParagraphFont"/>
    <w:link w:val="CommentText"/>
    <w:uiPriority w:val="99"/>
    <w:semiHidden/>
    <w:rsid w:val="00AD02DB"/>
    <w:rPr>
      <w:sz w:val="20"/>
      <w:szCs w:val="20"/>
    </w:rPr>
  </w:style>
  <w:style w:type="paragraph" w:styleId="CommentSubject">
    <w:name w:val="annotation subject"/>
    <w:basedOn w:val="CommentText"/>
    <w:next w:val="CommentText"/>
    <w:link w:val="CommentSubjectChar"/>
    <w:uiPriority w:val="99"/>
    <w:semiHidden/>
    <w:unhideWhenUsed/>
    <w:rsid w:val="00AD02DB"/>
    <w:rPr>
      <w:b/>
      <w:bCs/>
    </w:rPr>
  </w:style>
  <w:style w:type="character" w:customStyle="1" w:styleId="CommentSubjectChar">
    <w:name w:val="Comment Subject Char"/>
    <w:basedOn w:val="CommentTextChar"/>
    <w:link w:val="CommentSubject"/>
    <w:uiPriority w:val="99"/>
    <w:semiHidden/>
    <w:rsid w:val="00AD02DB"/>
    <w:rPr>
      <w:b/>
      <w:bCs/>
      <w:sz w:val="20"/>
      <w:szCs w:val="20"/>
    </w:rPr>
  </w:style>
  <w:style w:type="paragraph" w:styleId="BalloonText">
    <w:name w:val="Balloon Text"/>
    <w:basedOn w:val="Normal"/>
    <w:link w:val="BalloonTextChar"/>
    <w:uiPriority w:val="99"/>
    <w:semiHidden/>
    <w:unhideWhenUsed/>
    <w:rsid w:val="00AD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B"/>
    <w:rPr>
      <w:rFonts w:ascii="Tahoma" w:hAnsi="Tahoma" w:cs="Tahoma"/>
      <w:sz w:val="16"/>
      <w:szCs w:val="16"/>
    </w:rPr>
  </w:style>
  <w:style w:type="paragraph" w:styleId="NoSpacing">
    <w:name w:val="No Spacing"/>
    <w:uiPriority w:val="1"/>
    <w:qFormat/>
    <w:rsid w:val="002A4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0532">
      <w:bodyDiv w:val="1"/>
      <w:marLeft w:val="0"/>
      <w:marRight w:val="0"/>
      <w:marTop w:val="0"/>
      <w:marBottom w:val="0"/>
      <w:divBdr>
        <w:top w:val="none" w:sz="0" w:space="0" w:color="auto"/>
        <w:left w:val="none" w:sz="0" w:space="0" w:color="auto"/>
        <w:bottom w:val="none" w:sz="0" w:space="0" w:color="auto"/>
        <w:right w:val="none" w:sz="0" w:space="0" w:color="auto"/>
      </w:divBdr>
    </w:div>
    <w:div w:id="1501388441">
      <w:bodyDiv w:val="1"/>
      <w:marLeft w:val="0"/>
      <w:marRight w:val="0"/>
      <w:marTop w:val="0"/>
      <w:marBottom w:val="0"/>
      <w:divBdr>
        <w:top w:val="none" w:sz="0" w:space="0" w:color="auto"/>
        <w:left w:val="none" w:sz="0" w:space="0" w:color="auto"/>
        <w:bottom w:val="none" w:sz="0" w:space="0" w:color="auto"/>
        <w:right w:val="none" w:sz="0" w:space="0" w:color="auto"/>
      </w:divBdr>
      <w:divsChild>
        <w:div w:id="1212307338">
          <w:marLeft w:val="0"/>
          <w:marRight w:val="0"/>
          <w:marTop w:val="0"/>
          <w:marBottom w:val="0"/>
          <w:divBdr>
            <w:top w:val="none" w:sz="0" w:space="0" w:color="auto"/>
            <w:left w:val="none" w:sz="0" w:space="0" w:color="auto"/>
            <w:bottom w:val="none" w:sz="0" w:space="0" w:color="auto"/>
            <w:right w:val="none" w:sz="0" w:space="0" w:color="auto"/>
          </w:divBdr>
          <w:divsChild>
            <w:div w:id="1676609538">
              <w:marLeft w:val="0"/>
              <w:marRight w:val="0"/>
              <w:marTop w:val="0"/>
              <w:marBottom w:val="0"/>
              <w:divBdr>
                <w:top w:val="none" w:sz="0" w:space="0" w:color="auto"/>
                <w:left w:val="none" w:sz="0" w:space="0" w:color="auto"/>
                <w:bottom w:val="none" w:sz="0" w:space="0" w:color="auto"/>
                <w:right w:val="none" w:sz="0" w:space="0" w:color="auto"/>
              </w:divBdr>
              <w:divsChild>
                <w:div w:id="2031107229">
                  <w:marLeft w:val="0"/>
                  <w:marRight w:val="0"/>
                  <w:marTop w:val="0"/>
                  <w:marBottom w:val="0"/>
                  <w:divBdr>
                    <w:top w:val="none" w:sz="0" w:space="0" w:color="auto"/>
                    <w:left w:val="none" w:sz="0" w:space="0" w:color="auto"/>
                    <w:bottom w:val="none" w:sz="0" w:space="0" w:color="auto"/>
                    <w:right w:val="none" w:sz="0" w:space="0" w:color="auto"/>
                  </w:divBdr>
                  <w:divsChild>
                    <w:div w:id="1102988499">
                      <w:marLeft w:val="0"/>
                      <w:marRight w:val="0"/>
                      <w:marTop w:val="120"/>
                      <w:marBottom w:val="0"/>
                      <w:divBdr>
                        <w:top w:val="none" w:sz="0" w:space="0" w:color="auto"/>
                        <w:left w:val="none" w:sz="0" w:space="0" w:color="auto"/>
                        <w:bottom w:val="none" w:sz="0" w:space="0" w:color="auto"/>
                        <w:right w:val="none" w:sz="0" w:space="0" w:color="auto"/>
                      </w:divBdr>
                      <w:divsChild>
                        <w:div w:id="8025759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4523589">
      <w:bodyDiv w:val="1"/>
      <w:marLeft w:val="0"/>
      <w:marRight w:val="0"/>
      <w:marTop w:val="0"/>
      <w:marBottom w:val="0"/>
      <w:divBdr>
        <w:top w:val="none" w:sz="0" w:space="0" w:color="auto"/>
        <w:left w:val="none" w:sz="0" w:space="0" w:color="auto"/>
        <w:bottom w:val="none" w:sz="0" w:space="0" w:color="auto"/>
        <w:right w:val="none" w:sz="0" w:space="0" w:color="auto"/>
      </w:divBdr>
    </w:div>
    <w:div w:id="21351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78D2-5B88-4E7F-A304-8CD08C8C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L Jordan</dc:creator>
  <cp:lastModifiedBy>Kimberly C Ingram</cp:lastModifiedBy>
  <cp:revision>2</cp:revision>
  <cp:lastPrinted>2016-11-30T22:48:00Z</cp:lastPrinted>
  <dcterms:created xsi:type="dcterms:W3CDTF">2018-09-10T15:36:00Z</dcterms:created>
  <dcterms:modified xsi:type="dcterms:W3CDTF">2018-09-10T15:36:00Z</dcterms:modified>
</cp:coreProperties>
</file>