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6F9C" w14:textId="77777777" w:rsidR="00CB1D9C" w:rsidRPr="00CB1D9C" w:rsidRDefault="00CB1D9C" w:rsidP="006137FA">
      <w:pPr>
        <w:spacing w:after="0"/>
        <w:jc w:val="center"/>
        <w:rPr>
          <w:sz w:val="16"/>
          <w:szCs w:val="16"/>
        </w:rPr>
      </w:pPr>
    </w:p>
    <w:p w14:paraId="527275DC" w14:textId="691BC4FD" w:rsidR="003C17C1" w:rsidRDefault="003C17C1" w:rsidP="006137FA">
      <w:pPr>
        <w:spacing w:after="0"/>
        <w:jc w:val="center"/>
        <w:rPr>
          <w:sz w:val="32"/>
          <w:szCs w:val="32"/>
        </w:rPr>
      </w:pPr>
      <w:r w:rsidRPr="005641A5">
        <w:rPr>
          <w:sz w:val="32"/>
          <w:szCs w:val="32"/>
        </w:rPr>
        <w:t xml:space="preserve">UC </w:t>
      </w:r>
      <w:r>
        <w:rPr>
          <w:sz w:val="32"/>
          <w:szCs w:val="32"/>
        </w:rPr>
        <w:t xml:space="preserve">ANR </w:t>
      </w:r>
      <w:r w:rsidR="00826E3D">
        <w:rPr>
          <w:sz w:val="32"/>
          <w:szCs w:val="32"/>
        </w:rPr>
        <w:t xml:space="preserve">CE Academic </w:t>
      </w:r>
      <w:r>
        <w:rPr>
          <w:sz w:val="32"/>
          <w:szCs w:val="32"/>
        </w:rPr>
        <w:t xml:space="preserve">Condition Change FTE </w:t>
      </w:r>
    </w:p>
    <w:p w14:paraId="2D9A66CD" w14:textId="77777777" w:rsidR="0003779D" w:rsidRPr="0003779D" w:rsidRDefault="0003779D" w:rsidP="006137FA">
      <w:pPr>
        <w:spacing w:after="0"/>
        <w:jc w:val="center"/>
        <w:rPr>
          <w:sz w:val="8"/>
          <w:szCs w:val="8"/>
        </w:rPr>
      </w:pPr>
    </w:p>
    <w:p w14:paraId="7C586DEF" w14:textId="4A6511A0" w:rsidR="00863E19" w:rsidRDefault="003C17C1" w:rsidP="00F14B8C">
      <w:pPr>
        <w:spacing w:after="0" w:line="240" w:lineRule="auto"/>
      </w:pPr>
      <w:r w:rsidRPr="007B6FA9">
        <w:t xml:space="preserve">UC ANR collected </w:t>
      </w:r>
      <w:r w:rsidR="00B072B5">
        <w:t xml:space="preserve">a </w:t>
      </w:r>
      <w:r w:rsidR="000B090B">
        <w:t>fourth</w:t>
      </w:r>
      <w:r w:rsidR="00B072B5">
        <w:t xml:space="preserve"> year of effort</w:t>
      </w:r>
      <w:r w:rsidR="00272F5B">
        <w:t>, measured by full time equivalent (FTE),</w:t>
      </w:r>
      <w:r w:rsidR="00B072B5">
        <w:t xml:space="preserve"> </w:t>
      </w:r>
      <w:r w:rsidR="00B072B5" w:rsidRPr="007B6FA9">
        <w:t>towards UC ANR condition changes</w:t>
      </w:r>
      <w:r w:rsidR="00B072B5">
        <w:t xml:space="preserve"> condition change</w:t>
      </w:r>
      <w:r w:rsidR="00272F5B">
        <w:t>,</w:t>
      </w:r>
      <w:r w:rsidR="00B072B5">
        <w:t xml:space="preserve"> </w:t>
      </w:r>
      <w:r w:rsidR="00B072B5" w:rsidRPr="007B6FA9">
        <w:t xml:space="preserve">for the </w:t>
      </w:r>
      <w:r w:rsidR="00B072B5" w:rsidRPr="007B6FA9">
        <w:rPr>
          <w:u w:val="single"/>
        </w:rPr>
        <w:t>state fiscal year</w:t>
      </w:r>
      <w:r w:rsidR="00B072B5">
        <w:rPr>
          <w:u w:val="single"/>
        </w:rPr>
        <w:t xml:space="preserve"> (SFY) </w:t>
      </w:r>
      <w:r w:rsidR="00B072B5" w:rsidRPr="007B6FA9">
        <w:rPr>
          <w:u w:val="single"/>
        </w:rPr>
        <w:t>20</w:t>
      </w:r>
      <w:r w:rsidR="00B072B5">
        <w:rPr>
          <w:u w:val="single"/>
        </w:rPr>
        <w:t>20</w:t>
      </w:r>
      <w:r w:rsidR="00B072B5" w:rsidRPr="007B6FA9">
        <w:rPr>
          <w:u w:val="single"/>
        </w:rPr>
        <w:t>-20</w:t>
      </w:r>
      <w:r w:rsidR="00B072B5">
        <w:rPr>
          <w:u w:val="single"/>
        </w:rPr>
        <w:t>21</w:t>
      </w:r>
      <w:r w:rsidR="00B072B5" w:rsidRPr="007B6FA9">
        <w:rPr>
          <w:u w:val="single"/>
        </w:rPr>
        <w:t xml:space="preserve"> (7/1/</w:t>
      </w:r>
      <w:r w:rsidR="00B072B5">
        <w:rPr>
          <w:u w:val="single"/>
        </w:rPr>
        <w:t>20</w:t>
      </w:r>
      <w:r w:rsidR="00B072B5" w:rsidRPr="007B6FA9">
        <w:rPr>
          <w:u w:val="single"/>
        </w:rPr>
        <w:t>-6/30/</w:t>
      </w:r>
      <w:r w:rsidR="00B072B5">
        <w:rPr>
          <w:u w:val="single"/>
        </w:rPr>
        <w:t>21</w:t>
      </w:r>
      <w:r w:rsidR="00B072B5" w:rsidRPr="007B6FA9">
        <w:rPr>
          <w:u w:val="single"/>
        </w:rPr>
        <w:t>)</w:t>
      </w:r>
      <w:r w:rsidR="00B072B5" w:rsidRPr="007B6FA9">
        <w:t xml:space="preserve">. </w:t>
      </w:r>
      <w:r w:rsidR="00B072B5">
        <w:t xml:space="preserve"> </w:t>
      </w:r>
      <w:r w:rsidRPr="007B6FA9">
        <w:t>Cooperative Extension (CE) Advisors, CE Academic Coordinators and Administrators, CE Specialists, and other academics t</w:t>
      </w:r>
      <w:r w:rsidR="00B072B5">
        <w:t xml:space="preserve">o </w:t>
      </w:r>
      <w:r w:rsidRPr="007B6FA9">
        <w:t xml:space="preserve">report </w:t>
      </w:r>
      <w:r w:rsidR="00B072B5">
        <w:t xml:space="preserve">this information </w:t>
      </w:r>
      <w:r w:rsidRPr="007B6FA9">
        <w:t>into Project Board</w:t>
      </w:r>
      <w:r w:rsidR="00B072B5">
        <w:t>.</w:t>
      </w:r>
      <w:r w:rsidRPr="007B6FA9">
        <w:t xml:space="preserve"> </w:t>
      </w:r>
      <w:r w:rsidR="00272F5B">
        <w:t>These data help UC ANR</w:t>
      </w:r>
      <w:r w:rsidRPr="007B6FA9">
        <w:t xml:space="preserve"> understand how CE academics’ </w:t>
      </w:r>
      <w:r w:rsidR="00272F5B">
        <w:t>work</w:t>
      </w:r>
      <w:r w:rsidRPr="007B6FA9">
        <w:t xml:space="preserve"> contribute</w:t>
      </w:r>
      <w:r w:rsidR="00272F5B">
        <w:t>s</w:t>
      </w:r>
      <w:r w:rsidRPr="007B6FA9">
        <w:t xml:space="preserve"> toward </w:t>
      </w:r>
      <w:r w:rsidR="00B072B5">
        <w:t xml:space="preserve">UC ANR </w:t>
      </w:r>
      <w:r w:rsidRPr="007B6FA9">
        <w:t>con</w:t>
      </w:r>
      <w:r w:rsidR="00272F5B">
        <w:t>dition changes to benefit all Californians</w:t>
      </w:r>
      <w:r w:rsidRPr="007B6FA9">
        <w:t xml:space="preserve">. </w:t>
      </w:r>
      <w:r w:rsidR="00B072B5">
        <w:t>In July 2021, t</w:t>
      </w:r>
      <w:r w:rsidRPr="00A1071D">
        <w:t xml:space="preserve">here </w:t>
      </w:r>
      <w:r w:rsidR="00B072B5">
        <w:t>we</w:t>
      </w:r>
      <w:r w:rsidRPr="00A1071D">
        <w:t>re 3</w:t>
      </w:r>
      <w:r w:rsidR="001322C6" w:rsidRPr="00A1071D">
        <w:t>05</w:t>
      </w:r>
      <w:r w:rsidRPr="00A1071D">
        <w:t xml:space="preserve"> CE academics </w:t>
      </w:r>
      <w:r w:rsidR="001322C6" w:rsidRPr="00A1071D">
        <w:t xml:space="preserve">who </w:t>
      </w:r>
      <w:r w:rsidR="00B072B5">
        <w:t>we</w:t>
      </w:r>
      <w:r w:rsidR="001322C6" w:rsidRPr="00A1071D">
        <w:t xml:space="preserve">re required to report FTE </w:t>
      </w:r>
      <w:r w:rsidRPr="00A1071D">
        <w:t>in Project Board. A total of 30</w:t>
      </w:r>
      <w:r w:rsidR="001322C6" w:rsidRPr="00A1071D">
        <w:t>4</w:t>
      </w:r>
      <w:r w:rsidRPr="00A1071D">
        <w:t xml:space="preserve"> </w:t>
      </w:r>
      <w:r w:rsidR="00272F5B" w:rsidRPr="00A1071D">
        <w:t xml:space="preserve">Project Board </w:t>
      </w:r>
      <w:r w:rsidR="00272F5B">
        <w:t xml:space="preserve">users </w:t>
      </w:r>
      <w:r w:rsidR="00B072B5">
        <w:t>entered c</w:t>
      </w:r>
      <w:r w:rsidR="00686139" w:rsidRPr="00A1071D">
        <w:t xml:space="preserve">ondition </w:t>
      </w:r>
      <w:r w:rsidR="00B072B5">
        <w:t>c</w:t>
      </w:r>
      <w:r w:rsidR="00686139" w:rsidRPr="00A1071D">
        <w:t xml:space="preserve">hange data for </w:t>
      </w:r>
      <w:r w:rsidR="00B072B5">
        <w:t>S</w:t>
      </w:r>
      <w:r w:rsidR="00686139" w:rsidRPr="00A1071D">
        <w:t xml:space="preserve">FY </w:t>
      </w:r>
      <w:r w:rsidR="00B072B5">
        <w:t>20</w:t>
      </w:r>
      <w:r w:rsidR="00686139" w:rsidRPr="00A1071D">
        <w:t>2</w:t>
      </w:r>
      <w:r w:rsidR="001322C6" w:rsidRPr="00A1071D">
        <w:t>1</w:t>
      </w:r>
      <w:r w:rsidRPr="00A1071D">
        <w:t xml:space="preserve">, which is a </w:t>
      </w:r>
      <w:r w:rsidR="00272F5B">
        <w:t xml:space="preserve">response </w:t>
      </w:r>
      <w:r w:rsidRPr="00A1071D">
        <w:t xml:space="preserve">rate of </w:t>
      </w:r>
      <w:r w:rsidR="00A1071D" w:rsidRPr="00A1071D">
        <w:t>99.7</w:t>
      </w:r>
      <w:r w:rsidRPr="00332296">
        <w:t>%</w:t>
      </w:r>
      <w:r w:rsidR="006137FA">
        <w:t>.</w:t>
      </w:r>
    </w:p>
    <w:p w14:paraId="79710C5F" w14:textId="77777777" w:rsidR="00863E19" w:rsidRDefault="00863E19" w:rsidP="00F14B8C">
      <w:pPr>
        <w:spacing w:after="0" w:line="240" w:lineRule="auto"/>
      </w:pPr>
    </w:p>
    <w:p w14:paraId="3715A632" w14:textId="77777777" w:rsidR="009F0093" w:rsidRPr="009F0093" w:rsidRDefault="009F0093" w:rsidP="00F14B8C">
      <w:pPr>
        <w:spacing w:after="0" w:line="240" w:lineRule="auto"/>
        <w:rPr>
          <w:b/>
          <w:sz w:val="8"/>
          <w:szCs w:val="8"/>
        </w:rPr>
      </w:pPr>
    </w:p>
    <w:p w14:paraId="1AC6F53E" w14:textId="31522301" w:rsidR="00863E19" w:rsidRPr="006137FA" w:rsidRDefault="00393B30" w:rsidP="00F14B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Findings from 4</w:t>
      </w:r>
      <w:r w:rsidR="00863E19" w:rsidRPr="006137FA">
        <w:rPr>
          <w:b/>
          <w:sz w:val="24"/>
          <w:szCs w:val="24"/>
        </w:rPr>
        <w:t>-year Comparison</w:t>
      </w:r>
    </w:p>
    <w:p w14:paraId="3174C20E" w14:textId="06CD52C9" w:rsidR="006137FA" w:rsidRPr="0089506A" w:rsidRDefault="00826E3D" w:rsidP="00863E1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</w:t>
      </w:r>
      <w:r w:rsidR="00096C50" w:rsidRPr="0089506A">
        <w:t>CE academics</w:t>
      </w:r>
      <w:r>
        <w:t>’</w:t>
      </w:r>
      <w:r w:rsidR="00096C50" w:rsidRPr="0089506A">
        <w:t xml:space="preserve"> r</w:t>
      </w:r>
      <w:r>
        <w:t xml:space="preserve">esponse rate </w:t>
      </w:r>
      <w:r w:rsidR="006137FA" w:rsidRPr="0089506A">
        <w:t>increased</w:t>
      </w:r>
      <w:r>
        <w:t xml:space="preserve">. In 2018 there were 269 responses in Project Board out of the </w:t>
      </w:r>
      <w:r w:rsidRPr="00FB33A1">
        <w:t xml:space="preserve">325 </w:t>
      </w:r>
      <w:r>
        <w:t xml:space="preserve">users, for a response rate of 82.7%. In 2021 </w:t>
      </w:r>
      <w:r>
        <w:t xml:space="preserve">there were </w:t>
      </w:r>
      <w:r>
        <w:t>304</w:t>
      </w:r>
      <w:r>
        <w:t xml:space="preserve"> responses</w:t>
      </w:r>
      <w:r>
        <w:t xml:space="preserve"> out of the 305 users, for </w:t>
      </w:r>
      <w:r>
        <w:t xml:space="preserve">a </w:t>
      </w:r>
      <w:r>
        <w:t>response rate of 99.7%.</w:t>
      </w:r>
      <w:r w:rsidR="006137FA" w:rsidRPr="0089506A">
        <w:t xml:space="preserve"> </w:t>
      </w:r>
    </w:p>
    <w:p w14:paraId="0331AACD" w14:textId="034DC137" w:rsidR="00863E19" w:rsidRPr="0089506A" w:rsidRDefault="006137FA" w:rsidP="00863E1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9506A">
        <w:t>T</w:t>
      </w:r>
      <w:r w:rsidR="00B072B5" w:rsidRPr="0089506A">
        <w:t xml:space="preserve">here </w:t>
      </w:r>
      <w:bookmarkStart w:id="0" w:name="_GoBack"/>
      <w:r w:rsidR="00B072B5" w:rsidRPr="0089506A">
        <w:t xml:space="preserve">have not been significant changes </w:t>
      </w:r>
      <w:r w:rsidR="00096C50" w:rsidRPr="0089506A">
        <w:t>in</w:t>
      </w:r>
      <w:r w:rsidRPr="0089506A">
        <w:t xml:space="preserve"> </w:t>
      </w:r>
      <w:r w:rsidR="00096C50" w:rsidRPr="0089506A">
        <w:t>CE academics</w:t>
      </w:r>
      <w:r w:rsidR="0089506A" w:rsidRPr="0089506A">
        <w:t>’</w:t>
      </w:r>
      <w:r w:rsidR="00096C50" w:rsidRPr="0089506A">
        <w:t xml:space="preserve"> </w:t>
      </w:r>
      <w:r w:rsidRPr="0089506A">
        <w:t xml:space="preserve">effort </w:t>
      </w:r>
      <w:r w:rsidR="00096C50" w:rsidRPr="0089506A">
        <w:t>toward</w:t>
      </w:r>
      <w:r w:rsidR="00BE6FA6" w:rsidRPr="0089506A">
        <w:t xml:space="preserve"> </w:t>
      </w:r>
      <w:r w:rsidR="0089506A" w:rsidRPr="0089506A">
        <w:t>UC ANR</w:t>
      </w:r>
      <w:r w:rsidR="00BE6FA6" w:rsidRPr="0089506A">
        <w:t xml:space="preserve"> condition changes</w:t>
      </w:r>
      <w:r w:rsidR="00BE6FA6" w:rsidRPr="0089506A">
        <w:rPr>
          <w:b/>
        </w:rPr>
        <w:t xml:space="preserve"> </w:t>
      </w:r>
      <w:bookmarkEnd w:id="0"/>
      <w:r w:rsidRPr="0089506A">
        <w:t>(see Table 1)</w:t>
      </w:r>
      <w:r w:rsidR="00B072B5" w:rsidRPr="0089506A">
        <w:t xml:space="preserve">. </w:t>
      </w:r>
    </w:p>
    <w:p w14:paraId="0C206652" w14:textId="2171E39F" w:rsidR="00471F9F" w:rsidRDefault="006137FA" w:rsidP="00863E19">
      <w:pPr>
        <w:pStyle w:val="ListParagraph"/>
        <w:numPr>
          <w:ilvl w:val="0"/>
          <w:numId w:val="12"/>
        </w:numPr>
        <w:spacing w:after="0" w:line="240" w:lineRule="auto"/>
      </w:pPr>
      <w:r>
        <w:t>T</w:t>
      </w:r>
      <w:r w:rsidR="00863E19">
        <w:t xml:space="preserve">here is </w:t>
      </w:r>
      <w:r w:rsidR="00BE6FA6">
        <w:t>a slight increase</w:t>
      </w:r>
      <w:r w:rsidR="00863E19">
        <w:t xml:space="preserve"> in the percentage of respondents who select </w:t>
      </w:r>
      <w:r w:rsidR="00CB1D9C">
        <w:t>four</w:t>
      </w:r>
      <w:r w:rsidR="00863E19">
        <w:t xml:space="preserve"> or more</w:t>
      </w:r>
      <w:r>
        <w:t xml:space="preserve"> condition changes</w:t>
      </w:r>
      <w:r w:rsidR="00CB1D9C">
        <w:t>,</w:t>
      </w:r>
      <w:r w:rsidR="00BE6FA6">
        <w:t xml:space="preserve"> and </w:t>
      </w:r>
      <w:r w:rsidR="00CB1D9C">
        <w:t xml:space="preserve">a slight increase in </w:t>
      </w:r>
      <w:r w:rsidR="00BE6FA6">
        <w:t xml:space="preserve">the mean </w:t>
      </w:r>
      <w:r>
        <w:t>(see Table 2)</w:t>
      </w:r>
      <w:r w:rsidR="00863E19">
        <w:t xml:space="preserve">. </w:t>
      </w:r>
      <w:r w:rsidR="00BE6FA6">
        <w:t xml:space="preserve">However, the </w:t>
      </w:r>
      <w:r w:rsidR="00CB1D9C">
        <w:t xml:space="preserve">most common number is still closest to three </w:t>
      </w:r>
      <w:r w:rsidR="00BE6FA6">
        <w:t xml:space="preserve">which aligns with organizational guidance. </w:t>
      </w:r>
      <w:r>
        <w:t>UC ANR</w:t>
      </w:r>
      <w:r w:rsidR="00863E19">
        <w:t xml:space="preserve"> </w:t>
      </w:r>
      <w:r>
        <w:t>promotes the use of</w:t>
      </w:r>
      <w:r w:rsidR="00863E19">
        <w:t xml:space="preserve"> condition changes to help focus work, and as </w:t>
      </w:r>
      <w:r w:rsidR="0003779D">
        <w:t>such</w:t>
      </w:r>
      <w:r w:rsidR="00863E19">
        <w:t xml:space="preserve"> encourag</w:t>
      </w:r>
      <w:r>
        <w:t>es</w:t>
      </w:r>
      <w:r w:rsidR="00863E19">
        <w:t xml:space="preserve"> selecting no more than three condition changes, when appropriate.  </w:t>
      </w:r>
    </w:p>
    <w:p w14:paraId="7F6B6D2B" w14:textId="4CB4E3A8" w:rsidR="00C63BBA" w:rsidRDefault="00C1605B" w:rsidP="00863E1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For the first time </w:t>
      </w:r>
      <w:r w:rsidR="00506983">
        <w:t xml:space="preserve">the condition change count </w:t>
      </w:r>
      <w:r w:rsidR="00C63BBA">
        <w:t xml:space="preserve">data </w:t>
      </w:r>
      <w:r w:rsidR="00506983">
        <w:t xml:space="preserve">were analyzed </w:t>
      </w:r>
      <w:r w:rsidR="00C63BBA">
        <w:t xml:space="preserve">by CE appointment type (see Table 3). Consistently across the appointment types, the largest percentage is selecting three condition changes. CE Specialists are slightly more likely to select </w:t>
      </w:r>
      <w:r w:rsidR="00826E3D">
        <w:t>one to two</w:t>
      </w:r>
      <w:r w:rsidR="00C63BBA">
        <w:t xml:space="preserve"> condition changes which </w:t>
      </w:r>
      <w:r w:rsidR="008A7408">
        <w:t>may reflect the more specialized</w:t>
      </w:r>
      <w:r w:rsidR="00C63BBA">
        <w:t xml:space="preserve"> nature of their work. </w:t>
      </w:r>
    </w:p>
    <w:p w14:paraId="520212C2" w14:textId="1B327627" w:rsidR="00B072B5" w:rsidRDefault="00B072B5" w:rsidP="00F14B8C">
      <w:pPr>
        <w:spacing w:after="0" w:line="240" w:lineRule="auto"/>
      </w:pPr>
    </w:p>
    <w:p w14:paraId="79EB63A5" w14:textId="77777777" w:rsidR="009F0093" w:rsidRPr="00826E3D" w:rsidRDefault="009F0093" w:rsidP="00F14B8C">
      <w:pPr>
        <w:spacing w:after="0" w:line="240" w:lineRule="auto"/>
        <w:rPr>
          <w:sz w:val="8"/>
          <w:szCs w:val="8"/>
        </w:rPr>
      </w:pPr>
    </w:p>
    <w:p w14:paraId="34967472" w14:textId="26717B27" w:rsidR="00B072B5" w:rsidRDefault="006137FA" w:rsidP="00F14B8C">
      <w:pPr>
        <w:spacing w:after="0" w:line="240" w:lineRule="auto"/>
        <w:rPr>
          <w:rFonts w:cstheme="minorHAnsi"/>
          <w:sz w:val="24"/>
          <w:szCs w:val="24"/>
        </w:rPr>
      </w:pPr>
      <w:r w:rsidRPr="00CB1D9C">
        <w:rPr>
          <w:rFonts w:cstheme="minorHAnsi"/>
          <w:sz w:val="24"/>
          <w:szCs w:val="24"/>
        </w:rPr>
        <w:t>Table 1: % Effort by Condition Change</w:t>
      </w:r>
    </w:p>
    <w:p w14:paraId="6A8E541E" w14:textId="77777777" w:rsidR="001441FE" w:rsidRPr="001441FE" w:rsidRDefault="001441FE" w:rsidP="00F14B8C">
      <w:pPr>
        <w:spacing w:after="0" w:line="240" w:lineRule="auto"/>
        <w:rPr>
          <w:rFonts w:cstheme="minorHAnsi"/>
          <w:sz w:val="12"/>
          <w:szCs w:val="12"/>
        </w:rPr>
      </w:pPr>
    </w:p>
    <w:p w14:paraId="07A773EA" w14:textId="77777777" w:rsidR="006137FA" w:rsidRPr="006137FA" w:rsidRDefault="006137FA" w:rsidP="00F14B8C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74"/>
        <w:gridCol w:w="833"/>
        <w:gridCol w:w="920"/>
        <w:gridCol w:w="833"/>
        <w:gridCol w:w="920"/>
        <w:gridCol w:w="760"/>
      </w:tblGrid>
      <w:tr w:rsidR="00017DAD" w:rsidRPr="00017DAD" w14:paraId="65C5DDEB" w14:textId="77777777" w:rsidTr="004C0952">
        <w:trPr>
          <w:trHeight w:val="615"/>
          <w:tblHeader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FDF656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Condition Changes Grouped by Public Value Statement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DFE834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7DAD">
              <w:rPr>
                <w:rFonts w:ascii="Calibri" w:eastAsia="Times New Roman" w:hAnsi="Calibri" w:cs="Calibri"/>
                <w:b/>
                <w:bCs/>
              </w:rPr>
              <w:t>FY18 FTE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DBFE1C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7DAD">
              <w:rPr>
                <w:rFonts w:ascii="Calibri" w:eastAsia="Times New Roman" w:hAnsi="Calibri" w:cs="Calibri"/>
                <w:b/>
                <w:bCs/>
              </w:rPr>
              <w:t>FY18 % effort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B07599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FY21 FTE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9C7154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FY21 % effort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B4A25F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∆% effort</w:t>
            </w:r>
          </w:p>
        </w:tc>
      </w:tr>
      <w:tr w:rsidR="00017DAD" w:rsidRPr="00017DAD" w14:paraId="4835A747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2DF5E2E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Promoting economic prosperity in California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2CF46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68.20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AA2B8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26.7%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55A95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81.92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4E8F1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28.2%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D4B52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1.6%</w:t>
            </w:r>
          </w:p>
        </w:tc>
      </w:tr>
      <w:tr w:rsidR="00017DAD" w:rsidRPr="00017DAD" w14:paraId="2B6798CE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2509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agriculture and forestry efficiency and profitability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6B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49.88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35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19.5%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D0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55.42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73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19.1%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F7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-0.4%</w:t>
            </w:r>
          </w:p>
        </w:tc>
      </w:tr>
      <w:tr w:rsidR="00017DAD" w:rsidRPr="00017DAD" w14:paraId="008B1E4C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D421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animal management, productivity and efficiency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FC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11.49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A55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B9B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18.11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F5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6.2%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DD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</w:tr>
      <w:tr w:rsidR="00017DAD" w:rsidRPr="00017DAD" w14:paraId="7DC41936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F2E4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Enhanced community economic development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84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B8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D8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10A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E5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017DAD" w:rsidRPr="00017DAD" w14:paraId="5106AC6E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1C42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emerging food economies and markets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2B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DA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2A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80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7D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</w:tr>
      <w:tr w:rsidR="00017DAD" w:rsidRPr="00017DAD" w14:paraId="69E7B477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E0F0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individual and household financial stability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D0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DB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59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29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6E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</w:tr>
      <w:tr w:rsidR="00017DAD" w:rsidRPr="00017DAD" w14:paraId="5466E41B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90318B0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Safeguarding sufficient, safe, and healthy food for all Californians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D7018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21.36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61D5E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8.4%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570A0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23.38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28A0F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8.1%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B3CA5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-0.3%</w:t>
            </w:r>
          </w:p>
        </w:tc>
      </w:tr>
      <w:tr w:rsidR="00017DAD" w:rsidRPr="00017DAD" w14:paraId="2C754282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B648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food security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CC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13.02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12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72B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14.21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D9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F8E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-0.2%</w:t>
            </w:r>
          </w:p>
        </w:tc>
      </w:tr>
      <w:tr w:rsidR="00017DAD" w:rsidRPr="00017DAD" w14:paraId="711CBACD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3C7C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food safety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0E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95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5CB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EF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CD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-0.1%</w:t>
            </w:r>
          </w:p>
        </w:tc>
      </w:tr>
      <w:tr w:rsidR="00017DAD" w:rsidRPr="00017DAD" w14:paraId="101B5D9A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373B3D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Protecting California’s natural resources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E87B3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88.70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CC922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34.7%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1098F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104.00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C94D0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35.9%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9C740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1.2%</w:t>
            </w:r>
          </w:p>
        </w:tc>
      </w:tr>
      <w:tr w:rsidR="00017DAD" w:rsidRPr="00017DAD" w14:paraId="497F7374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8D81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ecological sustainability of agriculture, landscapes, and forestry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5F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36.77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BF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14.4%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5C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43.43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27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15.0%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95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017DAD" w:rsidRPr="00017DAD" w14:paraId="1B4296D1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1770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management and use of land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58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20.88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F1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8.2%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9D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22.56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66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7.8%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44B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-0.4%</w:t>
            </w:r>
          </w:p>
        </w:tc>
      </w:tr>
      <w:tr w:rsidR="00017DAD" w:rsidRPr="00017DAD" w14:paraId="602C6542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9934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water-use efficiency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27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12.90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1E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F9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16.06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E58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44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</w:tr>
      <w:tr w:rsidR="00017DAD" w:rsidRPr="00017DAD" w14:paraId="5E180873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7569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water quality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E3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425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F9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C6A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22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</w:tr>
      <w:tr w:rsidR="00017DAD" w:rsidRPr="00017DAD" w14:paraId="44BD4B19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0C4D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Protected and conserved soil quality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CEB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668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76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30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1F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0.4%</w:t>
            </w:r>
          </w:p>
        </w:tc>
      </w:tr>
      <w:tr w:rsidR="00017DAD" w:rsidRPr="00017DAD" w14:paraId="44EB3325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E20A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water-supply security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8F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86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E9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D2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2D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</w:tr>
      <w:tr w:rsidR="00017DAD" w:rsidRPr="00017DAD" w14:paraId="006EE374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E863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lastRenderedPageBreak/>
              <w:t>Improved air quality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E8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B71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E8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4E2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6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-0.3%</w:t>
            </w:r>
          </w:p>
        </w:tc>
      </w:tr>
      <w:tr w:rsidR="00017DAD" w:rsidRPr="00017DAD" w14:paraId="309C3E67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9187EAE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Promoting healthy people and communities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0B31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32.54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A4B6B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12.7%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02F13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27.59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EB7C5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9.5%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0D7DB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-3.2%</w:t>
            </w:r>
          </w:p>
        </w:tc>
      </w:tr>
      <w:tr w:rsidR="00017DAD" w:rsidRPr="00017DAD" w14:paraId="2F2BE8F5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D15A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community health and wellness [policy, systems, or environment level]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50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15.20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6C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5D6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12.32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39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8C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-1.7%</w:t>
            </w:r>
          </w:p>
        </w:tc>
      </w:tr>
      <w:tr w:rsidR="00017DAD" w:rsidRPr="00017DAD" w14:paraId="6E47A8FB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D2D9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health for all [individual level]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27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F3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79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11.29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18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C7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-1.7%</w:t>
            </w:r>
          </w:p>
        </w:tc>
      </w:tr>
      <w:tr w:rsidR="00017DAD" w:rsidRPr="00017DAD" w14:paraId="29DA40C5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955A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access to positive built and natural environments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46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D9D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D0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0C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F0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</w:tr>
      <w:tr w:rsidR="00017DAD" w:rsidRPr="00017DAD" w14:paraId="73BF8EEA" w14:textId="77777777" w:rsidTr="00B072B5">
        <w:trPr>
          <w:trHeight w:val="31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4F37E23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Developing a qualified workforce for California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3AE3D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21.76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44D61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8.5%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D57EA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24.38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69A2B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8.4%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94279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-0.1%</w:t>
            </w:r>
          </w:p>
        </w:tc>
      </w:tr>
      <w:tr w:rsidR="00017DAD" w:rsidRPr="00017DAD" w14:paraId="45F9E032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96A7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civic engagement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10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A2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69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7.61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FA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66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0.0%</w:t>
            </w:r>
          </w:p>
        </w:tc>
      </w:tr>
      <w:tr w:rsidR="00017DAD" w:rsidRPr="00017DAD" w14:paraId="2776ABD3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C725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college readiness and access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CE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8E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10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6.86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0D4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B5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0.6%</w:t>
            </w:r>
          </w:p>
        </w:tc>
      </w:tr>
      <w:tr w:rsidR="00017DAD" w:rsidRPr="00017DAD" w14:paraId="50374F26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7660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workforce retention and competency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79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121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76F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57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81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-0.1%</w:t>
            </w:r>
          </w:p>
        </w:tc>
      </w:tr>
      <w:tr w:rsidR="00017DAD" w:rsidRPr="00017DAD" w14:paraId="6983B07C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569E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effective public leaders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83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A9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D8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03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C1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-0.6%</w:t>
            </w:r>
          </w:p>
        </w:tc>
      </w:tr>
      <w:tr w:rsidR="00017DAD" w:rsidRPr="00017DAD" w14:paraId="0B077591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C167A9B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Building climate-resilient communities and ecosystems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6A8C4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5.54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94AFA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23590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1C618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3.4%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D7348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1.3%</w:t>
            </w:r>
          </w:p>
        </w:tc>
      </w:tr>
      <w:tr w:rsidR="00017DAD" w:rsidRPr="00017DAD" w14:paraId="6C491624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F0A7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preparedness and resilience to extreme weather and climate change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A42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350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36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9.95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1E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3.4%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A3E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</w:tr>
      <w:tr w:rsidR="00017DAD" w:rsidRPr="00017DAD" w14:paraId="52E3E119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E35711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UC ANR: Developing an inclusive and equitable society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9007E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3.44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8C3C3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1.3%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EF5AF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6.83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813355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2.4%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9B24E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1.0%</w:t>
            </w:r>
          </w:p>
        </w:tc>
      </w:tr>
      <w:tr w:rsidR="00017DAD" w:rsidRPr="00017DAD" w14:paraId="4879E1BC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6FDA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Increased diversity, inclusiveness, and cultural competency in California's workplaces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3A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D57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F5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E0C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E1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</w:tr>
      <w:tr w:rsidR="00017DAD" w:rsidRPr="00017DAD" w14:paraId="40B38AFD" w14:textId="77777777" w:rsidTr="00017DAD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C53D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Improved living and working conditions for California's food system and farm workers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3C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F4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8F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19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1CA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</w:tr>
      <w:tr w:rsidR="00017DAD" w:rsidRPr="00017DAD" w14:paraId="634C38C4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E7E620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Condition change self-defined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7427C6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26C21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F0495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12.01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3B554B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43F649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7DAD">
              <w:rPr>
                <w:rFonts w:ascii="Calibri" w:eastAsia="Times New Roman" w:hAnsi="Calibri" w:cs="Calibri"/>
                <w:color w:val="000000"/>
              </w:rPr>
              <w:t>-1.4%</w:t>
            </w:r>
          </w:p>
        </w:tc>
      </w:tr>
      <w:tr w:rsidR="00017DAD" w:rsidRPr="00017DAD" w14:paraId="2377FE29" w14:textId="77777777" w:rsidTr="00017DAD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A6EB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7EE8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255.63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5BD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3C3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290.06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34" w14:textId="77777777" w:rsidR="00017DAD" w:rsidRPr="00017DAD" w:rsidRDefault="00017DAD" w:rsidP="00017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DAD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146" w14:textId="77777777" w:rsidR="00017DAD" w:rsidRPr="00017DAD" w:rsidRDefault="00017DAD" w:rsidP="00017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17DA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14:paraId="3323E19E" w14:textId="17669CDE" w:rsidR="001E65F5" w:rsidRPr="00C63BBA" w:rsidRDefault="001E65F5" w:rsidP="0078409F">
      <w:pPr>
        <w:tabs>
          <w:tab w:val="left" w:pos="2010"/>
        </w:tabs>
        <w:spacing w:after="0" w:line="240" w:lineRule="auto"/>
        <w:rPr>
          <w:rFonts w:cstheme="minorHAnsi"/>
          <w:sz w:val="16"/>
          <w:szCs w:val="16"/>
        </w:rPr>
      </w:pPr>
    </w:p>
    <w:p w14:paraId="05E3C356" w14:textId="77777777" w:rsidR="0089506A" w:rsidRDefault="0089506A" w:rsidP="00863E19">
      <w:pPr>
        <w:spacing w:after="0" w:line="240" w:lineRule="auto"/>
        <w:rPr>
          <w:rFonts w:cstheme="minorHAnsi"/>
          <w:sz w:val="24"/>
          <w:szCs w:val="24"/>
        </w:rPr>
      </w:pPr>
    </w:p>
    <w:p w14:paraId="7D4A823A" w14:textId="77777777" w:rsidR="00D11C26" w:rsidRDefault="00D11C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A504545" w14:textId="7CE521B1" w:rsidR="00863E19" w:rsidRDefault="006137FA" w:rsidP="00863E19">
      <w:pPr>
        <w:spacing w:after="0" w:line="240" w:lineRule="auto"/>
        <w:rPr>
          <w:rFonts w:cstheme="minorHAnsi"/>
          <w:sz w:val="24"/>
          <w:szCs w:val="24"/>
        </w:rPr>
      </w:pPr>
      <w:r w:rsidRPr="006137FA">
        <w:rPr>
          <w:rFonts w:cstheme="minorHAnsi"/>
          <w:sz w:val="24"/>
          <w:szCs w:val="24"/>
        </w:rPr>
        <w:lastRenderedPageBreak/>
        <w:t xml:space="preserve">Table 2: </w:t>
      </w:r>
      <w:r w:rsidR="00863E19" w:rsidRPr="006137FA">
        <w:rPr>
          <w:rFonts w:cstheme="minorHAnsi"/>
          <w:sz w:val="24"/>
          <w:szCs w:val="24"/>
        </w:rPr>
        <w:t>Condition Change Count Analysis</w:t>
      </w:r>
    </w:p>
    <w:p w14:paraId="568E26C0" w14:textId="77777777" w:rsidR="001441FE" w:rsidRPr="00C63BBA" w:rsidRDefault="001441FE" w:rsidP="00863E19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054"/>
        <w:gridCol w:w="1138"/>
        <w:gridCol w:w="1088"/>
        <w:gridCol w:w="6441"/>
      </w:tblGrid>
      <w:tr w:rsidR="00863E19" w:rsidRPr="005E4274" w14:paraId="4D6363B6" w14:textId="77777777" w:rsidTr="006137FA">
        <w:tc>
          <w:tcPr>
            <w:tcW w:w="2128" w:type="dxa"/>
            <w:gridSpan w:val="2"/>
            <w:shd w:val="clear" w:color="auto" w:fill="D9D9D9" w:themeFill="background1" w:themeFillShade="D9"/>
          </w:tcPr>
          <w:p w14:paraId="096D6EBB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FY18</w:t>
            </w:r>
          </w:p>
        </w:tc>
        <w:tc>
          <w:tcPr>
            <w:tcW w:w="2226" w:type="dxa"/>
            <w:gridSpan w:val="2"/>
            <w:shd w:val="clear" w:color="auto" w:fill="D9D9D9" w:themeFill="background1" w:themeFillShade="D9"/>
          </w:tcPr>
          <w:p w14:paraId="463DBB79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FY21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EBFF" w14:textId="77777777" w:rsidR="00863E19" w:rsidRPr="005E4274" w:rsidRDefault="00863E19" w:rsidP="006137FA">
            <w:pPr>
              <w:spacing w:after="0"/>
              <w:rPr>
                <w:rFonts w:cstheme="minorHAnsi"/>
              </w:rPr>
            </w:pPr>
          </w:p>
        </w:tc>
      </w:tr>
      <w:tr w:rsidR="00863E19" w:rsidRPr="005E4274" w14:paraId="1A0A9CCE" w14:textId="77777777" w:rsidTr="00C63BBA">
        <w:trPr>
          <w:trHeight w:val="224"/>
        </w:trPr>
        <w:tc>
          <w:tcPr>
            <w:tcW w:w="1074" w:type="dxa"/>
          </w:tcPr>
          <w:p w14:paraId="78F5214B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269</w:t>
            </w:r>
          </w:p>
        </w:tc>
        <w:tc>
          <w:tcPr>
            <w:tcW w:w="1054" w:type="dxa"/>
          </w:tcPr>
          <w:p w14:paraId="6F0B34D4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1BF68927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088" w:type="dxa"/>
          </w:tcPr>
          <w:p w14:paraId="5BF85271" w14:textId="77777777" w:rsidR="00863E19" w:rsidRDefault="00863E19" w:rsidP="006137FA">
            <w:pPr>
              <w:spacing w:after="0"/>
              <w:rPr>
                <w:rFonts w:cstheme="minorHAnsi"/>
              </w:rPr>
            </w:pP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9882" w14:textId="6E1F2D1D" w:rsidR="00863E19" w:rsidRPr="005E4274" w:rsidRDefault="00863E19" w:rsidP="006137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Number of Pro</w:t>
            </w:r>
            <w:r w:rsidR="002A1179">
              <w:rPr>
                <w:rFonts w:cstheme="minorHAnsi"/>
              </w:rPr>
              <w:t>ject Board academic respondents</w:t>
            </w:r>
          </w:p>
        </w:tc>
      </w:tr>
      <w:tr w:rsidR="00863E19" w:rsidRPr="005E4274" w14:paraId="16533F58" w14:textId="77777777" w:rsidTr="00C63BBA">
        <w:trPr>
          <w:trHeight w:val="287"/>
        </w:trPr>
        <w:tc>
          <w:tcPr>
            <w:tcW w:w="1074" w:type="dxa"/>
          </w:tcPr>
          <w:p w14:paraId="242E3BB1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054" w:type="dxa"/>
          </w:tcPr>
          <w:p w14:paraId="1CB4B943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</w:tcPr>
          <w:p w14:paraId="5C340F83" w14:textId="68C7CBDB" w:rsidR="00863E19" w:rsidRPr="005E4274" w:rsidRDefault="002E427F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088" w:type="dxa"/>
          </w:tcPr>
          <w:p w14:paraId="5443FC11" w14:textId="77777777" w:rsidR="00863E19" w:rsidRPr="005E4274" w:rsidRDefault="00863E19" w:rsidP="006137FA">
            <w:pPr>
              <w:spacing w:after="0"/>
              <w:rPr>
                <w:rFonts w:cstheme="minorHAnsi"/>
              </w:rPr>
            </w:pP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EC18" w14:textId="7AAE5D00" w:rsidR="00863E19" w:rsidRPr="005E4274" w:rsidRDefault="00863E19" w:rsidP="006137FA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of academics who selected </w:t>
            </w:r>
            <w:r>
              <w:rPr>
                <w:rFonts w:cstheme="minorHAnsi"/>
              </w:rPr>
              <w:t xml:space="preserve">4 or more </w:t>
            </w:r>
            <w:r w:rsidR="007C712B">
              <w:rPr>
                <w:rFonts w:ascii="Calibri" w:hAnsi="Calibri" w:cs="Calibri"/>
                <w:color w:val="000000"/>
              </w:rPr>
              <w:t>UC ANR</w:t>
            </w:r>
            <w:r w:rsidRPr="005E4274">
              <w:rPr>
                <w:rFonts w:cstheme="minorHAnsi"/>
              </w:rPr>
              <w:t xml:space="preserve"> condition changes</w:t>
            </w:r>
          </w:p>
        </w:tc>
      </w:tr>
      <w:tr w:rsidR="00863E19" w:rsidRPr="005E4274" w14:paraId="4639E6CF" w14:textId="77777777" w:rsidTr="00C63BBA">
        <w:trPr>
          <w:trHeight w:val="296"/>
        </w:trPr>
        <w:tc>
          <w:tcPr>
            <w:tcW w:w="1074" w:type="dxa"/>
            <w:shd w:val="clear" w:color="auto" w:fill="F8FDB5"/>
          </w:tcPr>
          <w:p w14:paraId="12B1D8A8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31.6</w:t>
            </w:r>
            <w:r w:rsidRPr="005E4274">
              <w:rPr>
                <w:rFonts w:cstheme="minorHAnsi"/>
              </w:rPr>
              <w:t>%</w:t>
            </w:r>
          </w:p>
        </w:tc>
        <w:tc>
          <w:tcPr>
            <w:tcW w:w="1054" w:type="dxa"/>
            <w:shd w:val="clear" w:color="auto" w:fill="F8FDB5"/>
          </w:tcPr>
          <w:p w14:paraId="4BD155A9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F8FDB5"/>
          </w:tcPr>
          <w:p w14:paraId="38D009D0" w14:textId="122C3530" w:rsidR="00863E19" w:rsidRDefault="00863E19" w:rsidP="002E42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E427F">
              <w:rPr>
                <w:rFonts w:cstheme="minorHAnsi"/>
              </w:rPr>
              <w:t>3</w:t>
            </w:r>
            <w:r>
              <w:rPr>
                <w:rFonts w:cstheme="minorHAnsi"/>
              </w:rPr>
              <w:t>.8</w:t>
            </w:r>
            <w:r w:rsidR="002E427F">
              <w:rPr>
                <w:rFonts w:cstheme="minorHAnsi"/>
              </w:rPr>
              <w:t>8</w:t>
            </w:r>
            <w:r>
              <w:rPr>
                <w:rFonts w:cstheme="minorHAnsi"/>
              </w:rPr>
              <w:t>%</w:t>
            </w:r>
          </w:p>
        </w:tc>
        <w:tc>
          <w:tcPr>
            <w:tcW w:w="1088" w:type="dxa"/>
            <w:shd w:val="clear" w:color="auto" w:fill="F8FDB5"/>
          </w:tcPr>
          <w:p w14:paraId="20154D1A" w14:textId="77777777" w:rsidR="00863E19" w:rsidRDefault="00863E19" w:rsidP="006137FA">
            <w:pPr>
              <w:spacing w:after="0"/>
              <w:rPr>
                <w:rFonts w:cstheme="minorHAnsi"/>
              </w:rPr>
            </w:pPr>
          </w:p>
        </w:tc>
        <w:tc>
          <w:tcPr>
            <w:tcW w:w="6441" w:type="dxa"/>
            <w:shd w:val="clear" w:color="auto" w:fill="F8FD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9E6F" w14:textId="147D18F3" w:rsidR="00863E19" w:rsidRPr="005E4274" w:rsidRDefault="00863E19" w:rsidP="006137F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% of </w:t>
            </w:r>
            <w:r w:rsidRPr="005E4274">
              <w:rPr>
                <w:rFonts w:cstheme="minorHAnsi"/>
              </w:rPr>
              <w:t xml:space="preserve">academics who selected </w:t>
            </w:r>
            <w:r>
              <w:rPr>
                <w:rFonts w:cstheme="minorHAnsi"/>
              </w:rPr>
              <w:t xml:space="preserve">4 or more </w:t>
            </w:r>
            <w:r w:rsidR="007C712B">
              <w:rPr>
                <w:rFonts w:ascii="Calibri" w:hAnsi="Calibri" w:cs="Calibri"/>
                <w:color w:val="000000"/>
              </w:rPr>
              <w:t>UC ANR</w:t>
            </w:r>
            <w:r w:rsidRPr="005E4274">
              <w:rPr>
                <w:rFonts w:cstheme="minorHAnsi"/>
              </w:rPr>
              <w:t xml:space="preserve"> condition changes</w:t>
            </w:r>
          </w:p>
        </w:tc>
      </w:tr>
      <w:tr w:rsidR="00863E19" w:rsidRPr="005E4274" w14:paraId="0CC174B9" w14:textId="77777777" w:rsidTr="006137FA">
        <w:trPr>
          <w:trHeight w:val="314"/>
        </w:trPr>
        <w:tc>
          <w:tcPr>
            <w:tcW w:w="1074" w:type="dxa"/>
            <w:shd w:val="clear" w:color="auto" w:fill="F8FDB5"/>
          </w:tcPr>
          <w:p w14:paraId="36586EFD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 w:rsidRPr="005E4274">
              <w:rPr>
                <w:rFonts w:cstheme="minorHAnsi"/>
              </w:rPr>
              <w:t>3.08</w:t>
            </w:r>
          </w:p>
        </w:tc>
        <w:tc>
          <w:tcPr>
            <w:tcW w:w="1054" w:type="dxa"/>
            <w:shd w:val="clear" w:color="auto" w:fill="F8FDB5"/>
          </w:tcPr>
          <w:p w14:paraId="79A6A6F0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8" w:type="dxa"/>
            <w:shd w:val="clear" w:color="auto" w:fill="F8FDB5"/>
          </w:tcPr>
          <w:p w14:paraId="095F4CE3" w14:textId="703FFA4F" w:rsidR="00863E19" w:rsidRPr="005E4274" w:rsidRDefault="00863E19" w:rsidP="002E427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2E427F">
              <w:rPr>
                <w:rFonts w:cstheme="minorHAnsi"/>
              </w:rPr>
              <w:t>29</w:t>
            </w:r>
          </w:p>
        </w:tc>
        <w:tc>
          <w:tcPr>
            <w:tcW w:w="1088" w:type="dxa"/>
            <w:shd w:val="clear" w:color="auto" w:fill="F8FDB5"/>
          </w:tcPr>
          <w:p w14:paraId="28155225" w14:textId="77777777" w:rsidR="00863E19" w:rsidRPr="005E4274" w:rsidRDefault="00863E19" w:rsidP="006137FA">
            <w:pPr>
              <w:spacing w:after="0"/>
              <w:rPr>
                <w:rFonts w:cstheme="minorHAnsi"/>
              </w:rPr>
            </w:pPr>
          </w:p>
        </w:tc>
        <w:tc>
          <w:tcPr>
            <w:tcW w:w="6441" w:type="dxa"/>
            <w:shd w:val="clear" w:color="auto" w:fill="F8FD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1953" w14:textId="22B9C58F" w:rsidR="00863E19" w:rsidRPr="005E4274" w:rsidRDefault="00863E19" w:rsidP="006137FA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mean # of </w:t>
            </w:r>
            <w:r w:rsidR="007C712B">
              <w:rPr>
                <w:rFonts w:ascii="Calibri" w:hAnsi="Calibri" w:cs="Calibri"/>
                <w:color w:val="000000"/>
              </w:rPr>
              <w:t xml:space="preserve">UC ANR </w:t>
            </w:r>
            <w:r w:rsidRPr="005E4274">
              <w:rPr>
                <w:rFonts w:cstheme="minorHAnsi"/>
              </w:rPr>
              <w:t>condition changes selected</w:t>
            </w:r>
          </w:p>
        </w:tc>
      </w:tr>
      <w:tr w:rsidR="00863E19" w:rsidRPr="005E4274" w14:paraId="3AA7AC0C" w14:textId="77777777" w:rsidTr="006137FA">
        <w:tc>
          <w:tcPr>
            <w:tcW w:w="1074" w:type="dxa"/>
            <w:shd w:val="clear" w:color="auto" w:fill="D6E3BC" w:themeFill="accent3" w:themeFillTint="66"/>
          </w:tcPr>
          <w:p w14:paraId="74A7A270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1054" w:type="dxa"/>
            <w:shd w:val="clear" w:color="auto" w:fill="D6E3BC" w:themeFill="accent3" w:themeFillTint="66"/>
          </w:tcPr>
          <w:p w14:paraId="5E0F9C98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138" w:type="dxa"/>
            <w:shd w:val="clear" w:color="auto" w:fill="D6E3BC" w:themeFill="accent3" w:themeFillTint="66"/>
          </w:tcPr>
          <w:p w14:paraId="17F76171" w14:textId="77777777" w:rsidR="00863E19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1088" w:type="dxa"/>
            <w:shd w:val="clear" w:color="auto" w:fill="D6E3BC" w:themeFill="accent3" w:themeFillTint="66"/>
          </w:tcPr>
          <w:p w14:paraId="0861E6F3" w14:textId="77777777" w:rsidR="00863E19" w:rsidRPr="005E4274" w:rsidRDefault="00863E19" w:rsidP="006137F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2EA" w14:textId="77777777" w:rsidR="00863E19" w:rsidRPr="005E4274" w:rsidRDefault="00863E19" w:rsidP="006137FA">
            <w:pPr>
              <w:spacing w:after="0"/>
              <w:rPr>
                <w:rFonts w:cstheme="minorHAnsi"/>
              </w:rPr>
            </w:pPr>
          </w:p>
        </w:tc>
      </w:tr>
      <w:tr w:rsidR="00125518" w:rsidRPr="005E4274" w14:paraId="6E46535B" w14:textId="77777777" w:rsidTr="00687EB4">
        <w:tc>
          <w:tcPr>
            <w:tcW w:w="1074" w:type="dxa"/>
            <w:vAlign w:val="bottom"/>
          </w:tcPr>
          <w:p w14:paraId="437A076F" w14:textId="69DA8FD9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4" w:type="dxa"/>
            <w:vAlign w:val="bottom"/>
          </w:tcPr>
          <w:p w14:paraId="3B7C0B49" w14:textId="61D9AD1A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  <w:tc>
          <w:tcPr>
            <w:tcW w:w="1138" w:type="dxa"/>
            <w:vAlign w:val="bottom"/>
          </w:tcPr>
          <w:p w14:paraId="20C9C0D2" w14:textId="08348524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8" w:type="dxa"/>
            <w:vAlign w:val="bottom"/>
          </w:tcPr>
          <w:p w14:paraId="76F6EED5" w14:textId="14B7A6FB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A92" w14:textId="2BC5A27B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</w:t>
            </w:r>
            <w:r>
              <w:rPr>
                <w:rFonts w:cstheme="minorHAnsi"/>
              </w:rPr>
              <w:t>0</w:t>
            </w:r>
            <w:r w:rsidRPr="005E4274">
              <w:rPr>
                <w:rFonts w:cstheme="minorHAnsi"/>
              </w:rPr>
              <w:t xml:space="preserve">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430E1E50" w14:textId="77777777" w:rsidTr="00687EB4">
        <w:tc>
          <w:tcPr>
            <w:tcW w:w="1074" w:type="dxa"/>
            <w:vAlign w:val="bottom"/>
          </w:tcPr>
          <w:p w14:paraId="4D80154F" w14:textId="2BCC9FE0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4" w:type="dxa"/>
            <w:vAlign w:val="bottom"/>
          </w:tcPr>
          <w:p w14:paraId="45BE6671" w14:textId="6FC1009F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18.6%</w:t>
            </w:r>
          </w:p>
        </w:tc>
        <w:tc>
          <w:tcPr>
            <w:tcW w:w="1138" w:type="dxa"/>
            <w:vAlign w:val="bottom"/>
          </w:tcPr>
          <w:p w14:paraId="346CE8B9" w14:textId="2A453E4A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88" w:type="dxa"/>
            <w:vAlign w:val="bottom"/>
          </w:tcPr>
          <w:p w14:paraId="5128DBB8" w14:textId="0FBE5E7B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15.8%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0BDE" w14:textId="49B832F0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1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</w:t>
            </w:r>
          </w:p>
        </w:tc>
      </w:tr>
      <w:tr w:rsidR="00125518" w:rsidRPr="005E4274" w14:paraId="68047AF7" w14:textId="77777777" w:rsidTr="00687EB4">
        <w:tc>
          <w:tcPr>
            <w:tcW w:w="1074" w:type="dxa"/>
            <w:vAlign w:val="bottom"/>
          </w:tcPr>
          <w:p w14:paraId="0FADB4AA" w14:textId="1DE1C35B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54" w:type="dxa"/>
            <w:vAlign w:val="bottom"/>
          </w:tcPr>
          <w:p w14:paraId="15F889D2" w14:textId="7C7914E5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23.4%</w:t>
            </w:r>
          </w:p>
        </w:tc>
        <w:tc>
          <w:tcPr>
            <w:tcW w:w="1138" w:type="dxa"/>
            <w:vAlign w:val="bottom"/>
          </w:tcPr>
          <w:p w14:paraId="7ACBE945" w14:textId="0C55135F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88" w:type="dxa"/>
            <w:vAlign w:val="bottom"/>
          </w:tcPr>
          <w:p w14:paraId="7BC0EDCE" w14:textId="20E07BB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20.1%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EDD9" w14:textId="4049ADBD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2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596B7ED6" w14:textId="77777777" w:rsidTr="00687EB4">
        <w:tc>
          <w:tcPr>
            <w:tcW w:w="1074" w:type="dxa"/>
            <w:vAlign w:val="bottom"/>
          </w:tcPr>
          <w:p w14:paraId="0EEE4D78" w14:textId="38AE7562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54" w:type="dxa"/>
            <w:vAlign w:val="bottom"/>
          </w:tcPr>
          <w:p w14:paraId="671EB21C" w14:textId="1F85289E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25.3%</w:t>
            </w:r>
          </w:p>
        </w:tc>
        <w:tc>
          <w:tcPr>
            <w:tcW w:w="1138" w:type="dxa"/>
            <w:vAlign w:val="bottom"/>
          </w:tcPr>
          <w:p w14:paraId="1FA3BAE2" w14:textId="4662EC6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88" w:type="dxa"/>
            <w:vAlign w:val="bottom"/>
          </w:tcPr>
          <w:p w14:paraId="67453A5A" w14:textId="7EA60807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29.3%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8F1F" w14:textId="083068BD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3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6F52C6EA" w14:textId="77777777" w:rsidTr="00687EB4">
        <w:tc>
          <w:tcPr>
            <w:tcW w:w="1074" w:type="dxa"/>
            <w:vAlign w:val="bottom"/>
          </w:tcPr>
          <w:p w14:paraId="0BEDCB23" w14:textId="009AFD3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54" w:type="dxa"/>
            <w:vAlign w:val="bottom"/>
          </w:tcPr>
          <w:p w14:paraId="3C96A6B3" w14:textId="2FD27E8F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15.6%</w:t>
            </w:r>
          </w:p>
        </w:tc>
        <w:tc>
          <w:tcPr>
            <w:tcW w:w="1138" w:type="dxa"/>
            <w:vAlign w:val="bottom"/>
          </w:tcPr>
          <w:p w14:paraId="7A860893" w14:textId="00D022F1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88" w:type="dxa"/>
            <w:vAlign w:val="bottom"/>
          </w:tcPr>
          <w:p w14:paraId="0303F0A8" w14:textId="637192F1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14.1%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1D3F" w14:textId="59AAE916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4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379D45F6" w14:textId="77777777" w:rsidTr="00687EB4">
        <w:tc>
          <w:tcPr>
            <w:tcW w:w="1074" w:type="dxa"/>
            <w:vAlign w:val="bottom"/>
          </w:tcPr>
          <w:p w14:paraId="55A5E55C" w14:textId="1D70B4E3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4" w:type="dxa"/>
            <w:vAlign w:val="bottom"/>
          </w:tcPr>
          <w:p w14:paraId="585CD90E" w14:textId="0C43F53B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138" w:type="dxa"/>
            <w:vAlign w:val="bottom"/>
          </w:tcPr>
          <w:p w14:paraId="7CFFD7BB" w14:textId="3C5C5F9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88" w:type="dxa"/>
            <w:vAlign w:val="bottom"/>
          </w:tcPr>
          <w:p w14:paraId="7E04257A" w14:textId="2A61A87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9.5%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C5F7" w14:textId="5AB7515A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5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30990782" w14:textId="77777777" w:rsidTr="00687EB4">
        <w:tc>
          <w:tcPr>
            <w:tcW w:w="1074" w:type="dxa"/>
            <w:vAlign w:val="bottom"/>
          </w:tcPr>
          <w:p w14:paraId="2791AECF" w14:textId="3332F7CD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4" w:type="dxa"/>
            <w:vAlign w:val="bottom"/>
          </w:tcPr>
          <w:p w14:paraId="1AEC0528" w14:textId="0B8523EE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3.7%</w:t>
            </w:r>
          </w:p>
        </w:tc>
        <w:tc>
          <w:tcPr>
            <w:tcW w:w="1138" w:type="dxa"/>
            <w:vAlign w:val="bottom"/>
          </w:tcPr>
          <w:p w14:paraId="6B8E8DB8" w14:textId="1F45F1F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8" w:type="dxa"/>
            <w:vAlign w:val="bottom"/>
          </w:tcPr>
          <w:p w14:paraId="56DFC2E7" w14:textId="5B1A4E7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09E2" w14:textId="1B8DE087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6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7E8301F6" w14:textId="77777777" w:rsidTr="00687EB4">
        <w:tc>
          <w:tcPr>
            <w:tcW w:w="1074" w:type="dxa"/>
            <w:vAlign w:val="bottom"/>
          </w:tcPr>
          <w:p w14:paraId="79C1C8FC" w14:textId="25C5F3BC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4" w:type="dxa"/>
            <w:vAlign w:val="bottom"/>
          </w:tcPr>
          <w:p w14:paraId="1A4865AF" w14:textId="25E4751A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138" w:type="dxa"/>
            <w:vAlign w:val="bottom"/>
          </w:tcPr>
          <w:p w14:paraId="6671A10C" w14:textId="1E3D30C0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8" w:type="dxa"/>
            <w:vAlign w:val="bottom"/>
          </w:tcPr>
          <w:p w14:paraId="303C2539" w14:textId="5F62BC07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C9B6" w14:textId="27E39240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7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4228FFD8" w14:textId="77777777" w:rsidTr="00687EB4">
        <w:tc>
          <w:tcPr>
            <w:tcW w:w="1074" w:type="dxa"/>
            <w:vAlign w:val="bottom"/>
          </w:tcPr>
          <w:p w14:paraId="02EF3913" w14:textId="1085FE45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4" w:type="dxa"/>
            <w:vAlign w:val="bottom"/>
          </w:tcPr>
          <w:p w14:paraId="2E6D4760" w14:textId="4931CE14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138" w:type="dxa"/>
            <w:vAlign w:val="bottom"/>
          </w:tcPr>
          <w:p w14:paraId="3157ED91" w14:textId="376D852C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8" w:type="dxa"/>
            <w:vAlign w:val="bottom"/>
          </w:tcPr>
          <w:p w14:paraId="1541AD4B" w14:textId="70339EAF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2.3%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D304" w14:textId="02FBEE6C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8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3C8D930C" w14:textId="77777777" w:rsidTr="00687EB4">
        <w:tc>
          <w:tcPr>
            <w:tcW w:w="1074" w:type="dxa"/>
            <w:vAlign w:val="bottom"/>
          </w:tcPr>
          <w:p w14:paraId="39EBCE92" w14:textId="5D25140B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4" w:type="dxa"/>
            <w:vAlign w:val="bottom"/>
          </w:tcPr>
          <w:p w14:paraId="26608D5C" w14:textId="075935D2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138" w:type="dxa"/>
            <w:vAlign w:val="bottom"/>
          </w:tcPr>
          <w:p w14:paraId="611BBF7D" w14:textId="3267C809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8" w:type="dxa"/>
            <w:vAlign w:val="bottom"/>
          </w:tcPr>
          <w:p w14:paraId="008DF9AD" w14:textId="7254B0D8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0.3%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1E77" w14:textId="2FE0B761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9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125518" w:rsidRPr="005E4274" w14:paraId="330CEF85" w14:textId="77777777" w:rsidTr="00687EB4">
        <w:tc>
          <w:tcPr>
            <w:tcW w:w="1074" w:type="dxa"/>
            <w:vAlign w:val="bottom"/>
          </w:tcPr>
          <w:p w14:paraId="1E4F142B" w14:textId="507FB42E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4" w:type="dxa"/>
            <w:vAlign w:val="bottom"/>
          </w:tcPr>
          <w:p w14:paraId="5AC5832C" w14:textId="284E2586" w:rsidR="00125518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138" w:type="dxa"/>
            <w:vAlign w:val="bottom"/>
          </w:tcPr>
          <w:p w14:paraId="664608BF" w14:textId="4A50EBE9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8" w:type="dxa"/>
            <w:vAlign w:val="bottom"/>
          </w:tcPr>
          <w:p w14:paraId="27CA7875" w14:textId="00E66336" w:rsidR="00125518" w:rsidRPr="005E4274" w:rsidRDefault="00125518" w:rsidP="0012551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6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D7A7" w14:textId="41872938" w:rsidR="00125518" w:rsidRPr="005E4274" w:rsidRDefault="00125518" w:rsidP="00125518">
            <w:pPr>
              <w:spacing w:after="0"/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10</w:t>
            </w:r>
            <w:r>
              <w:rPr>
                <w:rFonts w:cstheme="minorHAnsi"/>
              </w:rPr>
              <w:t>+</w:t>
            </w:r>
            <w:r w:rsidRPr="005E4274">
              <w:rPr>
                <w:rFonts w:cstheme="minorHAnsi"/>
              </w:rPr>
              <w:t xml:space="preserve">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</w:tbl>
    <w:p w14:paraId="1B34E7F2" w14:textId="77777777" w:rsidR="00D11C26" w:rsidRDefault="00D11C26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</w:p>
    <w:p w14:paraId="7903F3B4" w14:textId="77777777" w:rsidR="00D11C26" w:rsidRDefault="00D11C26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</w:p>
    <w:p w14:paraId="0883F9A8" w14:textId="77777777" w:rsidR="00D11C26" w:rsidRDefault="00D11C26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</w:p>
    <w:p w14:paraId="08473CCC" w14:textId="77777777" w:rsidR="00D11C26" w:rsidRDefault="00D11C26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</w:p>
    <w:p w14:paraId="01738349" w14:textId="77777777" w:rsidR="00D11C26" w:rsidRDefault="00D11C26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</w:p>
    <w:p w14:paraId="2919195F" w14:textId="086E1049" w:rsidR="0003779D" w:rsidRDefault="001441FE" w:rsidP="00863E19">
      <w:pPr>
        <w:tabs>
          <w:tab w:val="left" w:pos="2010"/>
        </w:tabs>
        <w:spacing w:after="0" w:line="240" w:lineRule="auto"/>
        <w:rPr>
          <w:rFonts w:cstheme="minorHAnsi"/>
          <w:sz w:val="24"/>
          <w:szCs w:val="24"/>
        </w:rPr>
      </w:pPr>
      <w:r w:rsidRPr="001441FE">
        <w:rPr>
          <w:rFonts w:cstheme="minorHAnsi"/>
          <w:sz w:val="24"/>
          <w:szCs w:val="24"/>
        </w:rPr>
        <w:t xml:space="preserve">Table 3: </w:t>
      </w:r>
      <w:r>
        <w:rPr>
          <w:rFonts w:cstheme="minorHAnsi"/>
          <w:sz w:val="24"/>
          <w:szCs w:val="24"/>
        </w:rPr>
        <w:t>SFY 2021 Condition C</w:t>
      </w:r>
      <w:r w:rsidRPr="001441FE">
        <w:rPr>
          <w:rFonts w:cstheme="minorHAnsi"/>
          <w:sz w:val="24"/>
          <w:szCs w:val="24"/>
        </w:rPr>
        <w:t xml:space="preserve">hange </w:t>
      </w:r>
      <w:r>
        <w:rPr>
          <w:rFonts w:cstheme="minorHAnsi"/>
          <w:sz w:val="24"/>
          <w:szCs w:val="24"/>
        </w:rPr>
        <w:t>C</w:t>
      </w:r>
      <w:r w:rsidRPr="001441FE">
        <w:rPr>
          <w:rFonts w:cstheme="minorHAnsi"/>
          <w:sz w:val="24"/>
          <w:szCs w:val="24"/>
        </w:rPr>
        <w:t xml:space="preserve">ount </w:t>
      </w:r>
      <w:r>
        <w:rPr>
          <w:rFonts w:cstheme="minorHAnsi"/>
          <w:sz w:val="24"/>
          <w:szCs w:val="24"/>
        </w:rPr>
        <w:t>A</w:t>
      </w:r>
      <w:r w:rsidRPr="001441FE">
        <w:rPr>
          <w:rFonts w:cstheme="minorHAnsi"/>
          <w:sz w:val="24"/>
          <w:szCs w:val="24"/>
        </w:rPr>
        <w:t xml:space="preserve">nalysis by </w:t>
      </w:r>
      <w:r>
        <w:rPr>
          <w:rFonts w:cstheme="minorHAnsi"/>
          <w:sz w:val="24"/>
          <w:szCs w:val="24"/>
        </w:rPr>
        <w:t>CE Academic T</w:t>
      </w:r>
      <w:r w:rsidRPr="001441FE">
        <w:rPr>
          <w:rFonts w:cstheme="minorHAnsi"/>
          <w:sz w:val="24"/>
          <w:szCs w:val="24"/>
        </w:rPr>
        <w:t xml:space="preserve">itle </w:t>
      </w:r>
    </w:p>
    <w:p w14:paraId="18CCD059" w14:textId="77777777" w:rsidR="001441FE" w:rsidRPr="00C63BBA" w:rsidRDefault="001441FE" w:rsidP="00863E19">
      <w:pPr>
        <w:tabs>
          <w:tab w:val="left" w:pos="2010"/>
        </w:tabs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900"/>
        <w:gridCol w:w="990"/>
        <w:gridCol w:w="990"/>
        <w:gridCol w:w="990"/>
        <w:gridCol w:w="5035"/>
      </w:tblGrid>
      <w:tr w:rsidR="00863E19" w14:paraId="293CA01F" w14:textId="77777777" w:rsidTr="00AA0A35">
        <w:tc>
          <w:tcPr>
            <w:tcW w:w="1885" w:type="dxa"/>
            <w:gridSpan w:val="2"/>
            <w:shd w:val="clear" w:color="auto" w:fill="D9D9D9" w:themeFill="background1" w:themeFillShade="D9"/>
          </w:tcPr>
          <w:p w14:paraId="34D1D960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 Advisors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718D0187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 Specialists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49808716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5035" w:type="dxa"/>
          </w:tcPr>
          <w:p w14:paraId="62CB3852" w14:textId="77777777" w:rsidR="00863E19" w:rsidRPr="005E4274" w:rsidRDefault="00863E19" w:rsidP="006137FA">
            <w:pPr>
              <w:rPr>
                <w:rFonts w:cstheme="minorHAnsi"/>
              </w:rPr>
            </w:pPr>
          </w:p>
        </w:tc>
      </w:tr>
      <w:tr w:rsidR="00863E19" w14:paraId="38168439" w14:textId="77777777" w:rsidTr="00AA0A35">
        <w:trPr>
          <w:trHeight w:val="170"/>
        </w:trPr>
        <w:tc>
          <w:tcPr>
            <w:tcW w:w="895" w:type="dxa"/>
            <w:shd w:val="clear" w:color="auto" w:fill="D6E3BC" w:themeFill="accent3" w:themeFillTint="66"/>
          </w:tcPr>
          <w:p w14:paraId="15D7822E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14:paraId="07A9EC0A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14:paraId="1CD1007F" w14:textId="77777777" w:rsidR="00863E19" w:rsidRDefault="00863E19" w:rsidP="00AA0A35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14:paraId="190CB8D8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14:paraId="181BEC7F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14:paraId="024C7631" w14:textId="77777777" w:rsidR="00863E19" w:rsidRDefault="00863E19" w:rsidP="006137FA">
            <w:pPr>
              <w:tabs>
                <w:tab w:val="left" w:pos="20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5035" w:type="dxa"/>
          </w:tcPr>
          <w:p w14:paraId="4A5EF62A" w14:textId="77777777" w:rsidR="00863E19" w:rsidRPr="005E4274" w:rsidRDefault="00863E19" w:rsidP="006137FA">
            <w:pPr>
              <w:rPr>
                <w:rFonts w:cstheme="minorHAnsi"/>
              </w:rPr>
            </w:pPr>
          </w:p>
        </w:tc>
      </w:tr>
      <w:tr w:rsidR="00F264CE" w14:paraId="4C24818E" w14:textId="77777777" w:rsidTr="00AA0A35">
        <w:tc>
          <w:tcPr>
            <w:tcW w:w="895" w:type="dxa"/>
            <w:vAlign w:val="bottom"/>
          </w:tcPr>
          <w:p w14:paraId="151E57DE" w14:textId="48FC038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481DA050" w14:textId="07216F3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900" w:type="dxa"/>
            <w:vAlign w:val="bottom"/>
          </w:tcPr>
          <w:p w14:paraId="339BED89" w14:textId="28B3C0BC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7FF47DC1" w14:textId="12F5B18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990" w:type="dxa"/>
            <w:vAlign w:val="bottom"/>
          </w:tcPr>
          <w:p w14:paraId="61893EE9" w14:textId="76A881F3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693F5CC4" w14:textId="398E356C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5035" w:type="dxa"/>
          </w:tcPr>
          <w:p w14:paraId="3ED6A92A" w14:textId="16152111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</w:t>
            </w:r>
            <w:r>
              <w:rPr>
                <w:rFonts w:cstheme="minorHAnsi"/>
              </w:rPr>
              <w:t>0</w:t>
            </w:r>
            <w:r w:rsidRPr="005E4274">
              <w:rPr>
                <w:rFonts w:cstheme="minorHAnsi"/>
              </w:rPr>
              <w:t xml:space="preserve">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3EC20561" w14:textId="77777777" w:rsidTr="00AA0A35">
        <w:tc>
          <w:tcPr>
            <w:tcW w:w="895" w:type="dxa"/>
            <w:vAlign w:val="bottom"/>
          </w:tcPr>
          <w:p w14:paraId="52DB5CD1" w14:textId="7CD18B8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0" w:type="dxa"/>
            <w:vAlign w:val="bottom"/>
          </w:tcPr>
          <w:p w14:paraId="44849D29" w14:textId="5A4D07A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17.9%</w:t>
            </w:r>
          </w:p>
        </w:tc>
        <w:tc>
          <w:tcPr>
            <w:tcW w:w="900" w:type="dxa"/>
            <w:vAlign w:val="bottom"/>
          </w:tcPr>
          <w:p w14:paraId="2E8E0291" w14:textId="2C3CFDBD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0" w:type="dxa"/>
            <w:vAlign w:val="bottom"/>
          </w:tcPr>
          <w:p w14:paraId="190531E5" w14:textId="18E45CB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990" w:type="dxa"/>
            <w:vAlign w:val="bottom"/>
          </w:tcPr>
          <w:p w14:paraId="7757E106" w14:textId="3F55EBE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0160A449" w14:textId="11973170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5035" w:type="dxa"/>
          </w:tcPr>
          <w:p w14:paraId="738B36CB" w14:textId="432EBA05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1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</w:t>
            </w:r>
          </w:p>
        </w:tc>
      </w:tr>
      <w:tr w:rsidR="00F264CE" w14:paraId="5A3E52D0" w14:textId="77777777" w:rsidTr="00AA0A35">
        <w:tc>
          <w:tcPr>
            <w:tcW w:w="895" w:type="dxa"/>
            <w:vAlign w:val="bottom"/>
          </w:tcPr>
          <w:p w14:paraId="34553461" w14:textId="51D4904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0" w:type="dxa"/>
            <w:vAlign w:val="bottom"/>
          </w:tcPr>
          <w:p w14:paraId="43C7346C" w14:textId="187192C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18.5%</w:t>
            </w:r>
          </w:p>
        </w:tc>
        <w:tc>
          <w:tcPr>
            <w:tcW w:w="900" w:type="dxa"/>
            <w:vAlign w:val="bottom"/>
          </w:tcPr>
          <w:p w14:paraId="4C32DC24" w14:textId="50EBD67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0" w:type="dxa"/>
            <w:vAlign w:val="bottom"/>
          </w:tcPr>
          <w:p w14:paraId="563420CD" w14:textId="62B46C4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24.4%</w:t>
            </w:r>
          </w:p>
        </w:tc>
        <w:tc>
          <w:tcPr>
            <w:tcW w:w="990" w:type="dxa"/>
            <w:vAlign w:val="bottom"/>
          </w:tcPr>
          <w:p w14:paraId="28DB3C81" w14:textId="4DD31957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14:paraId="7DACE725" w14:textId="655FAB1C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11.8%</w:t>
            </w:r>
          </w:p>
        </w:tc>
        <w:tc>
          <w:tcPr>
            <w:tcW w:w="5035" w:type="dxa"/>
          </w:tcPr>
          <w:p w14:paraId="6D2C5ED0" w14:textId="4F9CA26F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2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141A7AA8" w14:textId="77777777" w:rsidTr="00AA0A35">
        <w:tc>
          <w:tcPr>
            <w:tcW w:w="895" w:type="dxa"/>
            <w:shd w:val="clear" w:color="auto" w:fill="auto"/>
            <w:vAlign w:val="bottom"/>
          </w:tcPr>
          <w:p w14:paraId="23FBDC24" w14:textId="4C0302F8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0391E1C" w14:textId="4E9E603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44C128" w14:textId="0668EAE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AB30315" w14:textId="23AB0C21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8A17AC" w14:textId="4EA95E53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BAC932" w14:textId="23B033E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26.5%</w:t>
            </w:r>
          </w:p>
        </w:tc>
        <w:tc>
          <w:tcPr>
            <w:tcW w:w="5035" w:type="dxa"/>
            <w:shd w:val="clear" w:color="auto" w:fill="auto"/>
          </w:tcPr>
          <w:p w14:paraId="34C56758" w14:textId="155E2082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3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0BC39594" w14:textId="77777777" w:rsidTr="00AA0A35">
        <w:tc>
          <w:tcPr>
            <w:tcW w:w="895" w:type="dxa"/>
            <w:shd w:val="clear" w:color="auto" w:fill="auto"/>
            <w:vAlign w:val="bottom"/>
          </w:tcPr>
          <w:p w14:paraId="56E030C8" w14:textId="3B4E5D2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BC59DF" w14:textId="32DC4268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14.6%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D0AB75" w14:textId="742A26A0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D4E93A1" w14:textId="1E60379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12.6%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823F15" w14:textId="140DF17E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1BB004B" w14:textId="01B75E75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5035" w:type="dxa"/>
            <w:shd w:val="clear" w:color="auto" w:fill="auto"/>
          </w:tcPr>
          <w:p w14:paraId="1E06F3CC" w14:textId="70A590DD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4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24E62A3B" w14:textId="77777777" w:rsidTr="00AA0A35">
        <w:tc>
          <w:tcPr>
            <w:tcW w:w="895" w:type="dxa"/>
            <w:vAlign w:val="bottom"/>
          </w:tcPr>
          <w:p w14:paraId="694E18A5" w14:textId="4B8E4008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14:paraId="74144F86" w14:textId="1EFBB60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6.6%</w:t>
            </w:r>
          </w:p>
        </w:tc>
        <w:tc>
          <w:tcPr>
            <w:tcW w:w="900" w:type="dxa"/>
            <w:vAlign w:val="bottom"/>
          </w:tcPr>
          <w:p w14:paraId="4A3BC2DD" w14:textId="02C7B76D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0" w:type="dxa"/>
            <w:vAlign w:val="bottom"/>
          </w:tcPr>
          <w:p w14:paraId="71AF636F" w14:textId="6F8ACB2D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10.9%</w:t>
            </w:r>
          </w:p>
        </w:tc>
        <w:tc>
          <w:tcPr>
            <w:tcW w:w="990" w:type="dxa"/>
            <w:vAlign w:val="bottom"/>
          </w:tcPr>
          <w:p w14:paraId="7086A0A4" w14:textId="5D551ED5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14:paraId="77CDB593" w14:textId="21FE6498" w:rsidR="00F264CE" w:rsidRPr="00C63BBA" w:rsidRDefault="00F264CE" w:rsidP="00F264CE">
            <w:pPr>
              <w:jc w:val="right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hAnsi="Calibri" w:cs="Calibri"/>
                <w:color w:val="000000"/>
              </w:rPr>
              <w:t>17.6%</w:t>
            </w:r>
          </w:p>
        </w:tc>
        <w:tc>
          <w:tcPr>
            <w:tcW w:w="5035" w:type="dxa"/>
          </w:tcPr>
          <w:p w14:paraId="29BBCE4D" w14:textId="581AF20A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5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6171EA49" w14:textId="77777777" w:rsidTr="00AA0A35">
        <w:tc>
          <w:tcPr>
            <w:tcW w:w="895" w:type="dxa"/>
            <w:vAlign w:val="bottom"/>
          </w:tcPr>
          <w:p w14:paraId="2CEECD23" w14:textId="59B41D72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14:paraId="604077ED" w14:textId="711EC8F7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900" w:type="dxa"/>
            <w:vAlign w:val="bottom"/>
          </w:tcPr>
          <w:p w14:paraId="2445B27D" w14:textId="281A2A2E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20DD34C3" w14:textId="027C597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990" w:type="dxa"/>
            <w:vAlign w:val="bottom"/>
          </w:tcPr>
          <w:p w14:paraId="613DDE07" w14:textId="50B36C0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1D7B8D6F" w14:textId="552A279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5035" w:type="dxa"/>
          </w:tcPr>
          <w:p w14:paraId="27ED9B77" w14:textId="4715AD90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6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478FC31E" w14:textId="77777777" w:rsidTr="00AA0A35">
        <w:tc>
          <w:tcPr>
            <w:tcW w:w="895" w:type="dxa"/>
            <w:vAlign w:val="bottom"/>
          </w:tcPr>
          <w:p w14:paraId="6A35EC5A" w14:textId="6C25772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14:paraId="31B91FDF" w14:textId="0526D1A2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900" w:type="dxa"/>
            <w:vAlign w:val="bottom"/>
          </w:tcPr>
          <w:p w14:paraId="26088C6C" w14:textId="18AD44B5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14:paraId="30FFDFFB" w14:textId="68DE76F3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990" w:type="dxa"/>
            <w:vAlign w:val="bottom"/>
          </w:tcPr>
          <w:p w14:paraId="6340645E" w14:textId="6BDD134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14:paraId="38574F3A" w14:textId="18D5BAC3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5.9%</w:t>
            </w:r>
          </w:p>
        </w:tc>
        <w:tc>
          <w:tcPr>
            <w:tcW w:w="5035" w:type="dxa"/>
          </w:tcPr>
          <w:p w14:paraId="08873F30" w14:textId="4774557C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7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47ABBE6F" w14:textId="77777777" w:rsidTr="00AA0A35">
        <w:tc>
          <w:tcPr>
            <w:tcW w:w="895" w:type="dxa"/>
            <w:vAlign w:val="bottom"/>
          </w:tcPr>
          <w:p w14:paraId="713D35F4" w14:textId="442907D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14:paraId="544BCC99" w14:textId="211EA966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900" w:type="dxa"/>
            <w:vAlign w:val="bottom"/>
          </w:tcPr>
          <w:p w14:paraId="7AF4E644" w14:textId="564C32EC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2032B2FE" w14:textId="76937EC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990" w:type="dxa"/>
            <w:vAlign w:val="bottom"/>
          </w:tcPr>
          <w:p w14:paraId="54099084" w14:textId="69AD600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14:paraId="0DF9F46B" w14:textId="30F7B325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8.8%</w:t>
            </w:r>
          </w:p>
        </w:tc>
        <w:tc>
          <w:tcPr>
            <w:tcW w:w="5035" w:type="dxa"/>
          </w:tcPr>
          <w:p w14:paraId="492265E4" w14:textId="360E7E2B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8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62385350" w14:textId="77777777" w:rsidTr="00AA0A35">
        <w:tc>
          <w:tcPr>
            <w:tcW w:w="895" w:type="dxa"/>
            <w:vAlign w:val="bottom"/>
          </w:tcPr>
          <w:p w14:paraId="22B583AA" w14:textId="0A4CF8F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2888D458" w14:textId="7C90C72E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900" w:type="dxa"/>
            <w:vAlign w:val="bottom"/>
          </w:tcPr>
          <w:p w14:paraId="244707AA" w14:textId="0BBCB9A8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14:paraId="53FDDA7A" w14:textId="2A8306C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990" w:type="dxa"/>
            <w:vAlign w:val="bottom"/>
          </w:tcPr>
          <w:p w14:paraId="4CB34C5E" w14:textId="715D724A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15858805" w14:textId="11619629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5035" w:type="dxa"/>
          </w:tcPr>
          <w:p w14:paraId="3EBFE170" w14:textId="6872689A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 xml:space="preserve"># that selected 9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4FE16F48" w14:textId="77777777" w:rsidTr="00AA0A35">
        <w:tc>
          <w:tcPr>
            <w:tcW w:w="895" w:type="dxa"/>
            <w:vAlign w:val="bottom"/>
          </w:tcPr>
          <w:p w14:paraId="25E104CC" w14:textId="580CEFEF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14:paraId="4481CCB1" w14:textId="35430D94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2.0%</w:t>
            </w:r>
          </w:p>
        </w:tc>
        <w:tc>
          <w:tcPr>
            <w:tcW w:w="900" w:type="dxa"/>
            <w:vAlign w:val="bottom"/>
          </w:tcPr>
          <w:p w14:paraId="42968030" w14:textId="2B181AAB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22C07BC5" w14:textId="33E9FD6E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990" w:type="dxa"/>
            <w:vAlign w:val="bottom"/>
          </w:tcPr>
          <w:p w14:paraId="4D58EF3C" w14:textId="13A1BF47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14:paraId="67DEB340" w14:textId="41B0F5E1" w:rsidR="00F264CE" w:rsidRPr="0014798E" w:rsidRDefault="00F264CE" w:rsidP="00F264C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5035" w:type="dxa"/>
          </w:tcPr>
          <w:p w14:paraId="658F9203" w14:textId="1A8CE5B3" w:rsidR="00F264CE" w:rsidRPr="005E4274" w:rsidRDefault="00F264CE" w:rsidP="00F264CE">
            <w:pPr>
              <w:rPr>
                <w:rFonts w:cstheme="minorHAnsi"/>
              </w:rPr>
            </w:pPr>
            <w:r w:rsidRPr="005E4274">
              <w:rPr>
                <w:rFonts w:cstheme="minorHAnsi"/>
              </w:rPr>
              <w:t># that selected 10</w:t>
            </w:r>
            <w:r>
              <w:rPr>
                <w:rFonts w:cstheme="minorHAnsi"/>
              </w:rPr>
              <w:t>+</w:t>
            </w:r>
            <w:r w:rsidRPr="005E4274">
              <w:rPr>
                <w:rFonts w:cstheme="minorHAnsi"/>
              </w:rPr>
              <w:t xml:space="preserve"> </w:t>
            </w:r>
            <w:r w:rsidR="00AA0A35">
              <w:rPr>
                <w:rFonts w:cstheme="minorHAnsi"/>
              </w:rPr>
              <w:t xml:space="preserve">UC ANR </w:t>
            </w:r>
            <w:r w:rsidRPr="005E4274">
              <w:rPr>
                <w:rFonts w:cstheme="minorHAnsi"/>
              </w:rPr>
              <w:t>condition changes</w:t>
            </w:r>
          </w:p>
        </w:tc>
      </w:tr>
      <w:tr w:rsidR="00F264CE" w14:paraId="4EB623F8" w14:textId="77777777" w:rsidTr="00AA0A35">
        <w:tc>
          <w:tcPr>
            <w:tcW w:w="895" w:type="dxa"/>
            <w:shd w:val="clear" w:color="auto" w:fill="D6E3BC" w:themeFill="accent3" w:themeFillTint="66"/>
            <w:vAlign w:val="bottom"/>
          </w:tcPr>
          <w:p w14:paraId="1676F01B" w14:textId="185BEE35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14:paraId="6BE5F234" w14:textId="148DB678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100.0%</w:t>
            </w:r>
          </w:p>
        </w:tc>
        <w:tc>
          <w:tcPr>
            <w:tcW w:w="900" w:type="dxa"/>
            <w:shd w:val="clear" w:color="auto" w:fill="D6E3BC" w:themeFill="accent3" w:themeFillTint="66"/>
            <w:vAlign w:val="bottom"/>
          </w:tcPr>
          <w:p w14:paraId="6F89B025" w14:textId="10553744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119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14:paraId="10377401" w14:textId="1E04B648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100.0%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14:paraId="3A6A07E1" w14:textId="47A80C5D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990" w:type="dxa"/>
            <w:shd w:val="clear" w:color="auto" w:fill="D6E3BC" w:themeFill="accent3" w:themeFillTint="66"/>
            <w:vAlign w:val="bottom"/>
          </w:tcPr>
          <w:p w14:paraId="10BD2173" w14:textId="37FBA059" w:rsidR="00F264CE" w:rsidRPr="00F264CE" w:rsidRDefault="00F264CE" w:rsidP="00F264CE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264CE">
              <w:rPr>
                <w:rFonts w:ascii="Calibri" w:hAnsi="Calibri" w:cs="Calibri"/>
                <w:b/>
                <w:color w:val="000000"/>
              </w:rPr>
              <w:t>100.0%</w:t>
            </w:r>
          </w:p>
        </w:tc>
        <w:tc>
          <w:tcPr>
            <w:tcW w:w="5035" w:type="dxa"/>
          </w:tcPr>
          <w:p w14:paraId="42B90308" w14:textId="77777777" w:rsidR="00F264CE" w:rsidRDefault="00F264CE" w:rsidP="00F264CE">
            <w:pPr>
              <w:tabs>
                <w:tab w:val="left" w:pos="2010"/>
              </w:tabs>
              <w:rPr>
                <w:rFonts w:cstheme="minorHAnsi"/>
              </w:rPr>
            </w:pPr>
          </w:p>
        </w:tc>
      </w:tr>
    </w:tbl>
    <w:p w14:paraId="3C8EC7AC" w14:textId="77777777" w:rsidR="00863E19" w:rsidRDefault="00863E19" w:rsidP="00863E19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2E302437" w14:textId="77777777" w:rsidR="00E43DBA" w:rsidRDefault="00E43DBA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2313979A" w14:textId="41ABB168" w:rsidR="00863E19" w:rsidRDefault="00863E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72C1C10A" w14:textId="0E1789CF" w:rsidR="00863E19" w:rsidRDefault="00863E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380E7057" w14:textId="1CF87E8B" w:rsidR="00863E19" w:rsidRDefault="00863E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6103C441" w14:textId="688CD4D1" w:rsidR="00863E19" w:rsidRDefault="00863E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44EC61A4" w14:textId="00B117AD" w:rsidR="00863E19" w:rsidRPr="001441FE" w:rsidRDefault="00863E19" w:rsidP="0078409F">
      <w:pPr>
        <w:tabs>
          <w:tab w:val="left" w:pos="20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441FE">
        <w:rPr>
          <w:rFonts w:cstheme="minorHAnsi"/>
          <w:b/>
          <w:sz w:val="24"/>
          <w:szCs w:val="24"/>
        </w:rPr>
        <w:t>Summary of SFY 2021 Condition Change Selection Data</w:t>
      </w:r>
    </w:p>
    <w:p w14:paraId="074C2EB5" w14:textId="77777777" w:rsidR="00863E19" w:rsidRDefault="00863E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15D56AB0" w14:textId="77777777" w:rsidR="00DE0919" w:rsidRDefault="00DE0919" w:rsidP="0078409F">
      <w:pPr>
        <w:tabs>
          <w:tab w:val="left" w:pos="2010"/>
        </w:tabs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374C58D" wp14:editId="11CB8C5D">
            <wp:extent cx="6858000" cy="4612005"/>
            <wp:effectExtent l="0" t="0" r="0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6A8DEC" w14:textId="77777777" w:rsidR="00DE0919" w:rsidRDefault="00DE0919" w:rsidP="0078409F">
      <w:pPr>
        <w:tabs>
          <w:tab w:val="left" w:pos="2010"/>
        </w:tabs>
        <w:spacing w:after="0" w:line="240" w:lineRule="auto"/>
        <w:rPr>
          <w:rFonts w:cstheme="minorHAnsi"/>
        </w:rPr>
      </w:pPr>
    </w:p>
    <w:p w14:paraId="0DD3621E" w14:textId="77777777" w:rsidR="00DE0919" w:rsidRDefault="00DE0919" w:rsidP="00260783">
      <w:pPr>
        <w:spacing w:after="0"/>
        <w:rPr>
          <w:rFonts w:cstheme="minorHAnsi"/>
          <w:b/>
        </w:rPr>
      </w:pPr>
    </w:p>
    <w:p w14:paraId="0167C20A" w14:textId="77777777" w:rsidR="00DE0919" w:rsidRDefault="00DE0919" w:rsidP="00260783">
      <w:pPr>
        <w:spacing w:after="0"/>
        <w:rPr>
          <w:rFonts w:cstheme="minorHAnsi"/>
          <w:b/>
        </w:rPr>
      </w:pPr>
    </w:p>
    <w:p w14:paraId="7BE1CF56" w14:textId="77777777" w:rsidR="00260783" w:rsidRDefault="00260783" w:rsidP="0026078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Qualitative summary of self-defined condition changes</w:t>
      </w:r>
    </w:p>
    <w:p w14:paraId="20DC08FE" w14:textId="030D0217" w:rsidR="00260783" w:rsidRDefault="0097191B" w:rsidP="00260783">
      <w:pPr>
        <w:rPr>
          <w:rFonts w:cstheme="minorHAnsi"/>
        </w:rPr>
      </w:pPr>
      <w:r>
        <w:rPr>
          <w:rFonts w:cstheme="minorHAnsi"/>
        </w:rPr>
        <w:t>2</w:t>
      </w:r>
      <w:r w:rsidR="00F46452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474619">
        <w:rPr>
          <w:rFonts w:cstheme="minorHAnsi"/>
        </w:rPr>
        <w:t>academics</w:t>
      </w:r>
      <w:r>
        <w:rPr>
          <w:rFonts w:cstheme="minorHAnsi"/>
        </w:rPr>
        <w:t xml:space="preserve"> </w:t>
      </w:r>
      <w:r w:rsidR="00260783" w:rsidRPr="00017FC8">
        <w:rPr>
          <w:rFonts w:cstheme="minorHAnsi"/>
        </w:rPr>
        <w:t>(1</w:t>
      </w:r>
      <w:r w:rsidR="00A35A50">
        <w:rPr>
          <w:rFonts w:cstheme="minorHAnsi"/>
        </w:rPr>
        <w:t>3</w:t>
      </w:r>
      <w:r w:rsidR="00260783" w:rsidRPr="00017FC8">
        <w:rPr>
          <w:rFonts w:cstheme="minorHAnsi"/>
        </w:rPr>
        <w:t xml:space="preserve"> CE Advisors, </w:t>
      </w:r>
      <w:r w:rsidR="00A35A50">
        <w:rPr>
          <w:rFonts w:cstheme="minorHAnsi"/>
        </w:rPr>
        <w:t>6</w:t>
      </w:r>
      <w:r w:rsidR="00260783" w:rsidRPr="00017FC8">
        <w:rPr>
          <w:rFonts w:cstheme="minorHAnsi"/>
        </w:rPr>
        <w:t xml:space="preserve"> CE Specialists, 3 Academic Administrators, and 2 Academic Coordinators) entered </w:t>
      </w:r>
      <w:r w:rsidR="00A35A50">
        <w:rPr>
          <w:rFonts w:cstheme="minorHAnsi"/>
        </w:rPr>
        <w:t>25</w:t>
      </w:r>
      <w:r w:rsidR="001D3FAB">
        <w:rPr>
          <w:rFonts w:cstheme="minorHAnsi"/>
        </w:rPr>
        <w:t xml:space="preserve"> unique </w:t>
      </w:r>
      <w:r w:rsidR="00260783" w:rsidRPr="00017FC8">
        <w:rPr>
          <w:rFonts w:cstheme="minorHAnsi"/>
        </w:rPr>
        <w:t xml:space="preserve">self-defined condition changes, for a total of </w:t>
      </w:r>
      <w:r w:rsidR="00B35B4C">
        <w:rPr>
          <w:rFonts w:cstheme="minorHAnsi"/>
        </w:rPr>
        <w:t>1</w:t>
      </w:r>
      <w:r w:rsidR="00DB4B9A">
        <w:rPr>
          <w:rFonts w:cstheme="minorHAnsi"/>
        </w:rPr>
        <w:t>2</w:t>
      </w:r>
      <w:r w:rsidR="00851149">
        <w:rPr>
          <w:rFonts w:cstheme="minorHAnsi"/>
        </w:rPr>
        <w:t>.0</w:t>
      </w:r>
      <w:r w:rsidR="00DB4B9A">
        <w:rPr>
          <w:rFonts w:cstheme="minorHAnsi"/>
        </w:rPr>
        <w:t>1</w:t>
      </w:r>
      <w:r w:rsidR="00260783" w:rsidRPr="00017FC8">
        <w:rPr>
          <w:rFonts w:cstheme="minorHAnsi"/>
        </w:rPr>
        <w:t xml:space="preserve"> FTE. These self-defined condition changes are listed below, organized by common themes</w:t>
      </w:r>
      <w:r w:rsidR="00264713">
        <w:rPr>
          <w:rFonts w:cstheme="minorHAnsi"/>
        </w:rPr>
        <w:t xml:space="preserve"> and </w:t>
      </w:r>
      <w:r w:rsidR="00CC778C">
        <w:rPr>
          <w:rFonts w:cstheme="minorHAnsi"/>
        </w:rPr>
        <w:t>Public Values Statements</w:t>
      </w:r>
      <w:r w:rsidR="00260783" w:rsidRPr="00017FC8">
        <w:rPr>
          <w:rFonts w:cstheme="minorHAnsi"/>
        </w:rPr>
        <w:t xml:space="preserve">. </w:t>
      </w:r>
    </w:p>
    <w:p w14:paraId="3451BE55" w14:textId="77777777" w:rsidR="00260783" w:rsidRDefault="00C31B81" w:rsidP="00C31B81">
      <w:pPr>
        <w:pStyle w:val="ListParagraph"/>
        <w:numPr>
          <w:ilvl w:val="0"/>
          <w:numId w:val="11"/>
        </w:numPr>
        <w:rPr>
          <w:rFonts w:cstheme="minorHAnsi"/>
        </w:rPr>
      </w:pPr>
      <w:r w:rsidRPr="00C31B81">
        <w:rPr>
          <w:rFonts w:cstheme="minorHAnsi"/>
          <w:b/>
        </w:rPr>
        <w:t>Administration/Director (County/REC/SWP)</w:t>
      </w:r>
      <w:r w:rsidR="00260783" w:rsidRPr="00290BE6">
        <w:rPr>
          <w:rFonts w:cstheme="minorHAnsi"/>
        </w:rPr>
        <w:t xml:space="preserve">: </w:t>
      </w:r>
      <w:r w:rsidR="005A489D">
        <w:rPr>
          <w:rFonts w:cstheme="minorHAnsi"/>
        </w:rPr>
        <w:t>1</w:t>
      </w:r>
      <w:r w:rsidR="00895DDE">
        <w:rPr>
          <w:rFonts w:cstheme="minorHAnsi"/>
        </w:rPr>
        <w:t>4</w:t>
      </w:r>
      <w:r w:rsidR="005A489D">
        <w:rPr>
          <w:rFonts w:cstheme="minorHAnsi"/>
        </w:rPr>
        <w:t xml:space="preserve"> academics, </w:t>
      </w:r>
      <w:r w:rsidR="00895DDE">
        <w:rPr>
          <w:rFonts w:cstheme="minorHAnsi"/>
        </w:rPr>
        <w:t>7</w:t>
      </w:r>
      <w:r w:rsidR="005A489D">
        <w:rPr>
          <w:rFonts w:cstheme="minorHAnsi"/>
        </w:rPr>
        <w:t>.</w:t>
      </w:r>
      <w:r w:rsidR="00895DDE">
        <w:rPr>
          <w:rFonts w:cstheme="minorHAnsi"/>
        </w:rPr>
        <w:t>11</w:t>
      </w:r>
      <w:r w:rsidR="005A489D">
        <w:rPr>
          <w:rFonts w:cstheme="minorHAnsi"/>
        </w:rPr>
        <w:t xml:space="preserve"> FTE</w:t>
      </w:r>
      <w:r w:rsidR="004F52C5">
        <w:rPr>
          <w:rFonts w:cstheme="minorHAnsi"/>
        </w:rPr>
        <w:t xml:space="preserve"> </w:t>
      </w:r>
    </w:p>
    <w:p w14:paraId="3EFF9659" w14:textId="77777777" w:rsidR="00ED6C46" w:rsidRPr="00290BE6" w:rsidRDefault="00ED6C46" w:rsidP="00ED6C46">
      <w:pPr>
        <w:pStyle w:val="ListParagraph"/>
        <w:numPr>
          <w:ilvl w:val="0"/>
          <w:numId w:val="11"/>
        </w:numPr>
        <w:rPr>
          <w:rFonts w:cstheme="minorHAnsi"/>
        </w:rPr>
      </w:pPr>
      <w:r w:rsidRPr="00D42CF9">
        <w:rPr>
          <w:rFonts w:cstheme="minorHAnsi"/>
          <w:b/>
        </w:rPr>
        <w:t>Program Coordination/Support/Development</w:t>
      </w:r>
      <w:r w:rsidRPr="00290BE6">
        <w:rPr>
          <w:rFonts w:cstheme="minorHAnsi"/>
        </w:rPr>
        <w:t xml:space="preserve">: </w:t>
      </w:r>
      <w:r w:rsidR="00656831">
        <w:rPr>
          <w:rFonts w:cstheme="minorHAnsi"/>
        </w:rPr>
        <w:t>3 academics, 1.15 FTE</w:t>
      </w:r>
    </w:p>
    <w:p w14:paraId="6E37BB81" w14:textId="77777777" w:rsidR="00ED6C46" w:rsidRDefault="000E5C03" w:rsidP="00C31B81">
      <w:pPr>
        <w:pStyle w:val="ListParagraph"/>
        <w:numPr>
          <w:ilvl w:val="0"/>
          <w:numId w:val="11"/>
        </w:numPr>
        <w:rPr>
          <w:rFonts w:cstheme="minorHAnsi"/>
        </w:rPr>
      </w:pPr>
      <w:r w:rsidRPr="000E5C03">
        <w:rPr>
          <w:rFonts w:cstheme="minorHAnsi"/>
          <w:b/>
        </w:rPr>
        <w:t>Extension</w:t>
      </w:r>
      <w:r w:rsidR="00656831">
        <w:rPr>
          <w:rFonts w:cstheme="minorHAnsi"/>
        </w:rPr>
        <w:t>:  1 academic, 0.3</w:t>
      </w:r>
      <w:r w:rsidR="00895DDE">
        <w:rPr>
          <w:rFonts w:cstheme="minorHAnsi"/>
        </w:rPr>
        <w:t>5</w:t>
      </w:r>
      <w:r w:rsidR="00656831">
        <w:rPr>
          <w:rFonts w:cstheme="minorHAnsi"/>
        </w:rPr>
        <w:t xml:space="preserve"> FTE</w:t>
      </w:r>
    </w:p>
    <w:p w14:paraId="6B2148A2" w14:textId="77777777" w:rsidR="000E5C03" w:rsidRDefault="000E5C03" w:rsidP="004F52C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</w:rPr>
        <w:t>Economy</w:t>
      </w:r>
      <w:r w:rsidRPr="000E5C03">
        <w:rPr>
          <w:rFonts w:cstheme="minorHAnsi"/>
        </w:rPr>
        <w:t>:</w:t>
      </w:r>
      <w:r w:rsidR="00656831">
        <w:rPr>
          <w:rFonts w:cstheme="minorHAnsi"/>
        </w:rPr>
        <w:t xml:space="preserve">  3 academics, </w:t>
      </w:r>
      <w:r w:rsidR="00895DDE">
        <w:rPr>
          <w:rFonts w:cstheme="minorHAnsi"/>
        </w:rPr>
        <w:t>1.45</w:t>
      </w:r>
      <w:r w:rsidR="00656831">
        <w:rPr>
          <w:rFonts w:cstheme="minorHAnsi"/>
        </w:rPr>
        <w:t xml:space="preserve"> FTE</w:t>
      </w:r>
      <w:r w:rsidR="004F52C5">
        <w:rPr>
          <w:rFonts w:cstheme="minorHAnsi"/>
        </w:rPr>
        <w:t xml:space="preserve"> </w:t>
      </w:r>
      <w:r w:rsidR="004F52C5" w:rsidRPr="004F52C5">
        <w:rPr>
          <w:rFonts w:cstheme="minorHAnsi"/>
          <w:i/>
        </w:rPr>
        <w:t>(Improve nutrient use efficiency; Increased agricultural efficiency, profitability and sustainability; Increased Utilization of Community-Ownership Models)</w:t>
      </w:r>
    </w:p>
    <w:p w14:paraId="76EC69F5" w14:textId="77777777" w:rsidR="000E5C03" w:rsidRDefault="003D623C" w:rsidP="00BD604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</w:rPr>
        <w:t xml:space="preserve">Environments: </w:t>
      </w:r>
      <w:r>
        <w:rPr>
          <w:rFonts w:cstheme="minorHAnsi"/>
        </w:rPr>
        <w:t>3 academics, 1.</w:t>
      </w:r>
      <w:r w:rsidR="00183ABB">
        <w:rPr>
          <w:rFonts w:cstheme="minorHAnsi"/>
        </w:rPr>
        <w:t>90</w:t>
      </w:r>
      <w:r w:rsidR="00656831">
        <w:rPr>
          <w:rFonts w:cstheme="minorHAnsi"/>
        </w:rPr>
        <w:t xml:space="preserve"> FTE</w:t>
      </w:r>
      <w:r w:rsidR="00865EA8">
        <w:rPr>
          <w:rFonts w:cstheme="minorHAnsi"/>
        </w:rPr>
        <w:t xml:space="preserve"> </w:t>
      </w:r>
      <w:r w:rsidR="00865EA8" w:rsidRPr="00865EA8">
        <w:rPr>
          <w:rFonts w:cstheme="minorHAnsi"/>
          <w:i/>
        </w:rPr>
        <w:t xml:space="preserve">(Improved ecosystem health and resilience; </w:t>
      </w:r>
      <w:r w:rsidR="00BD604D" w:rsidRPr="00BD604D">
        <w:rPr>
          <w:rFonts w:cstheme="minorHAnsi"/>
          <w:i/>
        </w:rPr>
        <w:t>Improved watershed health and resilience to drought and climate change</w:t>
      </w:r>
      <w:r w:rsidR="00865EA8" w:rsidRPr="00865EA8">
        <w:rPr>
          <w:rFonts w:cstheme="minorHAnsi"/>
          <w:i/>
        </w:rPr>
        <w:t>; Reduced use of pesticides)</w:t>
      </w:r>
    </w:p>
    <w:p w14:paraId="1E1C52D9" w14:textId="3CF0E9CC" w:rsidR="00D53BD5" w:rsidRPr="00C63BBA" w:rsidRDefault="00BD237B" w:rsidP="00C63BB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</w:rPr>
        <w:t>Workforce:</w:t>
      </w:r>
      <w:r w:rsidR="00656831">
        <w:rPr>
          <w:rFonts w:cstheme="minorHAnsi"/>
        </w:rPr>
        <w:t xml:space="preserve">  1 Academic, 0.0</w:t>
      </w:r>
      <w:r w:rsidR="00D75819">
        <w:rPr>
          <w:rFonts w:cstheme="minorHAnsi"/>
        </w:rPr>
        <w:t>5</w:t>
      </w:r>
      <w:r w:rsidR="00656831">
        <w:rPr>
          <w:rFonts w:cstheme="minorHAnsi"/>
        </w:rPr>
        <w:t xml:space="preserve"> FTE</w:t>
      </w:r>
      <w:r w:rsidR="008D4C6C">
        <w:rPr>
          <w:rFonts w:cstheme="minorHAnsi"/>
        </w:rPr>
        <w:t xml:space="preserve"> </w:t>
      </w:r>
      <w:r w:rsidR="008D4C6C" w:rsidRPr="008D4C6C">
        <w:rPr>
          <w:rFonts w:cstheme="minorHAnsi"/>
          <w:i/>
        </w:rPr>
        <w:t>(</w:t>
      </w:r>
      <w:r w:rsidR="00D75819" w:rsidRPr="00D75819">
        <w:rPr>
          <w:rFonts w:cstheme="minorHAnsi"/>
          <w:i/>
        </w:rPr>
        <w:t>Increased workforce preparation and competencies</w:t>
      </w:r>
      <w:r w:rsidR="008D4C6C" w:rsidRPr="008D4C6C">
        <w:rPr>
          <w:rFonts w:cstheme="minorHAnsi"/>
          <w:i/>
        </w:rPr>
        <w:t>)</w:t>
      </w:r>
    </w:p>
    <w:sectPr w:rsidR="00D53BD5" w:rsidRPr="00C63BBA" w:rsidSect="001F4C40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B6EB" w14:textId="77777777" w:rsidR="00977480" w:rsidRDefault="00977480" w:rsidP="00FE47E1">
      <w:pPr>
        <w:spacing w:after="0" w:line="240" w:lineRule="auto"/>
      </w:pPr>
      <w:r>
        <w:separator/>
      </w:r>
    </w:p>
  </w:endnote>
  <w:endnote w:type="continuationSeparator" w:id="0">
    <w:p w14:paraId="5632D406" w14:textId="77777777" w:rsidR="00977480" w:rsidRDefault="00977480" w:rsidP="00FE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04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B4D64" w14:textId="46172D07" w:rsidR="001441FE" w:rsidRDefault="00144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F3AFF1" w14:textId="77777777" w:rsidR="001441FE" w:rsidRDefault="0014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F4FD" w14:textId="77777777" w:rsidR="00977480" w:rsidRDefault="00977480" w:rsidP="00FE47E1">
      <w:pPr>
        <w:spacing w:after="0" w:line="240" w:lineRule="auto"/>
      </w:pPr>
      <w:r>
        <w:separator/>
      </w:r>
    </w:p>
  </w:footnote>
  <w:footnote w:type="continuationSeparator" w:id="0">
    <w:p w14:paraId="239AB288" w14:textId="77777777" w:rsidR="00977480" w:rsidRDefault="00977480" w:rsidP="00FE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69FB" w14:textId="77777777" w:rsidR="006137FA" w:rsidRDefault="006137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4DA01" wp14:editId="390C3CC5">
          <wp:simplePos x="0" y="0"/>
          <wp:positionH relativeFrom="column">
            <wp:posOffset>-1371600</wp:posOffset>
          </wp:positionH>
          <wp:positionV relativeFrom="paragraph">
            <wp:posOffset>-368300</wp:posOffset>
          </wp:positionV>
          <wp:extent cx="5715000" cy="825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pl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25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7BB"/>
    <w:multiLevelType w:val="hybridMultilevel"/>
    <w:tmpl w:val="7A3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873"/>
    <w:multiLevelType w:val="hybridMultilevel"/>
    <w:tmpl w:val="4D1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0E69"/>
    <w:multiLevelType w:val="hybridMultilevel"/>
    <w:tmpl w:val="175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D2B05"/>
    <w:multiLevelType w:val="hybridMultilevel"/>
    <w:tmpl w:val="2E3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21E8"/>
    <w:multiLevelType w:val="hybridMultilevel"/>
    <w:tmpl w:val="1D3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1B32"/>
    <w:multiLevelType w:val="hybridMultilevel"/>
    <w:tmpl w:val="2D2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47D"/>
    <w:multiLevelType w:val="hybridMultilevel"/>
    <w:tmpl w:val="800A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A1136"/>
    <w:multiLevelType w:val="hybridMultilevel"/>
    <w:tmpl w:val="DDD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FE6"/>
    <w:multiLevelType w:val="hybridMultilevel"/>
    <w:tmpl w:val="1DC8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7D19"/>
    <w:multiLevelType w:val="hybridMultilevel"/>
    <w:tmpl w:val="E32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1247"/>
    <w:multiLevelType w:val="hybridMultilevel"/>
    <w:tmpl w:val="C25C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46B1"/>
    <w:multiLevelType w:val="hybridMultilevel"/>
    <w:tmpl w:val="6354E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34"/>
    <w:rsid w:val="00006A9F"/>
    <w:rsid w:val="00014A5F"/>
    <w:rsid w:val="00017DAD"/>
    <w:rsid w:val="00020043"/>
    <w:rsid w:val="00020AB3"/>
    <w:rsid w:val="0002276C"/>
    <w:rsid w:val="0003779D"/>
    <w:rsid w:val="00060441"/>
    <w:rsid w:val="000814FF"/>
    <w:rsid w:val="00092FC8"/>
    <w:rsid w:val="00096C50"/>
    <w:rsid w:val="000B090B"/>
    <w:rsid w:val="000E5C03"/>
    <w:rsid w:val="000E5D35"/>
    <w:rsid w:val="000F3748"/>
    <w:rsid w:val="00101B25"/>
    <w:rsid w:val="001043A5"/>
    <w:rsid w:val="00112E0B"/>
    <w:rsid w:val="00117C40"/>
    <w:rsid w:val="00125518"/>
    <w:rsid w:val="001322C6"/>
    <w:rsid w:val="001441FE"/>
    <w:rsid w:val="0014750D"/>
    <w:rsid w:val="00160B38"/>
    <w:rsid w:val="001675B6"/>
    <w:rsid w:val="00181051"/>
    <w:rsid w:val="00183ABB"/>
    <w:rsid w:val="00191883"/>
    <w:rsid w:val="001A4147"/>
    <w:rsid w:val="001B3BEA"/>
    <w:rsid w:val="001B52A0"/>
    <w:rsid w:val="001D3FAB"/>
    <w:rsid w:val="001E65F5"/>
    <w:rsid w:val="001E7745"/>
    <w:rsid w:val="001F2CB4"/>
    <w:rsid w:val="001F4C40"/>
    <w:rsid w:val="002112A3"/>
    <w:rsid w:val="00214865"/>
    <w:rsid w:val="00216B90"/>
    <w:rsid w:val="0022774E"/>
    <w:rsid w:val="00230C59"/>
    <w:rsid w:val="00233632"/>
    <w:rsid w:val="00233CDD"/>
    <w:rsid w:val="0024182E"/>
    <w:rsid w:val="002475A4"/>
    <w:rsid w:val="00260783"/>
    <w:rsid w:val="00264713"/>
    <w:rsid w:val="00272F5B"/>
    <w:rsid w:val="00277005"/>
    <w:rsid w:val="0028103A"/>
    <w:rsid w:val="00284826"/>
    <w:rsid w:val="00287A1C"/>
    <w:rsid w:val="00293E89"/>
    <w:rsid w:val="002A1179"/>
    <w:rsid w:val="002B3471"/>
    <w:rsid w:val="002C3CFB"/>
    <w:rsid w:val="002C4A54"/>
    <w:rsid w:val="002E427F"/>
    <w:rsid w:val="002F2E0D"/>
    <w:rsid w:val="002F62C8"/>
    <w:rsid w:val="00332296"/>
    <w:rsid w:val="00361EB9"/>
    <w:rsid w:val="00373254"/>
    <w:rsid w:val="00393B30"/>
    <w:rsid w:val="00397C65"/>
    <w:rsid w:val="003B176A"/>
    <w:rsid w:val="003C17C1"/>
    <w:rsid w:val="003D623C"/>
    <w:rsid w:val="003E1266"/>
    <w:rsid w:val="003F6F1B"/>
    <w:rsid w:val="003F7B25"/>
    <w:rsid w:val="0040089D"/>
    <w:rsid w:val="004013FD"/>
    <w:rsid w:val="004025CA"/>
    <w:rsid w:val="00415E1F"/>
    <w:rsid w:val="00426444"/>
    <w:rsid w:val="0043097B"/>
    <w:rsid w:val="004368B7"/>
    <w:rsid w:val="00437F4B"/>
    <w:rsid w:val="0045082C"/>
    <w:rsid w:val="00465A06"/>
    <w:rsid w:val="00471F9F"/>
    <w:rsid w:val="00474619"/>
    <w:rsid w:val="00475B32"/>
    <w:rsid w:val="00484F4A"/>
    <w:rsid w:val="00485C61"/>
    <w:rsid w:val="004A6034"/>
    <w:rsid w:val="004B1E6D"/>
    <w:rsid w:val="004B79EA"/>
    <w:rsid w:val="004C0952"/>
    <w:rsid w:val="004D4EFB"/>
    <w:rsid w:val="004E7012"/>
    <w:rsid w:val="004F1EEC"/>
    <w:rsid w:val="004F227F"/>
    <w:rsid w:val="004F52C5"/>
    <w:rsid w:val="00506983"/>
    <w:rsid w:val="00531336"/>
    <w:rsid w:val="00542DC6"/>
    <w:rsid w:val="00544EA9"/>
    <w:rsid w:val="00550B11"/>
    <w:rsid w:val="0055402A"/>
    <w:rsid w:val="00562769"/>
    <w:rsid w:val="005641A5"/>
    <w:rsid w:val="00566873"/>
    <w:rsid w:val="0057632A"/>
    <w:rsid w:val="00596138"/>
    <w:rsid w:val="005A489D"/>
    <w:rsid w:val="005B03ED"/>
    <w:rsid w:val="005C18B9"/>
    <w:rsid w:val="005E163D"/>
    <w:rsid w:val="005E51F8"/>
    <w:rsid w:val="006137FA"/>
    <w:rsid w:val="00623441"/>
    <w:rsid w:val="006347CF"/>
    <w:rsid w:val="00637A4B"/>
    <w:rsid w:val="006428CB"/>
    <w:rsid w:val="00656831"/>
    <w:rsid w:val="00685485"/>
    <w:rsid w:val="00686139"/>
    <w:rsid w:val="0069394F"/>
    <w:rsid w:val="00697D0F"/>
    <w:rsid w:val="006A7A60"/>
    <w:rsid w:val="006C24EA"/>
    <w:rsid w:val="006D6151"/>
    <w:rsid w:val="006E00A8"/>
    <w:rsid w:val="006E106A"/>
    <w:rsid w:val="006F5813"/>
    <w:rsid w:val="006F6C28"/>
    <w:rsid w:val="006F7515"/>
    <w:rsid w:val="0071119F"/>
    <w:rsid w:val="007330E7"/>
    <w:rsid w:val="00733315"/>
    <w:rsid w:val="0077049A"/>
    <w:rsid w:val="0078409F"/>
    <w:rsid w:val="007856AC"/>
    <w:rsid w:val="007933A3"/>
    <w:rsid w:val="00794E84"/>
    <w:rsid w:val="007A7AEE"/>
    <w:rsid w:val="007C0587"/>
    <w:rsid w:val="007C712B"/>
    <w:rsid w:val="007D7E3F"/>
    <w:rsid w:val="0082138C"/>
    <w:rsid w:val="00826E3D"/>
    <w:rsid w:val="00832354"/>
    <w:rsid w:val="00842691"/>
    <w:rsid w:val="008472B8"/>
    <w:rsid w:val="00851149"/>
    <w:rsid w:val="00863E19"/>
    <w:rsid w:val="00865EA8"/>
    <w:rsid w:val="00866B1B"/>
    <w:rsid w:val="00887783"/>
    <w:rsid w:val="0089506A"/>
    <w:rsid w:val="00895DDE"/>
    <w:rsid w:val="008A7408"/>
    <w:rsid w:val="008C3366"/>
    <w:rsid w:val="008D4C6C"/>
    <w:rsid w:val="008E7C81"/>
    <w:rsid w:val="008F4E5A"/>
    <w:rsid w:val="00901171"/>
    <w:rsid w:val="00933DF2"/>
    <w:rsid w:val="00952BAC"/>
    <w:rsid w:val="00952C17"/>
    <w:rsid w:val="0096726E"/>
    <w:rsid w:val="0097191B"/>
    <w:rsid w:val="00977480"/>
    <w:rsid w:val="009B617A"/>
    <w:rsid w:val="009B6AD8"/>
    <w:rsid w:val="009D4CA2"/>
    <w:rsid w:val="009E7A2B"/>
    <w:rsid w:val="009F0093"/>
    <w:rsid w:val="00A01AE8"/>
    <w:rsid w:val="00A04DE3"/>
    <w:rsid w:val="00A1071D"/>
    <w:rsid w:val="00A13123"/>
    <w:rsid w:val="00A25AFB"/>
    <w:rsid w:val="00A34197"/>
    <w:rsid w:val="00A35A50"/>
    <w:rsid w:val="00A35BCE"/>
    <w:rsid w:val="00A35C38"/>
    <w:rsid w:val="00A565A0"/>
    <w:rsid w:val="00A673BD"/>
    <w:rsid w:val="00A7243F"/>
    <w:rsid w:val="00A748C2"/>
    <w:rsid w:val="00A76534"/>
    <w:rsid w:val="00A90B90"/>
    <w:rsid w:val="00A92BC4"/>
    <w:rsid w:val="00A94D7D"/>
    <w:rsid w:val="00AA0A35"/>
    <w:rsid w:val="00AA170E"/>
    <w:rsid w:val="00AA5C39"/>
    <w:rsid w:val="00AC131D"/>
    <w:rsid w:val="00B072B5"/>
    <w:rsid w:val="00B11BE7"/>
    <w:rsid w:val="00B22B8F"/>
    <w:rsid w:val="00B35B4C"/>
    <w:rsid w:val="00B424EB"/>
    <w:rsid w:val="00BA3C51"/>
    <w:rsid w:val="00BA40F9"/>
    <w:rsid w:val="00BB7CAB"/>
    <w:rsid w:val="00BC2BDD"/>
    <w:rsid w:val="00BC370F"/>
    <w:rsid w:val="00BC79E7"/>
    <w:rsid w:val="00BC7A73"/>
    <w:rsid w:val="00BD237B"/>
    <w:rsid w:val="00BD604D"/>
    <w:rsid w:val="00BE6FA6"/>
    <w:rsid w:val="00BF7680"/>
    <w:rsid w:val="00C02E8F"/>
    <w:rsid w:val="00C06B06"/>
    <w:rsid w:val="00C1605B"/>
    <w:rsid w:val="00C31B81"/>
    <w:rsid w:val="00C4159C"/>
    <w:rsid w:val="00C43E34"/>
    <w:rsid w:val="00C50AB3"/>
    <w:rsid w:val="00C51A8F"/>
    <w:rsid w:val="00C54639"/>
    <w:rsid w:val="00C54718"/>
    <w:rsid w:val="00C63928"/>
    <w:rsid w:val="00C63BBA"/>
    <w:rsid w:val="00CA0253"/>
    <w:rsid w:val="00CB1D9C"/>
    <w:rsid w:val="00CC778C"/>
    <w:rsid w:val="00D11C26"/>
    <w:rsid w:val="00D20C40"/>
    <w:rsid w:val="00D21CB9"/>
    <w:rsid w:val="00D30DE1"/>
    <w:rsid w:val="00D32210"/>
    <w:rsid w:val="00D42CF9"/>
    <w:rsid w:val="00D53BD5"/>
    <w:rsid w:val="00D75819"/>
    <w:rsid w:val="00DB4B9A"/>
    <w:rsid w:val="00DD2E8B"/>
    <w:rsid w:val="00DE0919"/>
    <w:rsid w:val="00E207EC"/>
    <w:rsid w:val="00E33B66"/>
    <w:rsid w:val="00E42797"/>
    <w:rsid w:val="00E4342D"/>
    <w:rsid w:val="00E43DBA"/>
    <w:rsid w:val="00E46BAA"/>
    <w:rsid w:val="00E55DCD"/>
    <w:rsid w:val="00E57B9E"/>
    <w:rsid w:val="00E65398"/>
    <w:rsid w:val="00E74986"/>
    <w:rsid w:val="00E96240"/>
    <w:rsid w:val="00EB5902"/>
    <w:rsid w:val="00EC13FB"/>
    <w:rsid w:val="00ED6C46"/>
    <w:rsid w:val="00EE6052"/>
    <w:rsid w:val="00F14B8C"/>
    <w:rsid w:val="00F2338D"/>
    <w:rsid w:val="00F264CE"/>
    <w:rsid w:val="00F34F64"/>
    <w:rsid w:val="00F46452"/>
    <w:rsid w:val="00F57B17"/>
    <w:rsid w:val="00F63852"/>
    <w:rsid w:val="00F81817"/>
    <w:rsid w:val="00F8569D"/>
    <w:rsid w:val="00F87701"/>
    <w:rsid w:val="00FA4CB3"/>
    <w:rsid w:val="00FC468D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E618"/>
  <w15:docId w15:val="{3B36B63F-D69D-4317-AC73-593430DA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E1"/>
  </w:style>
  <w:style w:type="paragraph" w:styleId="Footer">
    <w:name w:val="footer"/>
    <w:basedOn w:val="Normal"/>
    <w:link w:val="FooterChar"/>
    <w:uiPriority w:val="99"/>
    <w:unhideWhenUsed/>
    <w:rsid w:val="00FE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E1"/>
  </w:style>
  <w:style w:type="character" w:styleId="CommentReference">
    <w:name w:val="annotation reference"/>
    <w:basedOn w:val="DefaultParagraphFont"/>
    <w:uiPriority w:val="99"/>
    <w:semiHidden/>
    <w:unhideWhenUsed/>
    <w:rsid w:val="0043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OPPE\PROJ_BRD\CG_County_FTE\PB_SFY2021\PB_CC_FTE_Analysis\PB%20CC%20FTE%20Analysis%20all%20data%20PVS%20charts%20FY21%20only%20SFY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Full Time Equivalents SFY21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2391421072365955"/>
          <c:y val="8.7960754341373237E-2"/>
          <c:w val="0.56169538807649055"/>
          <c:h val="0.8875547892856509"/>
        </c:manualLayout>
      </c:layout>
      <c:doughnutChart>
        <c:varyColors val="1"/>
        <c:ser>
          <c:idx val="0"/>
          <c:order val="0"/>
          <c:tx>
            <c:strRef>
              <c:f>'PVS Charts FY20 only'!$B$1</c:f>
              <c:strCache>
                <c:ptCount val="1"/>
                <c:pt idx="0">
                  <c:v>FY21 FTE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7A9-484C-B613-A4D2201447B0}"/>
              </c:ext>
            </c:extLst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7A9-484C-B613-A4D2201447B0}"/>
              </c:ext>
            </c:extLst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7A9-484C-B613-A4D2201447B0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7A9-484C-B613-A4D2201447B0}"/>
              </c:ext>
            </c:extLst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7A9-484C-B613-A4D2201447B0}"/>
              </c:ext>
            </c:extLst>
          </c:dPt>
          <c:dPt>
            <c:idx val="5"/>
            <c:bubble3D val="0"/>
            <c:spPr>
              <a:solidFill>
                <a:srgbClr val="7292B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7A9-484C-B613-A4D2201447B0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7A9-484C-B613-A4D2201447B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239C511-14C9-4954-ABEA-E1C3395A5AE1}" type="CATEGORYNAME">
                      <a:rPr lang="en-US">
                        <a:solidFill>
                          <a:schemeClr val="bg1"/>
                        </a:solidFill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, </a:t>
                    </a:r>
                    <a:fld id="{B1FAF6B7-963A-41C4-A4C9-6A654B1D4DA4}" type="VALUE">
                      <a:rPr lang="en-US" baseline="0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7A9-484C-B613-A4D2201447B0}"/>
                </c:ext>
              </c:extLst>
            </c:dLbl>
            <c:dLbl>
              <c:idx val="5"/>
              <c:layout>
                <c:manualLayout>
                  <c:x val="-0.2"/>
                  <c:y val="-6.92249811888638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7A9-484C-B613-A4D2201447B0}"/>
                </c:ext>
              </c:extLst>
            </c:dLbl>
            <c:dLbl>
              <c:idx val="6"/>
              <c:layout>
                <c:manualLayout>
                  <c:x val="-0.17142857142857143"/>
                  <c:y val="-0.111361926260346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7A9-484C-B613-A4D2201447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'PVS Charts FY20 only'!$A$2:$A$8</c:f>
              <c:strCache>
                <c:ptCount val="7"/>
                <c:pt idx="0">
                  <c:v>Environments</c:v>
                </c:pt>
                <c:pt idx="1">
                  <c:v>Economy</c:v>
                </c:pt>
                <c:pt idx="2">
                  <c:v>Workforce</c:v>
                </c:pt>
                <c:pt idx="3">
                  <c:v>Communities</c:v>
                </c:pt>
                <c:pt idx="4">
                  <c:v>Food</c:v>
                </c:pt>
                <c:pt idx="5">
                  <c:v>Equitable Society</c:v>
                </c:pt>
                <c:pt idx="6">
                  <c:v>Climate-Resilient</c:v>
                </c:pt>
              </c:strCache>
            </c:strRef>
          </c:cat>
          <c:val>
            <c:numRef>
              <c:f>'PVS Charts FY20 only'!$B$2:$B$8</c:f>
              <c:numCache>
                <c:formatCode>General</c:formatCode>
                <c:ptCount val="7"/>
                <c:pt idx="0">
                  <c:v>104</c:v>
                </c:pt>
                <c:pt idx="1">
                  <c:v>81.92</c:v>
                </c:pt>
                <c:pt idx="2">
                  <c:v>24.38</c:v>
                </c:pt>
                <c:pt idx="3">
                  <c:v>27.59</c:v>
                </c:pt>
                <c:pt idx="4">
                  <c:v>23.38</c:v>
                </c:pt>
                <c:pt idx="5">
                  <c:v>6.83</c:v>
                </c:pt>
                <c:pt idx="6">
                  <c:v>9.9499999999999993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7A9-484C-B613-A4D220144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B5CA-E6C2-4D46-957E-6F01D8E1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Alviz</dc:creator>
  <cp:lastModifiedBy>Katherine Webb-Martinez</cp:lastModifiedBy>
  <cp:revision>115</cp:revision>
  <dcterms:created xsi:type="dcterms:W3CDTF">2020-01-22T20:09:00Z</dcterms:created>
  <dcterms:modified xsi:type="dcterms:W3CDTF">2021-09-13T22:45:00Z</dcterms:modified>
</cp:coreProperties>
</file>