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B50C" w14:textId="3744F020" w:rsidR="00810F37" w:rsidRPr="001433A0" w:rsidRDefault="006F4D73" w:rsidP="003B5FDD">
      <w:pPr>
        <w:spacing w:after="0"/>
        <w:rPr>
          <w:i/>
          <w:sz w:val="26"/>
          <w:szCs w:val="26"/>
        </w:rPr>
      </w:pPr>
      <w:r w:rsidRPr="001433A0">
        <w:rPr>
          <w:i/>
          <w:sz w:val="26"/>
          <w:szCs w:val="26"/>
        </w:rPr>
        <w:t xml:space="preserve">Please </w:t>
      </w:r>
      <w:r w:rsidR="00BD75D7" w:rsidRPr="001433A0">
        <w:rPr>
          <w:i/>
          <w:sz w:val="26"/>
          <w:szCs w:val="26"/>
        </w:rPr>
        <w:t xml:space="preserve">review </w:t>
      </w:r>
      <w:r w:rsidRPr="001433A0">
        <w:rPr>
          <w:i/>
          <w:sz w:val="26"/>
          <w:szCs w:val="26"/>
        </w:rPr>
        <w:t>the following questions and</w:t>
      </w:r>
      <w:r w:rsidR="000D5984" w:rsidRPr="001433A0">
        <w:rPr>
          <w:i/>
          <w:sz w:val="26"/>
          <w:szCs w:val="26"/>
        </w:rPr>
        <w:t xml:space="preserve"> note </w:t>
      </w:r>
      <w:r w:rsidRPr="001433A0">
        <w:rPr>
          <w:i/>
          <w:sz w:val="26"/>
          <w:szCs w:val="26"/>
        </w:rPr>
        <w:t xml:space="preserve">the </w:t>
      </w:r>
      <w:r w:rsidR="000D5984" w:rsidRPr="001433A0">
        <w:rPr>
          <w:i/>
          <w:sz w:val="26"/>
          <w:szCs w:val="26"/>
        </w:rPr>
        <w:t>corresponding actions</w:t>
      </w:r>
      <w:r w:rsidRPr="001433A0">
        <w:rPr>
          <w:i/>
          <w:sz w:val="26"/>
          <w:szCs w:val="26"/>
        </w:rPr>
        <w:t xml:space="preserve">. </w:t>
      </w:r>
      <w:r w:rsidR="000D5984" w:rsidRPr="001433A0">
        <w:rPr>
          <w:i/>
          <w:sz w:val="26"/>
          <w:szCs w:val="26"/>
        </w:rPr>
        <w:t>Please</w:t>
      </w:r>
      <w:r w:rsidRPr="001433A0">
        <w:rPr>
          <w:i/>
          <w:sz w:val="26"/>
          <w:szCs w:val="26"/>
        </w:rPr>
        <w:t xml:space="preserve"> report your survey result status </w:t>
      </w:r>
      <w:r w:rsidR="00BD75D7" w:rsidRPr="001433A0">
        <w:rPr>
          <w:i/>
          <w:sz w:val="26"/>
          <w:szCs w:val="26"/>
        </w:rPr>
        <w:t xml:space="preserve">when you are signing in </w:t>
      </w:r>
      <w:r w:rsidR="001433A0">
        <w:rPr>
          <w:i/>
          <w:sz w:val="26"/>
          <w:szCs w:val="26"/>
        </w:rPr>
        <w:t>at</w:t>
      </w:r>
      <w:r w:rsidRPr="001433A0">
        <w:rPr>
          <w:i/>
          <w:sz w:val="26"/>
          <w:szCs w:val="26"/>
        </w:rPr>
        <w:t xml:space="preserve"> the reception desk or to the person who</w:t>
      </w:r>
      <w:r w:rsidR="000D5984" w:rsidRPr="001433A0">
        <w:rPr>
          <w:i/>
          <w:sz w:val="26"/>
          <w:szCs w:val="26"/>
        </w:rPr>
        <w:t>m</w:t>
      </w:r>
      <w:r w:rsidRPr="001433A0">
        <w:rPr>
          <w:i/>
          <w:sz w:val="26"/>
          <w:szCs w:val="26"/>
        </w:rPr>
        <w:t xml:space="preserve"> you are planning to meet. </w:t>
      </w:r>
    </w:p>
    <w:p w14:paraId="36B0F431" w14:textId="77777777" w:rsidR="00241303" w:rsidRPr="00241303" w:rsidRDefault="00241303" w:rsidP="003B5FDD">
      <w:pPr>
        <w:spacing w:after="0"/>
        <w:rPr>
          <w:sz w:val="10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BD75D7" w:rsidRPr="00425FF5" w14:paraId="12AE0767" w14:textId="77777777" w:rsidTr="00BD75D7">
        <w:trPr>
          <w:trHeight w:val="3889"/>
        </w:trPr>
        <w:tc>
          <w:tcPr>
            <w:tcW w:w="10075" w:type="dxa"/>
            <w:vAlign w:val="center"/>
          </w:tcPr>
          <w:p w14:paraId="106BB84E" w14:textId="79212A77" w:rsidR="00BD75D7" w:rsidRPr="00C31736" w:rsidRDefault="00BD75D7">
            <w:pPr>
              <w:rPr>
                <w:sz w:val="28"/>
                <w:szCs w:val="24"/>
              </w:rPr>
            </w:pPr>
            <w:r w:rsidRPr="00C31736">
              <w:rPr>
                <w:sz w:val="28"/>
                <w:szCs w:val="24"/>
              </w:rPr>
              <w:t>Do you have or have you had any of the following symptoms in the last 24 hours (</w:t>
            </w:r>
            <w:r w:rsidRPr="00C31736">
              <w:rPr>
                <w:b/>
                <w:sz w:val="28"/>
                <w:szCs w:val="24"/>
              </w:rPr>
              <w:t>not from a known or chronic condition</w:t>
            </w:r>
            <w:r w:rsidRPr="00C31736">
              <w:rPr>
                <w:sz w:val="28"/>
                <w:szCs w:val="24"/>
              </w:rPr>
              <w:t xml:space="preserve">)? </w:t>
            </w:r>
          </w:p>
          <w:p w14:paraId="480276C2" w14:textId="77777777" w:rsidR="00BD75D7" w:rsidRPr="00547F1D" w:rsidRDefault="00BD75D7">
            <w:pPr>
              <w:rPr>
                <w:sz w:val="8"/>
                <w:szCs w:val="12"/>
              </w:rPr>
            </w:pPr>
          </w:p>
          <w:tbl>
            <w:tblPr>
              <w:tblStyle w:val="TableGrid"/>
              <w:tblW w:w="9936" w:type="dxa"/>
              <w:tblLayout w:type="fixed"/>
              <w:tblLook w:val="04A0" w:firstRow="1" w:lastRow="0" w:firstColumn="1" w:lastColumn="0" w:noHBand="0" w:noVBand="1"/>
            </w:tblPr>
            <w:tblGrid>
              <w:gridCol w:w="3752"/>
              <w:gridCol w:w="1800"/>
              <w:gridCol w:w="4384"/>
            </w:tblGrid>
            <w:tr w:rsidR="00BD75D7" w:rsidRPr="005B30D0" w14:paraId="2D55DDF2" w14:textId="259C7B4E" w:rsidTr="001433A0">
              <w:trPr>
                <w:cantSplit/>
                <w:trHeight w:val="432"/>
              </w:trPr>
              <w:tc>
                <w:tcPr>
                  <w:tcW w:w="3752" w:type="dxa"/>
                  <w:vAlign w:val="center"/>
                </w:tcPr>
                <w:p w14:paraId="1A48D4B5" w14:textId="5246766C" w:rsidR="00BD75D7" w:rsidRPr="00BD75D7" w:rsidRDefault="00BD75D7" w:rsidP="00BD75D7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Fever (100.0°F / 37.8°C or higher)</w:t>
                  </w:r>
                </w:p>
              </w:tc>
              <w:tc>
                <w:tcPr>
                  <w:tcW w:w="1800" w:type="dxa"/>
                  <w:vAlign w:val="center"/>
                </w:tcPr>
                <w:p w14:paraId="74E26BFE" w14:textId="4E5C87FE" w:rsidR="00BD75D7" w:rsidRPr="00BD75D7" w:rsidRDefault="00BD75D7" w:rsidP="00BD75D7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Cough</w:t>
                  </w:r>
                </w:p>
              </w:tc>
              <w:tc>
                <w:tcPr>
                  <w:tcW w:w="4384" w:type="dxa"/>
                  <w:vAlign w:val="center"/>
                </w:tcPr>
                <w:p w14:paraId="7F331907" w14:textId="7C37C3DF" w:rsidR="00BD75D7" w:rsidRPr="00BD75D7" w:rsidRDefault="00BD75D7" w:rsidP="00BD75D7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Shortness of breath / Difficulty breathing</w:t>
                  </w:r>
                </w:p>
              </w:tc>
            </w:tr>
            <w:tr w:rsidR="00BD75D7" w:rsidRPr="005B30D0" w14:paraId="09DBF037" w14:textId="66541C80" w:rsidTr="001433A0">
              <w:trPr>
                <w:cantSplit/>
                <w:trHeight w:val="432"/>
              </w:trPr>
              <w:tc>
                <w:tcPr>
                  <w:tcW w:w="3752" w:type="dxa"/>
                  <w:vAlign w:val="center"/>
                </w:tcPr>
                <w:p w14:paraId="21C6BB1F" w14:textId="434B72CD" w:rsidR="00BD75D7" w:rsidRPr="00BD75D7" w:rsidRDefault="00BD75D7" w:rsidP="00BD75D7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 xml:space="preserve">Muscle pains / body aches </w:t>
                  </w:r>
                </w:p>
              </w:tc>
              <w:tc>
                <w:tcPr>
                  <w:tcW w:w="1800" w:type="dxa"/>
                  <w:vAlign w:val="center"/>
                </w:tcPr>
                <w:p w14:paraId="475E5B28" w14:textId="0D176412" w:rsidR="00BD75D7" w:rsidRPr="00BD75D7" w:rsidRDefault="00BD75D7" w:rsidP="00BD75D7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Headache</w:t>
                  </w:r>
                </w:p>
              </w:tc>
              <w:tc>
                <w:tcPr>
                  <w:tcW w:w="4384" w:type="dxa"/>
                  <w:vAlign w:val="center"/>
                </w:tcPr>
                <w:p w14:paraId="43D63730" w14:textId="64055358" w:rsidR="00BD75D7" w:rsidRPr="00BD75D7" w:rsidRDefault="00BD75D7" w:rsidP="00BD75D7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 xml:space="preserve">Loss of sense of taste or smell </w:t>
                  </w:r>
                </w:p>
              </w:tc>
            </w:tr>
            <w:tr w:rsidR="001433A0" w:rsidRPr="005B30D0" w14:paraId="2B73FFFC" w14:textId="37492101" w:rsidTr="001433A0">
              <w:trPr>
                <w:cantSplit/>
                <w:trHeight w:val="432"/>
              </w:trPr>
              <w:tc>
                <w:tcPr>
                  <w:tcW w:w="3752" w:type="dxa"/>
                  <w:vAlign w:val="center"/>
                </w:tcPr>
                <w:p w14:paraId="55ADD4B1" w14:textId="66B620D1" w:rsidR="001433A0" w:rsidRPr="00BD75D7" w:rsidRDefault="001433A0" w:rsidP="001433A0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Unusual or severe fatigue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754CE1E" w14:textId="3E060AAC" w:rsidR="001433A0" w:rsidRPr="00BD75D7" w:rsidRDefault="001433A0" w:rsidP="001433A0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Sore throat</w:t>
                  </w:r>
                </w:p>
              </w:tc>
              <w:tc>
                <w:tcPr>
                  <w:tcW w:w="4384" w:type="dxa"/>
                  <w:vAlign w:val="center"/>
                </w:tcPr>
                <w:p w14:paraId="0B8402C0" w14:textId="11B13D27" w:rsidR="001433A0" w:rsidRPr="00BD75D7" w:rsidRDefault="001433A0" w:rsidP="001433A0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Runny Nose / Sinus congestion</w:t>
                  </w:r>
                </w:p>
              </w:tc>
            </w:tr>
            <w:tr w:rsidR="001433A0" w:rsidRPr="005B30D0" w14:paraId="63EE85DF" w14:textId="626A3BFE" w:rsidTr="001433A0">
              <w:trPr>
                <w:cantSplit/>
                <w:trHeight w:val="432"/>
              </w:trPr>
              <w:tc>
                <w:tcPr>
                  <w:tcW w:w="3752" w:type="dxa"/>
                  <w:vAlign w:val="center"/>
                </w:tcPr>
                <w:p w14:paraId="06D1FA58" w14:textId="7981C700" w:rsidR="001433A0" w:rsidRPr="00BD75D7" w:rsidRDefault="001433A0" w:rsidP="001433A0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>Nausea or vomiting</w:t>
                  </w:r>
                </w:p>
              </w:tc>
              <w:tc>
                <w:tcPr>
                  <w:tcW w:w="1800" w:type="dxa"/>
                  <w:vAlign w:val="center"/>
                </w:tcPr>
                <w:p w14:paraId="2F22C50E" w14:textId="02BC3195" w:rsidR="001433A0" w:rsidRPr="00BD75D7" w:rsidRDefault="001433A0" w:rsidP="001433A0">
                  <w:pPr>
                    <w:rPr>
                      <w:sz w:val="24"/>
                      <w:szCs w:val="24"/>
                    </w:rPr>
                  </w:pPr>
                  <w:r w:rsidRPr="00BD75D7">
                    <w:rPr>
                      <w:sz w:val="24"/>
                      <w:szCs w:val="24"/>
                    </w:rPr>
                    <w:t xml:space="preserve">Diarrhea </w:t>
                  </w:r>
                </w:p>
              </w:tc>
              <w:tc>
                <w:tcPr>
                  <w:tcW w:w="4384" w:type="dxa"/>
                  <w:vAlign w:val="center"/>
                </w:tcPr>
                <w:p w14:paraId="208C5A9D" w14:textId="10836ABE" w:rsidR="001433A0" w:rsidRPr="00BD75D7" w:rsidRDefault="001433A0" w:rsidP="001433A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A3B3D69" w14:textId="77777777" w:rsidR="00BD75D7" w:rsidRPr="001433A0" w:rsidRDefault="00BD75D7">
            <w:pPr>
              <w:rPr>
                <w:sz w:val="16"/>
                <w:szCs w:val="16"/>
              </w:rPr>
            </w:pPr>
          </w:p>
          <w:p w14:paraId="58FD90EF" w14:textId="08F9A208" w:rsidR="00BD75D7" w:rsidRPr="001433A0" w:rsidRDefault="00BD75D7" w:rsidP="001433A0">
            <w:pPr>
              <w:rPr>
                <w:i/>
                <w:iCs/>
                <w:color w:val="FF0000"/>
                <w:sz w:val="28"/>
                <w:szCs w:val="24"/>
              </w:rPr>
            </w:pP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If yes to any symptoms, end of survey. </w:t>
            </w:r>
            <w:r w:rsidRPr="00E70DC7">
              <w:rPr>
                <w:b/>
                <w:bCs/>
                <w:i/>
                <w:iCs/>
                <w:color w:val="FF0000"/>
                <w:sz w:val="28"/>
                <w:szCs w:val="24"/>
                <w:highlight w:val="yellow"/>
              </w:rPr>
              <w:t>Do Not Enter</w:t>
            </w: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. </w:t>
            </w:r>
            <w:r>
              <w:rPr>
                <w:i/>
                <w:iCs/>
                <w:color w:val="FF0000"/>
                <w:sz w:val="28"/>
                <w:szCs w:val="24"/>
              </w:rPr>
              <w:br/>
            </w:r>
            <w:r w:rsidRPr="00E70DC7">
              <w:rPr>
                <w:i/>
                <w:iCs/>
                <w:color w:val="FF0000"/>
                <w:sz w:val="28"/>
                <w:szCs w:val="24"/>
              </w:rPr>
              <w:t>Self-isolate and monitor symptoms.</w:t>
            </w:r>
          </w:p>
        </w:tc>
      </w:tr>
      <w:tr w:rsidR="00BD75D7" w:rsidRPr="00425FF5" w14:paraId="61475E37" w14:textId="77777777" w:rsidTr="001433A0">
        <w:trPr>
          <w:trHeight w:val="1594"/>
        </w:trPr>
        <w:tc>
          <w:tcPr>
            <w:tcW w:w="10075" w:type="dxa"/>
            <w:vAlign w:val="center"/>
          </w:tcPr>
          <w:p w14:paraId="15C7EF50" w14:textId="77777777" w:rsidR="00BD75D7" w:rsidRPr="00E70DC7" w:rsidRDefault="00BD75D7" w:rsidP="00DF02A0">
            <w:pPr>
              <w:rPr>
                <w:sz w:val="28"/>
                <w:szCs w:val="24"/>
              </w:rPr>
            </w:pPr>
            <w:r w:rsidRPr="00E70DC7">
              <w:rPr>
                <w:sz w:val="28"/>
                <w:szCs w:val="24"/>
              </w:rPr>
              <w:t xml:space="preserve">Have you tested positive for COVID-19 in the past 10 days? </w:t>
            </w:r>
          </w:p>
          <w:p w14:paraId="0107954E" w14:textId="77777777" w:rsidR="00BD75D7" w:rsidRPr="001433A0" w:rsidRDefault="00BD75D7" w:rsidP="00810F37">
            <w:pPr>
              <w:rPr>
                <w:sz w:val="16"/>
                <w:szCs w:val="16"/>
              </w:rPr>
            </w:pPr>
          </w:p>
          <w:p w14:paraId="62333364" w14:textId="47097AB3" w:rsidR="00BD75D7" w:rsidRPr="00C76084" w:rsidRDefault="00BD75D7" w:rsidP="00DF02A0">
            <w:pPr>
              <w:rPr>
                <w:i/>
                <w:iCs/>
                <w:sz w:val="24"/>
                <w:szCs w:val="24"/>
              </w:rPr>
            </w:pP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If test is positive, end of survey. </w:t>
            </w:r>
            <w:r w:rsidRPr="00E70DC7">
              <w:rPr>
                <w:b/>
                <w:bCs/>
                <w:i/>
                <w:iCs/>
                <w:color w:val="FF0000"/>
                <w:sz w:val="28"/>
                <w:szCs w:val="24"/>
                <w:highlight w:val="yellow"/>
              </w:rPr>
              <w:t>Do Not Enter</w:t>
            </w:r>
            <w:r w:rsidRPr="00E70DC7">
              <w:rPr>
                <w:b/>
                <w:bCs/>
                <w:i/>
                <w:iCs/>
                <w:color w:val="FF0000"/>
                <w:sz w:val="28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color w:val="FF0000"/>
                <w:sz w:val="28"/>
                <w:szCs w:val="24"/>
              </w:rPr>
              <w:br/>
            </w:r>
            <w:r w:rsidRPr="00E70DC7">
              <w:rPr>
                <w:i/>
                <w:iCs/>
                <w:color w:val="FF0000"/>
                <w:sz w:val="28"/>
                <w:szCs w:val="24"/>
              </w:rPr>
              <w:t>Self-isolate and monitor symptoms.</w:t>
            </w:r>
          </w:p>
        </w:tc>
      </w:tr>
      <w:tr w:rsidR="00BD75D7" w:rsidRPr="00425FF5" w14:paraId="070381C6" w14:textId="77777777" w:rsidTr="001433A0">
        <w:trPr>
          <w:trHeight w:val="1882"/>
        </w:trPr>
        <w:tc>
          <w:tcPr>
            <w:tcW w:w="10075" w:type="dxa"/>
            <w:vAlign w:val="center"/>
          </w:tcPr>
          <w:p w14:paraId="0EA902BB" w14:textId="5EB4BF84" w:rsidR="00BD75D7" w:rsidRPr="00E70DC7" w:rsidRDefault="00BD75D7">
            <w:pPr>
              <w:rPr>
                <w:sz w:val="28"/>
                <w:szCs w:val="24"/>
              </w:rPr>
            </w:pPr>
            <w:r w:rsidRPr="00E70DC7">
              <w:rPr>
                <w:sz w:val="28"/>
                <w:szCs w:val="24"/>
              </w:rPr>
              <w:t xml:space="preserve">Within the past 10 days have you been in close contact with a person who has tested positive or is presumed positive for COVID-19? “Close contact” is defined as being within 6 feet of an infected person for a cumulative total of 15 minutes or more. </w:t>
            </w:r>
          </w:p>
          <w:p w14:paraId="7DE71D73" w14:textId="77777777" w:rsidR="00BD75D7" w:rsidRPr="001433A0" w:rsidRDefault="00BD75D7">
            <w:pPr>
              <w:rPr>
                <w:i/>
                <w:iCs/>
                <w:color w:val="4472C4" w:themeColor="accent1"/>
                <w:sz w:val="16"/>
                <w:szCs w:val="12"/>
              </w:rPr>
            </w:pPr>
          </w:p>
          <w:p w14:paraId="3ACDDF7D" w14:textId="548E5B73" w:rsidR="00BD75D7" w:rsidRPr="00E70DC7" w:rsidRDefault="00BD75D7" w:rsidP="00DD3915">
            <w:pPr>
              <w:rPr>
                <w:sz w:val="28"/>
                <w:szCs w:val="24"/>
              </w:rPr>
            </w:pP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If yes, end of survey. </w:t>
            </w:r>
            <w:r w:rsidRPr="00E70DC7">
              <w:rPr>
                <w:b/>
                <w:bCs/>
                <w:i/>
                <w:iCs/>
                <w:color w:val="FF0000"/>
                <w:sz w:val="28"/>
                <w:szCs w:val="24"/>
                <w:highlight w:val="yellow"/>
              </w:rPr>
              <w:t>Do Not Enter</w:t>
            </w:r>
            <w:r w:rsidRPr="00E70DC7">
              <w:rPr>
                <w:b/>
                <w:bCs/>
                <w:i/>
                <w:iCs/>
                <w:color w:val="FF0000"/>
                <w:sz w:val="28"/>
                <w:szCs w:val="24"/>
              </w:rPr>
              <w:t xml:space="preserve">. </w:t>
            </w:r>
            <w:r w:rsidRPr="00E70DC7">
              <w:rPr>
                <w:i/>
                <w:iCs/>
                <w:color w:val="FF0000"/>
                <w:sz w:val="28"/>
                <w:szCs w:val="24"/>
              </w:rPr>
              <w:t>Practice self-quarantine.</w:t>
            </w:r>
          </w:p>
        </w:tc>
      </w:tr>
      <w:tr w:rsidR="00BD75D7" w:rsidRPr="00425FF5" w14:paraId="55ABC0AC" w14:textId="77777777" w:rsidTr="001433A0">
        <w:trPr>
          <w:trHeight w:val="1603"/>
        </w:trPr>
        <w:tc>
          <w:tcPr>
            <w:tcW w:w="10075" w:type="dxa"/>
            <w:vAlign w:val="center"/>
          </w:tcPr>
          <w:p w14:paraId="49EEA581" w14:textId="76C8A78C" w:rsidR="00BD75D7" w:rsidRPr="00E70DC7" w:rsidRDefault="00AC5A5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Have you been advised </w:t>
            </w:r>
            <w:r w:rsidRPr="00E70DC7">
              <w:rPr>
                <w:sz w:val="28"/>
                <w:szCs w:val="24"/>
              </w:rPr>
              <w:t>by your medical provider</w:t>
            </w:r>
            <w:r>
              <w:rPr>
                <w:sz w:val="28"/>
                <w:szCs w:val="24"/>
              </w:rPr>
              <w:t>,</w:t>
            </w:r>
            <w:r w:rsidRPr="00E70DC7">
              <w:rPr>
                <w:sz w:val="28"/>
                <w:szCs w:val="24"/>
              </w:rPr>
              <w:t xml:space="preserve"> a public health official</w:t>
            </w:r>
            <w:r>
              <w:rPr>
                <w:sz w:val="28"/>
                <w:szCs w:val="24"/>
              </w:rPr>
              <w:t>, or employer to</w:t>
            </w:r>
            <w:r w:rsidR="00BD75D7" w:rsidRPr="00E70DC7">
              <w:rPr>
                <w:sz w:val="28"/>
                <w:szCs w:val="24"/>
              </w:rPr>
              <w:t xml:space="preserve"> </w:t>
            </w:r>
            <w:r w:rsidRPr="00E70DC7">
              <w:rPr>
                <w:sz w:val="28"/>
                <w:szCs w:val="24"/>
              </w:rPr>
              <w:t xml:space="preserve">quarantine </w:t>
            </w:r>
            <w:r>
              <w:rPr>
                <w:sz w:val="28"/>
                <w:szCs w:val="24"/>
              </w:rPr>
              <w:t xml:space="preserve">or </w:t>
            </w:r>
            <w:r w:rsidR="00BD75D7" w:rsidRPr="00E70DC7">
              <w:rPr>
                <w:sz w:val="28"/>
                <w:szCs w:val="24"/>
              </w:rPr>
              <w:t>stay home from work due to illness or because you have been</w:t>
            </w:r>
            <w:r>
              <w:rPr>
                <w:sz w:val="28"/>
                <w:szCs w:val="24"/>
              </w:rPr>
              <w:t xml:space="preserve"> exposed to someone with COVID-19</w:t>
            </w:r>
            <w:r w:rsidR="00BD75D7" w:rsidRPr="00E70DC7">
              <w:rPr>
                <w:sz w:val="28"/>
                <w:szCs w:val="24"/>
              </w:rPr>
              <w:t>?</w:t>
            </w:r>
          </w:p>
          <w:p w14:paraId="27B39991" w14:textId="77777777" w:rsidR="00BD75D7" w:rsidRPr="001433A0" w:rsidRDefault="00BD75D7">
            <w:pPr>
              <w:rPr>
                <w:sz w:val="16"/>
                <w:szCs w:val="12"/>
              </w:rPr>
            </w:pPr>
          </w:p>
          <w:p w14:paraId="1E0F8D48" w14:textId="0E565BCF" w:rsidR="00BD75D7" w:rsidRPr="00E70DC7" w:rsidRDefault="00BD75D7">
            <w:pPr>
              <w:rPr>
                <w:sz w:val="28"/>
                <w:szCs w:val="24"/>
              </w:rPr>
            </w:pP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If yes, end of survey. </w:t>
            </w:r>
            <w:r w:rsidRPr="00E70DC7">
              <w:rPr>
                <w:b/>
                <w:bCs/>
                <w:i/>
                <w:iCs/>
                <w:color w:val="FF0000"/>
                <w:sz w:val="28"/>
                <w:szCs w:val="24"/>
                <w:highlight w:val="yellow"/>
              </w:rPr>
              <w:t>Do Not Enter</w:t>
            </w: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. Practice self-quarantine. </w:t>
            </w:r>
          </w:p>
        </w:tc>
      </w:tr>
      <w:tr w:rsidR="00C31736" w:rsidRPr="00425FF5" w14:paraId="1EED5E14" w14:textId="77777777" w:rsidTr="001433A0">
        <w:trPr>
          <w:trHeight w:val="2152"/>
        </w:trPr>
        <w:tc>
          <w:tcPr>
            <w:tcW w:w="10075" w:type="dxa"/>
            <w:vAlign w:val="center"/>
          </w:tcPr>
          <w:p w14:paraId="546220B9" w14:textId="2AFD0215" w:rsidR="00C31736" w:rsidRDefault="00C31736">
            <w:pPr>
              <w:rPr>
                <w:i/>
                <w:iCs/>
                <w:color w:val="538135" w:themeColor="accent6" w:themeShade="BF"/>
                <w:sz w:val="28"/>
                <w:szCs w:val="24"/>
              </w:rPr>
            </w:pPr>
            <w:r w:rsidRPr="00E70DC7">
              <w:rPr>
                <w:i/>
                <w:iCs/>
                <w:color w:val="538135" w:themeColor="accent6" w:themeShade="BF"/>
                <w:sz w:val="28"/>
                <w:szCs w:val="24"/>
              </w:rPr>
              <w:t>If the answers to</w:t>
            </w:r>
            <w:r w:rsidR="00E70DC7">
              <w:rPr>
                <w:i/>
                <w:iCs/>
                <w:color w:val="538135" w:themeColor="accent6" w:themeShade="BF"/>
                <w:sz w:val="28"/>
                <w:szCs w:val="24"/>
              </w:rPr>
              <w:t xml:space="preserve"> all above</w:t>
            </w:r>
            <w:r w:rsidRPr="00E70DC7">
              <w:rPr>
                <w:i/>
                <w:iCs/>
                <w:color w:val="538135" w:themeColor="accent6" w:themeShade="BF"/>
                <w:sz w:val="28"/>
                <w:szCs w:val="24"/>
              </w:rPr>
              <w:t xml:space="preserve"> questions “no,” you are </w:t>
            </w:r>
            <w:r w:rsidRPr="00E70DC7">
              <w:rPr>
                <w:b/>
                <w:bCs/>
                <w:i/>
                <w:iCs/>
                <w:color w:val="538135" w:themeColor="accent6" w:themeShade="BF"/>
                <w:sz w:val="28"/>
                <w:szCs w:val="24"/>
                <w:highlight w:val="yellow"/>
              </w:rPr>
              <w:t>Cleared to Enter</w:t>
            </w:r>
            <w:r w:rsidRPr="00E70DC7">
              <w:rPr>
                <w:i/>
                <w:iCs/>
                <w:color w:val="538135" w:themeColor="accent6" w:themeShade="BF"/>
                <w:sz w:val="28"/>
                <w:szCs w:val="24"/>
              </w:rPr>
              <w:t xml:space="preserve"> UC ANR facilities or participate in ANR in-person programming. </w:t>
            </w:r>
          </w:p>
          <w:p w14:paraId="4745B4F9" w14:textId="77777777" w:rsidR="007F4718" w:rsidRPr="001433A0" w:rsidRDefault="007F4718">
            <w:pPr>
              <w:rPr>
                <w:i/>
                <w:iCs/>
                <w:color w:val="538135" w:themeColor="accent6" w:themeShade="BF"/>
                <w:sz w:val="16"/>
                <w:szCs w:val="24"/>
              </w:rPr>
            </w:pPr>
          </w:p>
          <w:p w14:paraId="3F9A564B" w14:textId="1B129284" w:rsidR="00C31736" w:rsidRPr="00E70DC7" w:rsidRDefault="00C31736" w:rsidP="005B30D0">
            <w:pPr>
              <w:rPr>
                <w:i/>
                <w:iCs/>
                <w:sz w:val="28"/>
                <w:szCs w:val="24"/>
              </w:rPr>
            </w:pP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A “yes” answer to any of the questions above indicates that you may have symptoms or have been exposed to COVID-19. Please </w:t>
            </w:r>
            <w:r w:rsidR="00E70DC7" w:rsidRPr="00E70DC7">
              <w:rPr>
                <w:b/>
                <w:bCs/>
                <w:i/>
                <w:iCs/>
                <w:color w:val="FF0000"/>
                <w:sz w:val="28"/>
                <w:szCs w:val="24"/>
                <w:highlight w:val="yellow"/>
              </w:rPr>
              <w:t>Do Not Enter</w:t>
            </w:r>
            <w:r w:rsidR="001433A0">
              <w:rPr>
                <w:i/>
                <w:iCs/>
                <w:color w:val="FF0000"/>
                <w:sz w:val="28"/>
                <w:szCs w:val="24"/>
              </w:rPr>
              <w:t>. You should</w:t>
            </w: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 </w:t>
            </w:r>
            <w:r w:rsidR="00E70DC7">
              <w:rPr>
                <w:i/>
                <w:iCs/>
                <w:color w:val="FF0000"/>
                <w:sz w:val="28"/>
                <w:szCs w:val="24"/>
              </w:rPr>
              <w:t xml:space="preserve">self-quarantine or isolate, </w:t>
            </w:r>
            <w:r w:rsidRPr="00E70DC7">
              <w:rPr>
                <w:i/>
                <w:iCs/>
                <w:color w:val="FF0000"/>
                <w:sz w:val="28"/>
                <w:szCs w:val="24"/>
              </w:rPr>
              <w:t xml:space="preserve">consult your medical provider, and consider being tested for COVID-19. </w:t>
            </w:r>
          </w:p>
        </w:tc>
      </w:tr>
    </w:tbl>
    <w:p w14:paraId="710FCB0A" w14:textId="77777777" w:rsidR="000152B6" w:rsidRPr="001433A0" w:rsidRDefault="000152B6" w:rsidP="001433A0">
      <w:pPr>
        <w:rPr>
          <w:sz w:val="20"/>
        </w:rPr>
      </w:pPr>
      <w:bookmarkStart w:id="0" w:name="_GoBack"/>
      <w:bookmarkEnd w:id="0"/>
    </w:p>
    <w:sectPr w:rsidR="000152B6" w:rsidRPr="001433A0" w:rsidSect="001433A0">
      <w:headerReference w:type="default" r:id="rId7"/>
      <w:footerReference w:type="default" r:id="rId8"/>
      <w:pgSz w:w="12240" w:h="15840"/>
      <w:pgMar w:top="1166" w:right="1152" w:bottom="288" w:left="1152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CAD11" w14:textId="77777777" w:rsidR="007E6E05" w:rsidRDefault="007E6E05" w:rsidP="00810F37">
      <w:pPr>
        <w:spacing w:after="0" w:line="240" w:lineRule="auto"/>
      </w:pPr>
      <w:r>
        <w:separator/>
      </w:r>
    </w:p>
  </w:endnote>
  <w:endnote w:type="continuationSeparator" w:id="0">
    <w:p w14:paraId="682B17D0" w14:textId="77777777" w:rsidR="007E6E05" w:rsidRDefault="007E6E05" w:rsidP="0081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C09A" w14:textId="77777777" w:rsidR="001433A0" w:rsidRPr="001433A0" w:rsidRDefault="001433A0" w:rsidP="001433A0">
    <w:pPr>
      <w:pStyle w:val="NoSpacing"/>
      <w:rPr>
        <w:b/>
        <w:i/>
      </w:rPr>
    </w:pPr>
    <w:r w:rsidRPr="001433A0">
      <w:rPr>
        <w:b/>
        <w:i/>
      </w:rPr>
      <w:t>Note: Do not retain the responses of any person’s Visitor Clearance Work Survey, only retain the final result, i.e.: “Cleared to Enter” Use the Daily Attendance and Visitor Log to record survey clearance status.</w:t>
    </w:r>
  </w:p>
  <w:p w14:paraId="7F8A29A7" w14:textId="2AA2FFD5" w:rsidR="001433A0" w:rsidRPr="001433A0" w:rsidRDefault="001433A0" w:rsidP="001433A0">
    <w:pPr>
      <w:pStyle w:val="NoSpacing"/>
      <w:rPr>
        <w:szCs w:val="21"/>
      </w:rPr>
    </w:pPr>
    <w:r w:rsidRPr="006F72EA">
      <w:rPr>
        <w:sz w:val="21"/>
        <w:szCs w:val="21"/>
      </w:rPr>
      <w:t xml:space="preserve">revised </w:t>
    </w:r>
    <w:r w:rsidR="00A56AF9">
      <w:rPr>
        <w:sz w:val="21"/>
        <w:szCs w:val="21"/>
      </w:rPr>
      <w:t>11</w:t>
    </w:r>
    <w:r>
      <w:rPr>
        <w:sz w:val="21"/>
        <w:szCs w:val="21"/>
      </w:rPr>
      <w:t>/</w:t>
    </w:r>
    <w:r w:rsidR="00A56AF9">
      <w:rPr>
        <w:sz w:val="21"/>
        <w:szCs w:val="21"/>
      </w:rPr>
      <w:t>10</w:t>
    </w:r>
    <w:r>
      <w:rPr>
        <w:sz w:val="21"/>
        <w:szCs w:val="21"/>
      </w:rPr>
      <w:t>/</w:t>
    </w:r>
    <w:r w:rsidRPr="006F72EA">
      <w:rPr>
        <w:sz w:val="21"/>
        <w:szCs w:val="21"/>
      </w:rPr>
      <w:t>202</w:t>
    </w:r>
    <w:r>
      <w:rPr>
        <w:sz w:val="21"/>
        <w:szCs w:val="2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7AE9D" w14:textId="77777777" w:rsidR="007E6E05" w:rsidRDefault="007E6E05" w:rsidP="00810F37">
      <w:pPr>
        <w:spacing w:after="0" w:line="240" w:lineRule="auto"/>
      </w:pPr>
      <w:r>
        <w:separator/>
      </w:r>
    </w:p>
  </w:footnote>
  <w:footnote w:type="continuationSeparator" w:id="0">
    <w:p w14:paraId="01005660" w14:textId="77777777" w:rsidR="007E6E05" w:rsidRDefault="007E6E05" w:rsidP="0081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6798" w14:textId="58BE5E15" w:rsidR="00DE62C4" w:rsidRPr="00DE62C4" w:rsidRDefault="00DE62C4" w:rsidP="001F67F3">
    <w:pPr>
      <w:spacing w:after="0"/>
      <w:jc w:val="center"/>
      <w:rPr>
        <w:b/>
        <w:bCs/>
        <w:sz w:val="32"/>
        <w:szCs w:val="32"/>
      </w:rPr>
    </w:pPr>
    <w:r w:rsidRPr="00810F37">
      <w:rPr>
        <w:b/>
        <w:bCs/>
        <w:sz w:val="32"/>
        <w:szCs w:val="32"/>
      </w:rPr>
      <w:t xml:space="preserve">UC ANR </w:t>
    </w:r>
    <w:r w:rsidR="006F4D73" w:rsidRPr="003B5FDD">
      <w:rPr>
        <w:b/>
        <w:bCs/>
        <w:sz w:val="32"/>
        <w:szCs w:val="32"/>
      </w:rPr>
      <w:t>Visitor Clearance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38B"/>
    <w:multiLevelType w:val="hybridMultilevel"/>
    <w:tmpl w:val="93964512"/>
    <w:lvl w:ilvl="0" w:tplc="A7808B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D54"/>
    <w:multiLevelType w:val="hybridMultilevel"/>
    <w:tmpl w:val="8E7CB5D6"/>
    <w:lvl w:ilvl="0" w:tplc="18CCB76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290F68E7"/>
    <w:multiLevelType w:val="hybridMultilevel"/>
    <w:tmpl w:val="7CF09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C37E0"/>
    <w:multiLevelType w:val="hybridMultilevel"/>
    <w:tmpl w:val="DDD01212"/>
    <w:lvl w:ilvl="0" w:tplc="174AC5D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527E1"/>
    <w:multiLevelType w:val="hybridMultilevel"/>
    <w:tmpl w:val="40D0F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460E6"/>
    <w:multiLevelType w:val="hybridMultilevel"/>
    <w:tmpl w:val="BBAA0DCA"/>
    <w:lvl w:ilvl="0" w:tplc="E432F16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EA97C2C"/>
    <w:multiLevelType w:val="hybridMultilevel"/>
    <w:tmpl w:val="FA982986"/>
    <w:lvl w:ilvl="0" w:tplc="718A353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67D42"/>
    <w:multiLevelType w:val="hybridMultilevel"/>
    <w:tmpl w:val="FAF8C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B2088"/>
    <w:multiLevelType w:val="hybridMultilevel"/>
    <w:tmpl w:val="6FACBD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66026"/>
    <w:multiLevelType w:val="hybridMultilevel"/>
    <w:tmpl w:val="B9A0C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F5"/>
    <w:rsid w:val="000152B6"/>
    <w:rsid w:val="00045DD4"/>
    <w:rsid w:val="000C79EF"/>
    <w:rsid w:val="000D5984"/>
    <w:rsid w:val="000E731D"/>
    <w:rsid w:val="00127784"/>
    <w:rsid w:val="001433A0"/>
    <w:rsid w:val="0015614E"/>
    <w:rsid w:val="001968BB"/>
    <w:rsid w:val="001C6573"/>
    <w:rsid w:val="001F5401"/>
    <w:rsid w:val="001F67F3"/>
    <w:rsid w:val="00241303"/>
    <w:rsid w:val="00244750"/>
    <w:rsid w:val="002E38C4"/>
    <w:rsid w:val="002F0BC8"/>
    <w:rsid w:val="003146EA"/>
    <w:rsid w:val="00316D3B"/>
    <w:rsid w:val="00326688"/>
    <w:rsid w:val="00370572"/>
    <w:rsid w:val="00383378"/>
    <w:rsid w:val="003A2D51"/>
    <w:rsid w:val="003B5FDD"/>
    <w:rsid w:val="003E1ADB"/>
    <w:rsid w:val="003F6EB0"/>
    <w:rsid w:val="00410E5C"/>
    <w:rsid w:val="00425FF5"/>
    <w:rsid w:val="00434303"/>
    <w:rsid w:val="00450D75"/>
    <w:rsid w:val="00460495"/>
    <w:rsid w:val="004C782F"/>
    <w:rsid w:val="004F4EB6"/>
    <w:rsid w:val="005271A7"/>
    <w:rsid w:val="00540908"/>
    <w:rsid w:val="00547F1D"/>
    <w:rsid w:val="00550820"/>
    <w:rsid w:val="00577673"/>
    <w:rsid w:val="005B30D0"/>
    <w:rsid w:val="005D4DDD"/>
    <w:rsid w:val="005F4388"/>
    <w:rsid w:val="00645D6A"/>
    <w:rsid w:val="006F005B"/>
    <w:rsid w:val="006F4D73"/>
    <w:rsid w:val="006F72EA"/>
    <w:rsid w:val="007B72C9"/>
    <w:rsid w:val="007E6E05"/>
    <w:rsid w:val="007F4718"/>
    <w:rsid w:val="007F597A"/>
    <w:rsid w:val="00810F37"/>
    <w:rsid w:val="008541DA"/>
    <w:rsid w:val="008926A3"/>
    <w:rsid w:val="008D7165"/>
    <w:rsid w:val="00922F5E"/>
    <w:rsid w:val="009307F4"/>
    <w:rsid w:val="0095058E"/>
    <w:rsid w:val="00986E2C"/>
    <w:rsid w:val="00A413B3"/>
    <w:rsid w:val="00A56AF9"/>
    <w:rsid w:val="00AB7AB4"/>
    <w:rsid w:val="00AC5A54"/>
    <w:rsid w:val="00B55CEC"/>
    <w:rsid w:val="00B66DEC"/>
    <w:rsid w:val="00BD75D7"/>
    <w:rsid w:val="00BF0AF1"/>
    <w:rsid w:val="00C31736"/>
    <w:rsid w:val="00C76084"/>
    <w:rsid w:val="00C832E9"/>
    <w:rsid w:val="00CD0F1C"/>
    <w:rsid w:val="00D0292C"/>
    <w:rsid w:val="00D36D2A"/>
    <w:rsid w:val="00D56AA1"/>
    <w:rsid w:val="00D638A5"/>
    <w:rsid w:val="00DD3915"/>
    <w:rsid w:val="00DE62C4"/>
    <w:rsid w:val="00DF02A0"/>
    <w:rsid w:val="00E70DC7"/>
    <w:rsid w:val="00ED0370"/>
    <w:rsid w:val="00F4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158BE"/>
  <w15:chartTrackingRefBased/>
  <w15:docId w15:val="{8A8BBF96-AA33-4BDD-A6CF-BCC1CCDA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FF5"/>
    <w:pPr>
      <w:spacing w:after="0" w:line="276" w:lineRule="auto"/>
      <w:ind w:left="720"/>
    </w:pPr>
    <w:rPr>
      <w:rFonts w:eastAsiaTheme="minorEastAsia"/>
    </w:rPr>
  </w:style>
  <w:style w:type="numbering" w:customStyle="1" w:styleId="Singlepunch">
    <w:name w:val="Single punch"/>
    <w:rsid w:val="00425FF5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425F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37"/>
  </w:style>
  <w:style w:type="paragraph" w:styleId="Footer">
    <w:name w:val="footer"/>
    <w:basedOn w:val="Normal"/>
    <w:link w:val="FooterChar"/>
    <w:uiPriority w:val="99"/>
    <w:unhideWhenUsed/>
    <w:rsid w:val="00810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37"/>
  </w:style>
  <w:style w:type="paragraph" w:styleId="NoSpacing">
    <w:name w:val="No Spacing"/>
    <w:uiPriority w:val="1"/>
    <w:qFormat/>
    <w:rsid w:val="00810F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52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2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4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1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5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7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50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21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2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50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91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6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38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7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7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Oatman</dc:creator>
  <cp:keywords/>
  <dc:description/>
  <cp:lastModifiedBy>Brian Oatman</cp:lastModifiedBy>
  <cp:revision>12</cp:revision>
  <cp:lastPrinted>2020-05-29T22:52:00Z</cp:lastPrinted>
  <dcterms:created xsi:type="dcterms:W3CDTF">2020-07-24T21:01:00Z</dcterms:created>
  <dcterms:modified xsi:type="dcterms:W3CDTF">2021-11-12T00:11:00Z</dcterms:modified>
</cp:coreProperties>
</file>