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0"/>
          <w:szCs w:val="50"/>
          <w:rtl w:val="0"/>
        </w:rPr>
      </w:pPr>
      <w:r>
        <w:rPr>
          <w:rFonts w:ascii="Helvetica" w:hAnsi="Helvetica"/>
          <w:sz w:val="50"/>
          <w:szCs w:val="50"/>
          <w:rtl w:val="0"/>
          <w:lang w:val="en-US"/>
        </w:rPr>
        <w:t>Ivy Topiary Maintenance</w:t>
      </w:r>
      <w:r>
        <w:rPr>
          <w:rFonts w:ascii="Helvetica" w:cs="Helvetica" w:hAnsi="Helvetica" w:eastAsia="Helvetica"/>
          <w:sz w:val="50"/>
          <w:szCs w:val="5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-920749</wp:posOffset>
            </wp:positionH>
            <wp:positionV relativeFrom="page">
              <wp:posOffset>0</wp:posOffset>
            </wp:positionV>
            <wp:extent cx="1714506" cy="16505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6" cy="1650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50"/>
          <w:szCs w:val="5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1. Wash ivy topiaries off frequently with spray from 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hose or under the faucet in a sink. Keeping the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free of dust helps prevent insect infestations,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especially spider mites.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2. Let the top inch or so of the soil dry out between watering. Too much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water is the cause of many an ivies death! Frequency of watering depends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on many factors; the season, the kind of pot (clay or plastic), the soil, 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size of the pot. Try to keep it evenly moist.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3. Repot the topiary when the root system fills the container. The first sign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of this is roots protruding from the drainage holes. The topiary can be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moved to a slightly larger container. Any roots that are circling should be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loosened. If the larger container seems out of proportion with the topiary,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same container can be used by trimming the roots and adding fresh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soil. A topiary that is root bound will decline in health, the leaves may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become lighter green, and water runs thought the pot quickly.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4. Ivy topiaries and topiaries made of vining plants require a little different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training then shrub topiaries. The vines can be would around the wire if it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</w:rPr>
        <w:t>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an open frame (such as wreath), until the wire is full. At that point the vine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can be trimmed, always cutting right behind a leaf node. If the topiary is not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open and the result is a solid look (such as a three dimensional duck), then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weave the vine across the open areas, securing it under previously woven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vines. When the effect is achieved, just trim the excess off. This results in 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fuller topiary with time.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5. If aphids, spider mites, or mealy bugs are found, first try washing off the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plant with a hose. Doing this repeatedly will often dislodge the pests.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can also use a light-weight horticultural oil according to directions on the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label. Other products available are safer soap, pyrethrums, malathion, or 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systemic. Keeping the plant healthy is the best defense against pests.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6. Fertilize the topiary bi-weekly or monthly. Fertilize during periods of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active growth.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