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E27A2" w14:textId="2058A030" w:rsidR="00695614" w:rsidRPr="00F1695F" w:rsidRDefault="00695614" w:rsidP="00B03E80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695614">
        <w:rPr>
          <w:rFonts w:ascii="Arial" w:hAnsi="Arial" w:cs="Arial"/>
          <w:b/>
          <w:bCs/>
          <w:sz w:val="32"/>
          <w:szCs w:val="32"/>
        </w:rPr>
        <w:t xml:space="preserve">Over </w:t>
      </w:r>
      <w:r w:rsidR="00352ABF">
        <w:rPr>
          <w:rFonts w:ascii="Arial" w:hAnsi="Arial" w:cs="Arial"/>
          <w:b/>
          <w:bCs/>
          <w:sz w:val="32"/>
          <w:szCs w:val="32"/>
        </w:rPr>
        <w:t>T</w:t>
      </w:r>
      <w:r w:rsidR="00352ABF" w:rsidRPr="00695614">
        <w:rPr>
          <w:rFonts w:ascii="Arial" w:hAnsi="Arial" w:cs="Arial"/>
          <w:b/>
          <w:bCs/>
          <w:sz w:val="32"/>
          <w:szCs w:val="32"/>
        </w:rPr>
        <w:t xml:space="preserve">wo </w:t>
      </w:r>
      <w:r w:rsidR="00E01E2B">
        <w:rPr>
          <w:rFonts w:ascii="Arial" w:hAnsi="Arial" w:cs="Arial"/>
          <w:b/>
          <w:bCs/>
          <w:sz w:val="32"/>
          <w:szCs w:val="32"/>
        </w:rPr>
        <w:t>D</w:t>
      </w:r>
      <w:r w:rsidR="00E01E2B" w:rsidRPr="00695614">
        <w:rPr>
          <w:rFonts w:ascii="Arial" w:hAnsi="Arial" w:cs="Arial"/>
          <w:b/>
          <w:bCs/>
          <w:sz w:val="32"/>
          <w:szCs w:val="32"/>
        </w:rPr>
        <w:t xml:space="preserve">ecades </w:t>
      </w:r>
      <w:r w:rsidRPr="00695614">
        <w:rPr>
          <w:rFonts w:ascii="Arial" w:hAnsi="Arial" w:cs="Arial"/>
          <w:b/>
          <w:bCs/>
          <w:sz w:val="32"/>
          <w:szCs w:val="32"/>
        </w:rPr>
        <w:t xml:space="preserve">of </w:t>
      </w:r>
      <w:r w:rsidR="00E01E2B">
        <w:rPr>
          <w:rFonts w:ascii="Arial" w:hAnsi="Arial" w:cs="Arial"/>
          <w:b/>
          <w:bCs/>
          <w:sz w:val="32"/>
          <w:szCs w:val="32"/>
        </w:rPr>
        <w:t>S</w:t>
      </w:r>
      <w:r w:rsidR="00E01E2B" w:rsidRPr="00695614">
        <w:rPr>
          <w:rFonts w:ascii="Arial" w:hAnsi="Arial" w:cs="Arial"/>
          <w:b/>
          <w:bCs/>
          <w:sz w:val="32"/>
          <w:szCs w:val="32"/>
        </w:rPr>
        <w:t xml:space="preserve">udden </w:t>
      </w:r>
      <w:r w:rsidR="00E01E2B">
        <w:rPr>
          <w:rFonts w:ascii="Arial" w:hAnsi="Arial" w:cs="Arial"/>
          <w:b/>
          <w:bCs/>
          <w:sz w:val="32"/>
          <w:szCs w:val="32"/>
        </w:rPr>
        <w:t>O</w:t>
      </w:r>
      <w:r w:rsidR="00E01E2B" w:rsidRPr="00695614">
        <w:rPr>
          <w:rFonts w:ascii="Arial" w:hAnsi="Arial" w:cs="Arial"/>
          <w:b/>
          <w:bCs/>
          <w:sz w:val="32"/>
          <w:szCs w:val="32"/>
        </w:rPr>
        <w:t xml:space="preserve">ak </w:t>
      </w:r>
      <w:r w:rsidR="00E01E2B">
        <w:rPr>
          <w:rFonts w:ascii="Arial" w:hAnsi="Arial" w:cs="Arial"/>
          <w:b/>
          <w:bCs/>
          <w:sz w:val="32"/>
          <w:szCs w:val="32"/>
        </w:rPr>
        <w:t>D</w:t>
      </w:r>
      <w:r w:rsidR="00E01E2B" w:rsidRPr="00695614">
        <w:rPr>
          <w:rFonts w:ascii="Arial" w:hAnsi="Arial" w:cs="Arial"/>
          <w:b/>
          <w:bCs/>
          <w:sz w:val="32"/>
          <w:szCs w:val="32"/>
        </w:rPr>
        <w:t xml:space="preserve">eath </w:t>
      </w:r>
      <w:r w:rsidRPr="00695614">
        <w:rPr>
          <w:rFonts w:ascii="Arial" w:hAnsi="Arial" w:cs="Arial"/>
          <w:b/>
          <w:bCs/>
          <w:sz w:val="32"/>
          <w:szCs w:val="32"/>
        </w:rPr>
        <w:t>in California</w:t>
      </w:r>
      <w:r w:rsidR="003C2A35" w:rsidRPr="007125F4">
        <w:rPr>
          <w:rStyle w:val="FootnoteReference"/>
          <w:rFonts w:ascii="Arial" w:hAnsi="Arial" w:cs="Arial"/>
          <w:b/>
          <w:bCs/>
          <w:i/>
          <w:sz w:val="32"/>
          <w:szCs w:val="32"/>
        </w:rPr>
        <w:footnoteReference w:id="1"/>
      </w:r>
    </w:p>
    <w:p w14:paraId="28D34A7E" w14:textId="77777777" w:rsidR="00695614" w:rsidRDefault="00695614" w:rsidP="00B03E80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4305A04E" w14:textId="77777777" w:rsidR="003C2A35" w:rsidRPr="00F1695F" w:rsidRDefault="003C2A35" w:rsidP="00B03E80">
      <w:pPr>
        <w:autoSpaceDE w:val="0"/>
        <w:autoSpaceDN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14:paraId="4CDD990B" w14:textId="38E04C4C" w:rsidR="00695614" w:rsidRDefault="00695614" w:rsidP="003C2A35">
      <w:pPr>
        <w:jc w:val="center"/>
        <w:rPr>
          <w:rFonts w:ascii="Arial" w:hAnsi="Arial" w:cs="Arial"/>
        </w:rPr>
      </w:pPr>
      <w:r w:rsidRPr="003C2A35">
        <w:rPr>
          <w:rFonts w:ascii="Arial" w:hAnsi="Arial" w:cs="Arial"/>
          <w:b/>
          <w:bCs/>
        </w:rPr>
        <w:t xml:space="preserve">Kerri </w:t>
      </w:r>
      <w:r w:rsidR="00352ABF" w:rsidRPr="003C2A35">
        <w:rPr>
          <w:rFonts w:ascii="Arial" w:hAnsi="Arial" w:cs="Arial"/>
          <w:b/>
          <w:bCs/>
        </w:rPr>
        <w:t xml:space="preserve">M. </w:t>
      </w:r>
      <w:proofErr w:type="spellStart"/>
      <w:r w:rsidRPr="003C2A35">
        <w:rPr>
          <w:rFonts w:ascii="Arial" w:hAnsi="Arial" w:cs="Arial"/>
          <w:b/>
          <w:bCs/>
        </w:rPr>
        <w:t>Frangioso</w:t>
      </w:r>
      <w:proofErr w:type="spellEnd"/>
      <w:r w:rsidRPr="003C2A35">
        <w:rPr>
          <w:rFonts w:ascii="Arial" w:hAnsi="Arial" w:cs="Arial"/>
          <w:b/>
          <w:bCs/>
        </w:rPr>
        <w:t>,</w:t>
      </w:r>
      <w:r w:rsidR="003C2A35" w:rsidRPr="003C2A35">
        <w:rPr>
          <w:rStyle w:val="FootnoteReference"/>
          <w:rFonts w:ascii="Arial" w:hAnsi="Arial" w:cs="Arial"/>
          <w:b/>
          <w:bCs/>
        </w:rPr>
        <w:footnoteReference w:id="2"/>
      </w:r>
      <w:r w:rsidRPr="003C2A35">
        <w:rPr>
          <w:rFonts w:ascii="Arial" w:hAnsi="Arial" w:cs="Arial"/>
          <w:b/>
          <w:bCs/>
        </w:rPr>
        <w:t xml:space="preserve"> </w:t>
      </w:r>
      <w:r w:rsidRPr="003C2A35">
        <w:rPr>
          <w:rFonts w:ascii="Arial" w:hAnsi="Arial" w:cs="Arial"/>
          <w:b/>
        </w:rPr>
        <w:t>Susan J. Frankel,</w:t>
      </w:r>
      <w:r w:rsidR="003C2A35" w:rsidRPr="007125F4">
        <w:rPr>
          <w:rStyle w:val="FootnoteReference"/>
          <w:rFonts w:ascii="Arial" w:hAnsi="Arial" w:cs="Arial"/>
          <w:b/>
          <w:i/>
        </w:rPr>
        <w:footnoteReference w:id="3"/>
      </w:r>
      <w:r w:rsidRPr="007125F4">
        <w:rPr>
          <w:rFonts w:ascii="Arial" w:hAnsi="Arial" w:cs="Arial"/>
          <w:i/>
        </w:rPr>
        <w:t xml:space="preserve"> </w:t>
      </w:r>
      <w:r w:rsidRPr="003C2A35">
        <w:rPr>
          <w:rFonts w:ascii="Arial" w:hAnsi="Arial" w:cs="Arial"/>
          <w:b/>
        </w:rPr>
        <w:t>Chris</w:t>
      </w:r>
      <w:r w:rsidR="00352ABF" w:rsidRPr="003C2A35">
        <w:rPr>
          <w:rFonts w:ascii="Arial" w:hAnsi="Arial" w:cs="Arial"/>
          <w:b/>
        </w:rPr>
        <w:t xml:space="preserve">topher A. </w:t>
      </w:r>
      <w:r w:rsidRPr="003C2A35">
        <w:rPr>
          <w:rFonts w:ascii="Arial" w:hAnsi="Arial" w:cs="Arial"/>
          <w:b/>
        </w:rPr>
        <w:t>Lee</w:t>
      </w:r>
      <w:r w:rsidRPr="003C2A35">
        <w:rPr>
          <w:rFonts w:ascii="Arial" w:hAnsi="Arial" w:cs="Arial"/>
        </w:rPr>
        <w:t>,</w:t>
      </w:r>
      <w:r w:rsidR="003C2A35" w:rsidRPr="007125F4">
        <w:rPr>
          <w:rStyle w:val="FootnoteReference"/>
          <w:rFonts w:ascii="Arial" w:hAnsi="Arial" w:cs="Arial"/>
          <w:b/>
          <w:i/>
        </w:rPr>
        <w:footnoteReference w:id="4"/>
      </w:r>
    </w:p>
    <w:p w14:paraId="429D10D2" w14:textId="77777777" w:rsidR="003C2A35" w:rsidRDefault="003C2A35" w:rsidP="003C2A35">
      <w:pPr>
        <w:jc w:val="center"/>
        <w:rPr>
          <w:rFonts w:ascii="Arial" w:hAnsi="Arial" w:cs="Arial"/>
        </w:rPr>
      </w:pPr>
    </w:p>
    <w:p w14:paraId="1E9B3324" w14:textId="77777777" w:rsidR="003C2A35" w:rsidRPr="003C2A35" w:rsidRDefault="003C2A35" w:rsidP="003C2A35">
      <w:pPr>
        <w:jc w:val="center"/>
        <w:rPr>
          <w:rFonts w:ascii="Arial" w:hAnsi="Arial" w:cs="Arial"/>
          <w:bCs/>
        </w:rPr>
      </w:pPr>
    </w:p>
    <w:p w14:paraId="6C450998" w14:textId="7132E6B4" w:rsidR="00695614" w:rsidRDefault="003C2A35" w:rsidP="00B07930">
      <w:pPr>
        <w:autoSpaceDE w:val="0"/>
        <w:autoSpaceDN w:val="0"/>
        <w:spacing w:line="259" w:lineRule="auto"/>
        <w:jc w:val="center"/>
        <w:textAlignment w:val="baseline"/>
        <w:rPr>
          <w:rFonts w:ascii="Arial" w:hAnsi="Arial" w:cs="Arial"/>
          <w:b/>
        </w:rPr>
      </w:pPr>
      <w:r w:rsidRPr="003C2A35">
        <w:rPr>
          <w:rFonts w:ascii="Arial" w:hAnsi="Arial" w:cs="Arial"/>
          <w:b/>
        </w:rPr>
        <w:t>Abstract</w:t>
      </w:r>
    </w:p>
    <w:p w14:paraId="48C989C4" w14:textId="77777777" w:rsidR="003C2A35" w:rsidRPr="003C2A35" w:rsidRDefault="003C2A35" w:rsidP="00B07930">
      <w:pPr>
        <w:autoSpaceDE w:val="0"/>
        <w:autoSpaceDN w:val="0"/>
        <w:spacing w:line="259" w:lineRule="auto"/>
        <w:jc w:val="center"/>
        <w:textAlignment w:val="baseline"/>
        <w:rPr>
          <w:rFonts w:ascii="Arial" w:hAnsi="Arial" w:cs="Arial"/>
          <w:b/>
        </w:rPr>
      </w:pPr>
    </w:p>
    <w:p w14:paraId="2F8DFAD0" w14:textId="3C2E21D3" w:rsidR="00695614" w:rsidRPr="008E6C5F" w:rsidRDefault="00695614" w:rsidP="00B07930">
      <w:pPr>
        <w:autoSpaceDE w:val="0"/>
        <w:autoSpaceDN w:val="0"/>
        <w:spacing w:line="259" w:lineRule="auto"/>
        <w:textAlignment w:val="baseline"/>
        <w:rPr>
          <w:rFonts w:eastAsia="Calibri"/>
          <w:bCs/>
        </w:rPr>
      </w:pPr>
      <w:r w:rsidRPr="00B0345E">
        <w:rPr>
          <w:rFonts w:eastAsia="Calibri"/>
          <w:bCs/>
          <w:i/>
        </w:rPr>
        <w:t>P</w:t>
      </w:r>
      <w:r w:rsidR="00DC7C7B" w:rsidRPr="00B0345E">
        <w:rPr>
          <w:rFonts w:eastAsia="Calibri"/>
          <w:bCs/>
          <w:i/>
        </w:rPr>
        <w:t xml:space="preserve">hytophthora </w:t>
      </w:r>
      <w:r w:rsidRPr="00B0345E">
        <w:rPr>
          <w:rFonts w:eastAsia="Calibri"/>
          <w:bCs/>
          <w:i/>
        </w:rPr>
        <w:t>ram</w:t>
      </w:r>
      <w:r w:rsidR="00DC7C7B" w:rsidRPr="00B0345E">
        <w:rPr>
          <w:rFonts w:eastAsia="Calibri"/>
          <w:bCs/>
          <w:i/>
        </w:rPr>
        <w:t>orum</w:t>
      </w:r>
      <w:r>
        <w:rPr>
          <w:rFonts w:eastAsia="Calibri"/>
          <w:bCs/>
        </w:rPr>
        <w:t xml:space="preserve"> </w:t>
      </w:r>
      <w:r w:rsidR="00BA4A5D">
        <w:rPr>
          <w:rFonts w:eastAsia="Calibri"/>
          <w:bCs/>
        </w:rPr>
        <w:t xml:space="preserve">garnered </w:t>
      </w:r>
      <w:r w:rsidR="00E01E2B">
        <w:rPr>
          <w:rFonts w:eastAsia="Calibri"/>
          <w:bCs/>
        </w:rPr>
        <w:t>inter</w:t>
      </w:r>
      <w:r w:rsidR="00BA4A5D">
        <w:rPr>
          <w:rFonts w:eastAsia="Calibri"/>
          <w:bCs/>
        </w:rPr>
        <w:t xml:space="preserve">national attention </w:t>
      </w:r>
      <w:r w:rsidR="008E32BE">
        <w:rPr>
          <w:rFonts w:eastAsia="Calibri"/>
          <w:bCs/>
        </w:rPr>
        <w:t xml:space="preserve">upon its discovery </w:t>
      </w:r>
      <w:r w:rsidR="003F4744">
        <w:rPr>
          <w:rFonts w:eastAsia="Calibri"/>
          <w:bCs/>
        </w:rPr>
        <w:t>in the summer of 2000</w:t>
      </w:r>
      <w:r w:rsidR="00CA062A">
        <w:rPr>
          <w:rFonts w:eastAsia="Calibri"/>
          <w:bCs/>
        </w:rPr>
        <w:t xml:space="preserve"> (Rizzo</w:t>
      </w:r>
      <w:r w:rsidR="007444B4">
        <w:rPr>
          <w:rFonts w:eastAsia="Calibri"/>
          <w:bCs/>
        </w:rPr>
        <w:t xml:space="preserve"> </w:t>
      </w:r>
      <w:r w:rsidR="000717D5">
        <w:rPr>
          <w:rFonts w:eastAsia="Calibri"/>
          <w:bCs/>
        </w:rPr>
        <w:t>and others</w:t>
      </w:r>
      <w:r w:rsidR="00CA062A">
        <w:rPr>
          <w:rFonts w:eastAsia="Calibri"/>
          <w:bCs/>
        </w:rPr>
        <w:t xml:space="preserve"> 2002)</w:t>
      </w:r>
      <w:r w:rsidR="003F4744">
        <w:rPr>
          <w:rFonts w:eastAsia="Calibri"/>
          <w:bCs/>
        </w:rPr>
        <w:t xml:space="preserve">, but </w:t>
      </w:r>
      <w:r w:rsidR="00CA062A">
        <w:rPr>
          <w:rFonts w:eastAsia="Calibri"/>
          <w:bCs/>
        </w:rPr>
        <w:t>thanks to genetic information collected from around the state</w:t>
      </w:r>
      <w:r w:rsidR="007444B4">
        <w:rPr>
          <w:rFonts w:eastAsia="Calibri"/>
          <w:bCs/>
        </w:rPr>
        <w:t>,</w:t>
      </w:r>
      <w:r w:rsidR="00CA062A">
        <w:rPr>
          <w:rFonts w:eastAsia="Calibri"/>
          <w:bCs/>
        </w:rPr>
        <w:t xml:space="preserve"> </w:t>
      </w:r>
      <w:r w:rsidR="00D83967">
        <w:rPr>
          <w:rFonts w:eastAsia="Calibri"/>
          <w:bCs/>
        </w:rPr>
        <w:t>we know</w:t>
      </w:r>
      <w:r w:rsidR="003F4744">
        <w:rPr>
          <w:rFonts w:eastAsia="Calibri"/>
          <w:bCs/>
        </w:rPr>
        <w:t xml:space="preserve"> the pathogen has been in </w:t>
      </w:r>
      <w:r>
        <w:rPr>
          <w:rFonts w:eastAsia="Calibri"/>
          <w:bCs/>
        </w:rPr>
        <w:t xml:space="preserve">California </w:t>
      </w:r>
      <w:r w:rsidR="003F4744">
        <w:rPr>
          <w:rFonts w:eastAsia="Calibri"/>
          <w:bCs/>
        </w:rPr>
        <w:t xml:space="preserve">since the </w:t>
      </w:r>
      <w:r w:rsidR="00E01E2B">
        <w:rPr>
          <w:rFonts w:eastAsia="Calibri"/>
          <w:bCs/>
        </w:rPr>
        <w:t>19</w:t>
      </w:r>
      <w:r w:rsidR="003F4744">
        <w:rPr>
          <w:rFonts w:eastAsia="Calibri"/>
          <w:bCs/>
        </w:rPr>
        <w:t>80-</w:t>
      </w:r>
      <w:r w:rsidR="00E01E2B">
        <w:rPr>
          <w:rFonts w:eastAsia="Calibri"/>
          <w:bCs/>
        </w:rPr>
        <w:t>19</w:t>
      </w:r>
      <w:r w:rsidR="003F4744">
        <w:rPr>
          <w:rFonts w:eastAsia="Calibri"/>
          <w:bCs/>
        </w:rPr>
        <w:t>90s</w:t>
      </w:r>
      <w:r w:rsidR="00DC3AD6">
        <w:rPr>
          <w:rFonts w:eastAsia="Calibri"/>
          <w:bCs/>
        </w:rPr>
        <w:t xml:space="preserve"> (</w:t>
      </w:r>
      <w:proofErr w:type="spellStart"/>
      <w:r w:rsidR="00DC3AD6">
        <w:rPr>
          <w:rFonts w:eastAsia="Calibri"/>
          <w:bCs/>
        </w:rPr>
        <w:t>Mascheretti</w:t>
      </w:r>
      <w:proofErr w:type="spellEnd"/>
      <w:r w:rsidR="007444B4">
        <w:rPr>
          <w:rFonts w:eastAsia="Calibri"/>
          <w:bCs/>
        </w:rPr>
        <w:t xml:space="preserve"> </w:t>
      </w:r>
      <w:r w:rsidR="000717D5">
        <w:rPr>
          <w:rFonts w:eastAsia="Calibri"/>
          <w:bCs/>
        </w:rPr>
        <w:t>and others</w:t>
      </w:r>
      <w:r w:rsidR="00DC3AD6">
        <w:rPr>
          <w:rFonts w:eastAsia="Calibri"/>
          <w:bCs/>
        </w:rPr>
        <w:t xml:space="preserve"> 2008</w:t>
      </w:r>
      <w:r w:rsidR="00CA062A">
        <w:rPr>
          <w:rFonts w:eastAsia="Calibri"/>
          <w:bCs/>
        </w:rPr>
        <w:t>)</w:t>
      </w:r>
      <w:r w:rsidR="003F4744">
        <w:rPr>
          <w:rFonts w:eastAsia="Calibri"/>
          <w:bCs/>
        </w:rPr>
        <w:t>. A</w:t>
      </w:r>
      <w:r w:rsidR="00BA4A5D">
        <w:rPr>
          <w:rFonts w:eastAsia="Calibri"/>
          <w:bCs/>
        </w:rPr>
        <w:t xml:space="preserve">s the decades pass and </w:t>
      </w:r>
      <w:r w:rsidR="004746A3">
        <w:rPr>
          <w:rFonts w:eastAsia="Calibri"/>
          <w:bCs/>
        </w:rPr>
        <w:t xml:space="preserve">the possibility of large-scale </w:t>
      </w:r>
      <w:r w:rsidR="00BA4A5D">
        <w:rPr>
          <w:rFonts w:eastAsia="Calibri"/>
          <w:bCs/>
        </w:rPr>
        <w:t xml:space="preserve">eradication </w:t>
      </w:r>
      <w:r w:rsidR="004746A3">
        <w:rPr>
          <w:rFonts w:eastAsia="Calibri"/>
          <w:bCs/>
        </w:rPr>
        <w:t>passes</w:t>
      </w:r>
      <w:r w:rsidR="00BA4A5D">
        <w:rPr>
          <w:rFonts w:eastAsia="Calibri"/>
          <w:bCs/>
        </w:rPr>
        <w:t xml:space="preserve"> solidly out of reach,</w:t>
      </w:r>
      <w:r w:rsidR="003F4744">
        <w:rPr>
          <w:rFonts w:eastAsia="Calibri"/>
          <w:bCs/>
        </w:rPr>
        <w:t xml:space="preserve"> we continue to witness the transformation of our forests. </w:t>
      </w:r>
      <w:r w:rsidR="00D83967">
        <w:rPr>
          <w:rFonts w:eastAsia="Calibri"/>
          <w:bCs/>
        </w:rPr>
        <w:t>New tree mortality ebbs and flows as pathogen</w:t>
      </w:r>
      <w:r w:rsidR="008E32BE">
        <w:rPr>
          <w:rFonts w:eastAsia="Calibri"/>
          <w:bCs/>
        </w:rPr>
        <w:t xml:space="preserve"> populations</w:t>
      </w:r>
      <w:r w:rsidR="00D83967">
        <w:rPr>
          <w:rFonts w:eastAsia="Calibri"/>
          <w:bCs/>
        </w:rPr>
        <w:t xml:space="preserve"> </w:t>
      </w:r>
      <w:r w:rsidR="000D0948">
        <w:rPr>
          <w:rFonts w:eastAsia="Calibri"/>
          <w:bCs/>
        </w:rPr>
        <w:t xml:space="preserve">contract and </w:t>
      </w:r>
      <w:r w:rsidR="00D83967">
        <w:rPr>
          <w:rFonts w:eastAsia="Calibri"/>
          <w:bCs/>
        </w:rPr>
        <w:t xml:space="preserve">expand </w:t>
      </w:r>
      <w:r w:rsidR="008E32BE">
        <w:rPr>
          <w:rFonts w:eastAsia="Calibri"/>
          <w:bCs/>
        </w:rPr>
        <w:t xml:space="preserve">during </w:t>
      </w:r>
      <w:r w:rsidR="00D83967">
        <w:rPr>
          <w:rFonts w:eastAsia="Calibri"/>
          <w:bCs/>
        </w:rPr>
        <w:t xml:space="preserve">years of </w:t>
      </w:r>
      <w:r w:rsidR="000D0948">
        <w:rPr>
          <w:rFonts w:eastAsia="Calibri"/>
          <w:bCs/>
        </w:rPr>
        <w:t xml:space="preserve">severe drought followed by </w:t>
      </w:r>
      <w:r w:rsidR="008E32BE">
        <w:rPr>
          <w:rFonts w:eastAsia="Calibri"/>
          <w:bCs/>
        </w:rPr>
        <w:t xml:space="preserve">seasons with </w:t>
      </w:r>
      <w:r w:rsidR="00D83967">
        <w:rPr>
          <w:rFonts w:eastAsia="Calibri"/>
          <w:bCs/>
        </w:rPr>
        <w:t xml:space="preserve">adequate rainfall. </w:t>
      </w:r>
      <w:r w:rsidR="000D0948">
        <w:rPr>
          <w:rFonts w:eastAsia="Calibri"/>
          <w:bCs/>
        </w:rPr>
        <w:t>Decades later</w:t>
      </w:r>
      <w:r w:rsidR="008E32BE">
        <w:rPr>
          <w:rFonts w:eastAsia="Calibri"/>
          <w:bCs/>
        </w:rPr>
        <w:t xml:space="preserve">, </w:t>
      </w:r>
      <w:r w:rsidR="000D0948">
        <w:rPr>
          <w:rFonts w:eastAsia="Calibri"/>
          <w:bCs/>
        </w:rPr>
        <w:t xml:space="preserve">millions of trees </w:t>
      </w:r>
      <w:r w:rsidR="008E32BE">
        <w:rPr>
          <w:rFonts w:eastAsia="Calibri"/>
          <w:bCs/>
        </w:rPr>
        <w:t xml:space="preserve">have been </w:t>
      </w:r>
      <w:r w:rsidR="000D0948">
        <w:rPr>
          <w:rFonts w:eastAsia="Calibri"/>
          <w:bCs/>
        </w:rPr>
        <w:t>lost</w:t>
      </w:r>
      <w:r w:rsidR="00E01E2B">
        <w:rPr>
          <w:rFonts w:eastAsia="Calibri"/>
          <w:bCs/>
        </w:rPr>
        <w:t>,</w:t>
      </w:r>
      <w:r w:rsidR="000D0948">
        <w:rPr>
          <w:rFonts w:eastAsia="Calibri"/>
          <w:bCs/>
        </w:rPr>
        <w:t xml:space="preserve"> </w:t>
      </w:r>
      <w:r w:rsidR="008E32BE">
        <w:rPr>
          <w:rFonts w:eastAsia="Calibri"/>
          <w:bCs/>
        </w:rPr>
        <w:t xml:space="preserve">and </w:t>
      </w:r>
      <w:r w:rsidR="000D0948">
        <w:rPr>
          <w:rFonts w:eastAsia="Calibri"/>
          <w:bCs/>
        </w:rPr>
        <w:t>t</w:t>
      </w:r>
      <w:r w:rsidR="003F4744">
        <w:rPr>
          <w:rFonts w:eastAsia="Calibri"/>
          <w:bCs/>
        </w:rPr>
        <w:t>he pathogen continues to spread and kill trees</w:t>
      </w:r>
      <w:r w:rsidR="000D0948">
        <w:rPr>
          <w:rFonts w:eastAsia="Calibri"/>
          <w:bCs/>
        </w:rPr>
        <w:t xml:space="preserve">; </w:t>
      </w:r>
      <w:r w:rsidR="002E1EF7">
        <w:rPr>
          <w:rFonts w:eastAsia="Calibri"/>
          <w:bCs/>
        </w:rPr>
        <w:t xml:space="preserve">yet </w:t>
      </w:r>
      <w:r w:rsidR="000D0948">
        <w:rPr>
          <w:rFonts w:eastAsia="Calibri"/>
          <w:bCs/>
        </w:rPr>
        <w:t xml:space="preserve">we still have a lot </w:t>
      </w:r>
      <w:r w:rsidR="00E01E2B" w:rsidRPr="00E01E2B">
        <w:rPr>
          <w:rFonts w:eastAsia="Calibri"/>
          <w:bCs/>
        </w:rPr>
        <w:t>to lose</w:t>
      </w:r>
      <w:r w:rsidR="00E01E2B">
        <w:rPr>
          <w:rFonts w:eastAsia="Calibri"/>
          <w:bCs/>
        </w:rPr>
        <w:t>: habitat, carbon storage, natural beauty, as well as other cultural and ecological values</w:t>
      </w:r>
      <w:r w:rsidR="000D0948">
        <w:rPr>
          <w:rFonts w:eastAsia="Calibri"/>
          <w:bCs/>
        </w:rPr>
        <w:t>.</w:t>
      </w:r>
      <w:r w:rsidR="003F4744">
        <w:rPr>
          <w:rFonts w:eastAsia="Calibri"/>
          <w:bCs/>
        </w:rPr>
        <w:t xml:space="preserve"> </w:t>
      </w:r>
    </w:p>
    <w:p w14:paraId="74DBDB4B" w14:textId="77777777" w:rsidR="00CA062A" w:rsidRDefault="00CA062A" w:rsidP="00695614">
      <w:pPr>
        <w:rPr>
          <w:rFonts w:eastAsia="Calibri"/>
          <w:bCs/>
        </w:rPr>
      </w:pPr>
    </w:p>
    <w:p w14:paraId="3178D55E" w14:textId="2AAE67B3" w:rsidR="00DC7C7B" w:rsidRDefault="00CD4416" w:rsidP="00DC7C7B">
      <w:pPr>
        <w:rPr>
          <w:rFonts w:eastAsia="Calibri"/>
          <w:bCs/>
        </w:rPr>
      </w:pPr>
      <w:r>
        <w:rPr>
          <w:rFonts w:eastAsia="Calibri"/>
          <w:bCs/>
        </w:rPr>
        <w:t>From the forests of Monterey County</w:t>
      </w:r>
      <w:r w:rsidR="00FF1533">
        <w:rPr>
          <w:rFonts w:eastAsia="Calibri"/>
          <w:bCs/>
        </w:rPr>
        <w:t xml:space="preserve"> along the Central Coast</w:t>
      </w:r>
      <w:r w:rsidR="000D0948">
        <w:rPr>
          <w:rFonts w:eastAsia="Calibri"/>
          <w:bCs/>
        </w:rPr>
        <w:t>,</w:t>
      </w:r>
      <w:r>
        <w:rPr>
          <w:rFonts w:eastAsia="Calibri"/>
          <w:bCs/>
        </w:rPr>
        <w:t xml:space="preserve"> to </w:t>
      </w:r>
      <w:r w:rsidR="00FF1533">
        <w:rPr>
          <w:rFonts w:eastAsia="Calibri"/>
          <w:bCs/>
        </w:rPr>
        <w:t xml:space="preserve">Del Norte County in </w:t>
      </w:r>
      <w:r>
        <w:rPr>
          <w:rFonts w:eastAsia="Calibri"/>
          <w:bCs/>
        </w:rPr>
        <w:t>northern California</w:t>
      </w:r>
      <w:r w:rsidR="002E1EF7">
        <w:rPr>
          <w:rFonts w:eastAsia="Calibri"/>
          <w:bCs/>
        </w:rPr>
        <w:t xml:space="preserve"> and into southern Oregon</w:t>
      </w:r>
      <w:r w:rsidR="00AC76F4">
        <w:rPr>
          <w:rFonts w:eastAsia="Calibri"/>
          <w:bCs/>
        </w:rPr>
        <w:t>,</w:t>
      </w:r>
      <w:r w:rsidR="002E1EF7">
        <w:rPr>
          <w:rFonts w:eastAsia="Calibri"/>
          <w:bCs/>
        </w:rPr>
        <w:t xml:space="preserve"> </w:t>
      </w:r>
      <w:r>
        <w:rPr>
          <w:rFonts w:eastAsia="Calibri"/>
          <w:bCs/>
        </w:rPr>
        <w:t>the pathogen, although a cl</w:t>
      </w:r>
      <w:r w:rsidR="002E1EF7">
        <w:rPr>
          <w:rFonts w:eastAsia="Calibri"/>
          <w:bCs/>
        </w:rPr>
        <w:t>one</w:t>
      </w:r>
      <w:r w:rsidR="00AC76F4">
        <w:rPr>
          <w:rFonts w:eastAsia="Calibri"/>
          <w:bCs/>
        </w:rPr>
        <w:t>,</w:t>
      </w:r>
      <w:r w:rsidR="002E1EF7">
        <w:rPr>
          <w:rFonts w:eastAsia="Calibri"/>
          <w:bCs/>
        </w:rPr>
        <w:t xml:space="preserve"> behaves quite differently throughout its range.</w:t>
      </w:r>
      <w:r w:rsidR="00571C55">
        <w:rPr>
          <w:rFonts w:eastAsia="Calibri"/>
          <w:bCs/>
        </w:rPr>
        <w:t xml:space="preserve"> We have </w:t>
      </w:r>
      <w:r w:rsidR="00E01E2B">
        <w:rPr>
          <w:rFonts w:eastAsia="Calibri"/>
          <w:bCs/>
        </w:rPr>
        <w:t xml:space="preserve">observed </w:t>
      </w:r>
      <w:r w:rsidR="00571C55">
        <w:rPr>
          <w:rFonts w:eastAsia="Calibri"/>
          <w:bCs/>
        </w:rPr>
        <w:t xml:space="preserve">wildfire interacting with the pathogen to exacerbate fire severity and </w:t>
      </w:r>
      <w:r w:rsidR="00437846">
        <w:rPr>
          <w:rFonts w:eastAsia="Calibri"/>
          <w:bCs/>
        </w:rPr>
        <w:t xml:space="preserve">create </w:t>
      </w:r>
      <w:r w:rsidR="00571C55">
        <w:rPr>
          <w:rFonts w:eastAsia="Calibri"/>
          <w:bCs/>
        </w:rPr>
        <w:t>dangerous fire su</w:t>
      </w:r>
      <w:r w:rsidR="00EB04C6">
        <w:rPr>
          <w:rFonts w:eastAsia="Calibri"/>
          <w:bCs/>
        </w:rPr>
        <w:t xml:space="preserve">ppression </w:t>
      </w:r>
      <w:r w:rsidR="00437846">
        <w:rPr>
          <w:rFonts w:eastAsia="Calibri"/>
          <w:bCs/>
        </w:rPr>
        <w:t xml:space="preserve">conditions </w:t>
      </w:r>
      <w:r w:rsidR="00EB04C6">
        <w:rPr>
          <w:rFonts w:eastAsia="Calibri"/>
          <w:bCs/>
        </w:rPr>
        <w:t>and extreme</w:t>
      </w:r>
      <w:r w:rsidR="00571C55">
        <w:rPr>
          <w:rFonts w:eastAsia="Calibri"/>
          <w:bCs/>
        </w:rPr>
        <w:t xml:space="preserve"> fuel mitigation issues in Monterey </w:t>
      </w:r>
      <w:r w:rsidR="009F40BB">
        <w:rPr>
          <w:rFonts w:eastAsia="Calibri"/>
          <w:bCs/>
        </w:rPr>
        <w:t>County</w:t>
      </w:r>
      <w:r w:rsidR="00571C55">
        <w:rPr>
          <w:rFonts w:eastAsia="Calibri"/>
          <w:bCs/>
        </w:rPr>
        <w:t xml:space="preserve"> (Cobb</w:t>
      </w:r>
      <w:r w:rsidR="00076806">
        <w:rPr>
          <w:rFonts w:eastAsia="Calibri"/>
          <w:bCs/>
        </w:rPr>
        <w:t xml:space="preserve"> </w:t>
      </w:r>
      <w:r w:rsidR="000717D5">
        <w:rPr>
          <w:rFonts w:eastAsia="Calibri"/>
          <w:bCs/>
        </w:rPr>
        <w:t>and others</w:t>
      </w:r>
      <w:r w:rsidR="007444B4">
        <w:rPr>
          <w:rFonts w:eastAsia="Calibri"/>
          <w:bCs/>
        </w:rPr>
        <w:t xml:space="preserve"> </w:t>
      </w:r>
      <w:r w:rsidR="00076806">
        <w:rPr>
          <w:rFonts w:eastAsia="Calibri"/>
          <w:bCs/>
        </w:rPr>
        <w:t>2016</w:t>
      </w:r>
      <w:r w:rsidR="00571C55">
        <w:rPr>
          <w:rFonts w:eastAsia="Calibri"/>
          <w:bCs/>
        </w:rPr>
        <w:t>, Lee</w:t>
      </w:r>
      <w:r w:rsidR="00076806">
        <w:rPr>
          <w:rFonts w:eastAsia="Calibri"/>
          <w:bCs/>
        </w:rPr>
        <w:t xml:space="preserve"> </w:t>
      </w:r>
      <w:r w:rsidR="000717D5">
        <w:rPr>
          <w:rFonts w:eastAsia="Calibri"/>
          <w:bCs/>
        </w:rPr>
        <w:t>and others</w:t>
      </w:r>
      <w:r w:rsidR="007444B4">
        <w:rPr>
          <w:rFonts w:eastAsia="Calibri"/>
          <w:bCs/>
        </w:rPr>
        <w:t xml:space="preserve"> </w:t>
      </w:r>
      <w:r w:rsidR="00076806">
        <w:rPr>
          <w:rFonts w:eastAsia="Calibri"/>
          <w:bCs/>
        </w:rPr>
        <w:t>2009</w:t>
      </w:r>
      <w:r w:rsidR="00B07930">
        <w:rPr>
          <w:rFonts w:eastAsia="Calibri"/>
          <w:bCs/>
        </w:rPr>
        <w:t xml:space="preserve">, </w:t>
      </w:r>
      <w:r w:rsidR="00B07930" w:rsidRPr="00B07930">
        <w:rPr>
          <w:rFonts w:eastAsia="Calibri"/>
          <w:bCs/>
        </w:rPr>
        <w:t>Metz and others 2011</w:t>
      </w:r>
      <w:r w:rsidR="00571C55">
        <w:rPr>
          <w:rFonts w:eastAsia="Calibri"/>
          <w:bCs/>
        </w:rPr>
        <w:t xml:space="preserve">). In the greater San Francisco Bay Area there is </w:t>
      </w:r>
      <w:r w:rsidR="00E01E2B">
        <w:rPr>
          <w:rFonts w:eastAsia="Calibri"/>
          <w:bCs/>
        </w:rPr>
        <w:t xml:space="preserve">extensive </w:t>
      </w:r>
      <w:r w:rsidR="00571C55">
        <w:rPr>
          <w:rFonts w:eastAsia="Calibri"/>
          <w:bCs/>
        </w:rPr>
        <w:t xml:space="preserve">property </w:t>
      </w:r>
      <w:r w:rsidR="00437846">
        <w:rPr>
          <w:rFonts w:eastAsia="Calibri"/>
          <w:bCs/>
        </w:rPr>
        <w:t>damage</w:t>
      </w:r>
      <w:r w:rsidR="00571C55">
        <w:rPr>
          <w:rFonts w:eastAsia="Calibri"/>
          <w:bCs/>
        </w:rPr>
        <w:t xml:space="preserve">, and park-land degradation. </w:t>
      </w:r>
      <w:r w:rsidR="004746A3">
        <w:rPr>
          <w:rFonts w:eastAsia="Calibri"/>
          <w:bCs/>
        </w:rPr>
        <w:t xml:space="preserve">Along the Sonoma and Mendocino Count coasts, sudden oak death impacts are combining with those of other non-native forest pathogens to unforeseen eventual effect as dominant tree species are eliminated from coastal vegetation. </w:t>
      </w:r>
      <w:r w:rsidR="00AC76F4">
        <w:rPr>
          <w:rFonts w:eastAsia="Calibri"/>
          <w:bCs/>
        </w:rPr>
        <w:t>In the farthest north of the pathogen’s range</w:t>
      </w:r>
      <w:r w:rsidR="00437846">
        <w:rPr>
          <w:rFonts w:eastAsia="Calibri"/>
          <w:bCs/>
        </w:rPr>
        <w:t>,</w:t>
      </w:r>
      <w:r w:rsidR="00AC76F4">
        <w:rPr>
          <w:rFonts w:eastAsia="Calibri"/>
          <w:bCs/>
        </w:rPr>
        <w:t xml:space="preserve"> b</w:t>
      </w:r>
      <w:r w:rsidR="00DC7C7B">
        <w:rPr>
          <w:rFonts w:eastAsia="Calibri"/>
          <w:bCs/>
        </w:rPr>
        <w:t xml:space="preserve">ay </w:t>
      </w:r>
      <w:r w:rsidR="00AC76F4">
        <w:rPr>
          <w:rFonts w:eastAsia="Calibri"/>
          <w:bCs/>
        </w:rPr>
        <w:t>laurel</w:t>
      </w:r>
      <w:r w:rsidR="007444B4">
        <w:rPr>
          <w:rFonts w:eastAsia="Calibri"/>
          <w:bCs/>
        </w:rPr>
        <w:t xml:space="preserve"> (</w:t>
      </w:r>
      <w:r w:rsidR="007444B4" w:rsidRPr="007444B4">
        <w:rPr>
          <w:rFonts w:eastAsia="Calibri"/>
          <w:bCs/>
          <w:i/>
        </w:rPr>
        <w:t>Umbellularia californica</w:t>
      </w:r>
      <w:r w:rsidR="007444B4">
        <w:rPr>
          <w:rFonts w:eastAsia="Calibri"/>
          <w:bCs/>
        </w:rPr>
        <w:t>)</w:t>
      </w:r>
      <w:r w:rsidR="00AC76F4">
        <w:rPr>
          <w:rFonts w:eastAsia="Calibri"/>
          <w:bCs/>
        </w:rPr>
        <w:t xml:space="preserve"> </w:t>
      </w:r>
      <w:r w:rsidR="00DC7C7B">
        <w:rPr>
          <w:rFonts w:eastAsia="Calibri"/>
          <w:bCs/>
        </w:rPr>
        <w:t>trees rarely harbor the pathogen</w:t>
      </w:r>
      <w:r w:rsidR="00AC76F4">
        <w:rPr>
          <w:rFonts w:eastAsia="Calibri"/>
          <w:bCs/>
        </w:rPr>
        <w:t xml:space="preserve"> but for the rest of its range, bay is implicated in driving mortality in almost every study</w:t>
      </w:r>
      <w:r w:rsidR="00DC7C7B">
        <w:rPr>
          <w:rFonts w:eastAsia="Calibri"/>
          <w:bCs/>
        </w:rPr>
        <w:t>.</w:t>
      </w:r>
    </w:p>
    <w:p w14:paraId="039E3A37" w14:textId="77777777" w:rsidR="00EB04C6" w:rsidRDefault="00EB04C6" w:rsidP="00DC7C7B">
      <w:pPr>
        <w:rPr>
          <w:rFonts w:eastAsia="Calibri"/>
          <w:bCs/>
        </w:rPr>
      </w:pPr>
    </w:p>
    <w:p w14:paraId="682BF2E5" w14:textId="25BC40BE" w:rsidR="004F2C19" w:rsidRDefault="00B0345E" w:rsidP="00DC7C7B">
      <w:pPr>
        <w:rPr>
          <w:rFonts w:eastAsia="Calibri"/>
          <w:bCs/>
        </w:rPr>
      </w:pPr>
      <w:r>
        <w:rPr>
          <w:rFonts w:eastAsia="Calibri"/>
          <w:bCs/>
        </w:rPr>
        <w:t xml:space="preserve">Many hope that finding both mating types of </w:t>
      </w:r>
      <w:r w:rsidRPr="00B0345E">
        <w:rPr>
          <w:rFonts w:eastAsia="Calibri"/>
          <w:bCs/>
          <w:i/>
        </w:rPr>
        <w:t>P.</w:t>
      </w:r>
      <w:r w:rsidR="008B627B">
        <w:rPr>
          <w:rFonts w:eastAsia="Calibri"/>
          <w:bCs/>
          <w:i/>
        </w:rPr>
        <w:t xml:space="preserve"> </w:t>
      </w:r>
      <w:r w:rsidRPr="00B0345E">
        <w:rPr>
          <w:rFonts w:eastAsia="Calibri"/>
          <w:bCs/>
          <w:i/>
        </w:rPr>
        <w:t>ramorum</w:t>
      </w:r>
      <w:r>
        <w:rPr>
          <w:rFonts w:eastAsia="Calibri"/>
          <w:bCs/>
        </w:rPr>
        <w:t xml:space="preserve"> in Vietnam could yield new insight into resistance mechanisms for our local tree species</w:t>
      </w:r>
      <w:r w:rsidR="00B03E80">
        <w:rPr>
          <w:rFonts w:eastAsia="Calibri"/>
          <w:bCs/>
        </w:rPr>
        <w:t>. M</w:t>
      </w:r>
      <w:r w:rsidR="004F2C19">
        <w:rPr>
          <w:rFonts w:eastAsia="Calibri"/>
          <w:bCs/>
        </w:rPr>
        <w:t xml:space="preserve">eanwhile, </w:t>
      </w:r>
      <w:r w:rsidR="007444B4">
        <w:rPr>
          <w:rFonts w:eastAsia="Calibri"/>
          <w:bCs/>
        </w:rPr>
        <w:t>an</w:t>
      </w:r>
      <w:r w:rsidR="00B03E80">
        <w:rPr>
          <w:rFonts w:eastAsia="Calibri"/>
          <w:bCs/>
        </w:rPr>
        <w:t xml:space="preserve">other </w:t>
      </w:r>
      <w:r w:rsidR="007444B4">
        <w:rPr>
          <w:rFonts w:eastAsia="Calibri"/>
          <w:bCs/>
        </w:rPr>
        <w:t xml:space="preserve">lineage </w:t>
      </w:r>
      <w:r w:rsidR="00B03E80">
        <w:rPr>
          <w:rFonts w:eastAsia="Calibri"/>
          <w:bCs/>
        </w:rPr>
        <w:t xml:space="preserve">of </w:t>
      </w:r>
      <w:r w:rsidR="00B03E80" w:rsidRPr="00B03E80">
        <w:rPr>
          <w:rFonts w:eastAsia="Calibri"/>
          <w:bCs/>
          <w:i/>
        </w:rPr>
        <w:t>P.</w:t>
      </w:r>
      <w:r w:rsidR="007444B4">
        <w:rPr>
          <w:rFonts w:eastAsia="Calibri"/>
          <w:bCs/>
          <w:i/>
        </w:rPr>
        <w:t xml:space="preserve"> </w:t>
      </w:r>
      <w:r w:rsidR="00B03E80" w:rsidRPr="00B03E80">
        <w:rPr>
          <w:rFonts w:eastAsia="Calibri"/>
          <w:bCs/>
          <w:i/>
        </w:rPr>
        <w:t>ramorum</w:t>
      </w:r>
      <w:r>
        <w:rPr>
          <w:rFonts w:eastAsia="Calibri"/>
          <w:bCs/>
        </w:rPr>
        <w:t xml:space="preserve"> </w:t>
      </w:r>
      <w:r w:rsidR="007444B4">
        <w:rPr>
          <w:rFonts w:eastAsia="Calibri"/>
          <w:bCs/>
        </w:rPr>
        <w:t>arrived</w:t>
      </w:r>
      <w:r>
        <w:rPr>
          <w:rFonts w:eastAsia="Calibri"/>
          <w:bCs/>
        </w:rPr>
        <w:t xml:space="preserve"> in the Pacific Northwest</w:t>
      </w:r>
      <w:r w:rsidR="00B03E80">
        <w:rPr>
          <w:rFonts w:eastAsia="Calibri"/>
          <w:bCs/>
        </w:rPr>
        <w:t xml:space="preserve"> instilling fear that </w:t>
      </w:r>
      <w:r w:rsidR="007444B4">
        <w:rPr>
          <w:rFonts w:eastAsia="Calibri"/>
          <w:bCs/>
        </w:rPr>
        <w:t xml:space="preserve">hybridization or </w:t>
      </w:r>
      <w:r w:rsidR="00B03E80">
        <w:rPr>
          <w:rFonts w:eastAsia="Calibri"/>
          <w:bCs/>
        </w:rPr>
        <w:t>mutation of an already virulent, generalist pathogen could allow for expansion into new ecosystems</w:t>
      </w:r>
      <w:r>
        <w:rPr>
          <w:rFonts w:eastAsia="Calibri"/>
          <w:bCs/>
        </w:rPr>
        <w:t xml:space="preserve">. </w:t>
      </w:r>
    </w:p>
    <w:p w14:paraId="79122DC1" w14:textId="77777777" w:rsidR="004F2C19" w:rsidRDefault="004F2C19" w:rsidP="00DC7C7B">
      <w:pPr>
        <w:rPr>
          <w:rFonts w:eastAsia="Calibri"/>
          <w:bCs/>
        </w:rPr>
      </w:pPr>
    </w:p>
    <w:p w14:paraId="49723AE6" w14:textId="0FDBE212" w:rsidR="00B0345E" w:rsidRDefault="00151039" w:rsidP="00DC7C7B">
      <w:pPr>
        <w:rPr>
          <w:rFonts w:eastAsia="Calibri"/>
          <w:bCs/>
        </w:rPr>
      </w:pPr>
      <w:r>
        <w:rPr>
          <w:rFonts w:eastAsia="Calibri"/>
          <w:bCs/>
        </w:rPr>
        <w:lastRenderedPageBreak/>
        <w:t>I</w:t>
      </w:r>
      <w:r w:rsidRPr="00151039">
        <w:rPr>
          <w:rFonts w:eastAsia="Calibri"/>
          <w:bCs/>
        </w:rPr>
        <w:t>n California forests</w:t>
      </w:r>
      <w:r>
        <w:rPr>
          <w:rFonts w:eastAsia="Calibri"/>
          <w:bCs/>
        </w:rPr>
        <w:t>, cumulative tree mortality levels are at an unprecedented high</w:t>
      </w:r>
      <w:r w:rsidR="004746A3">
        <w:rPr>
          <w:rFonts w:eastAsia="Calibri"/>
          <w:bCs/>
        </w:rPr>
        <w:t>,</w:t>
      </w:r>
      <w:r>
        <w:rPr>
          <w:rFonts w:eastAsia="Calibri"/>
          <w:bCs/>
        </w:rPr>
        <w:t xml:space="preserve"> as is the loss of life and property due wildfire. For coastal California forests, sudden oak death </w:t>
      </w:r>
      <w:r w:rsidR="00437846">
        <w:rPr>
          <w:rFonts w:eastAsia="Calibri"/>
          <w:bCs/>
        </w:rPr>
        <w:t xml:space="preserve">further </w:t>
      </w:r>
      <w:r>
        <w:rPr>
          <w:rFonts w:eastAsia="Calibri"/>
          <w:bCs/>
        </w:rPr>
        <w:t xml:space="preserve">compounds the challenge to sustain trees and plants that are integral to the health and well-being of the humans, plants and animals that </w:t>
      </w:r>
      <w:r w:rsidR="00437846">
        <w:rPr>
          <w:rFonts w:eastAsia="Calibri"/>
          <w:bCs/>
        </w:rPr>
        <w:t>dwell with</w:t>
      </w:r>
      <w:r>
        <w:rPr>
          <w:rFonts w:eastAsia="Calibri"/>
          <w:bCs/>
        </w:rPr>
        <w:t xml:space="preserve"> them.   </w:t>
      </w:r>
      <w:r w:rsidR="004F2C19">
        <w:rPr>
          <w:rFonts w:eastAsia="Calibri"/>
          <w:bCs/>
        </w:rPr>
        <w:t xml:space="preserve"> </w:t>
      </w:r>
    </w:p>
    <w:p w14:paraId="3E4A7813" w14:textId="77777777" w:rsidR="00B0345E" w:rsidRDefault="00B0345E" w:rsidP="00DC7C7B">
      <w:pPr>
        <w:rPr>
          <w:rFonts w:eastAsia="Calibri"/>
          <w:bCs/>
        </w:rPr>
      </w:pPr>
    </w:p>
    <w:p w14:paraId="49ED47AB" w14:textId="0C9D8F1C" w:rsidR="00695614" w:rsidRPr="00F1695F" w:rsidRDefault="003C2A35" w:rsidP="006956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Literature Cited</w:t>
      </w:r>
    </w:p>
    <w:p w14:paraId="2EE35200" w14:textId="77777777" w:rsidR="00695614" w:rsidRDefault="00695614" w:rsidP="00695614"/>
    <w:p w14:paraId="61CD8C89" w14:textId="592FA4BF" w:rsidR="009F40BB" w:rsidRPr="003C2A35" w:rsidRDefault="009F40BB" w:rsidP="00DC3AD6">
      <w:pPr>
        <w:rPr>
          <w:sz w:val="22"/>
          <w:szCs w:val="22"/>
        </w:rPr>
      </w:pPr>
      <w:r w:rsidRPr="003C2A35">
        <w:rPr>
          <w:b/>
          <w:sz w:val="22"/>
          <w:szCs w:val="22"/>
        </w:rPr>
        <w:t>Cobb, R. C.; Meentemeyer, R. K.</w:t>
      </w:r>
      <w:r w:rsidR="004F2C19" w:rsidRPr="003C2A35">
        <w:rPr>
          <w:b/>
          <w:sz w:val="22"/>
          <w:szCs w:val="22"/>
        </w:rPr>
        <w:t xml:space="preserve">; </w:t>
      </w:r>
      <w:r w:rsidRPr="003C2A35">
        <w:rPr>
          <w:b/>
          <w:sz w:val="22"/>
          <w:szCs w:val="22"/>
        </w:rPr>
        <w:t>Rizzo, D. M. 2016.</w:t>
      </w:r>
      <w:r w:rsidRPr="003C2A35">
        <w:rPr>
          <w:sz w:val="22"/>
          <w:szCs w:val="22"/>
        </w:rPr>
        <w:t xml:space="preserve"> Wildfire and forest disease interaction lead to greater loss of soil nutrients and carbon. </w:t>
      </w:r>
      <w:proofErr w:type="spellStart"/>
      <w:r w:rsidRPr="003C2A35">
        <w:rPr>
          <w:sz w:val="22"/>
          <w:szCs w:val="22"/>
        </w:rPr>
        <w:t>Oecologia</w:t>
      </w:r>
      <w:proofErr w:type="spellEnd"/>
      <w:r w:rsidR="008B627B" w:rsidRPr="003C2A35">
        <w:rPr>
          <w:sz w:val="22"/>
          <w:szCs w:val="22"/>
        </w:rPr>
        <w:t>.</w:t>
      </w:r>
      <w:r w:rsidRPr="003C2A35">
        <w:rPr>
          <w:sz w:val="22"/>
          <w:szCs w:val="22"/>
        </w:rPr>
        <w:t xml:space="preserve"> 182:</w:t>
      </w:r>
      <w:r w:rsidR="008B627B" w:rsidRPr="003C2A35">
        <w:rPr>
          <w:sz w:val="22"/>
          <w:szCs w:val="22"/>
        </w:rPr>
        <w:t xml:space="preserve"> </w:t>
      </w:r>
      <w:r w:rsidRPr="003C2A35">
        <w:rPr>
          <w:sz w:val="22"/>
          <w:szCs w:val="22"/>
        </w:rPr>
        <w:t>265–276.</w:t>
      </w:r>
    </w:p>
    <w:p w14:paraId="25954900" w14:textId="77777777" w:rsidR="009F40BB" w:rsidRPr="003C2A35" w:rsidRDefault="009F40BB" w:rsidP="00DC3AD6">
      <w:pPr>
        <w:rPr>
          <w:sz w:val="22"/>
          <w:szCs w:val="22"/>
        </w:rPr>
      </w:pPr>
    </w:p>
    <w:p w14:paraId="20BF25C9" w14:textId="2534895A" w:rsidR="00332D71" w:rsidRPr="003C2A35" w:rsidRDefault="00332D71" w:rsidP="00332D71">
      <w:pPr>
        <w:rPr>
          <w:sz w:val="22"/>
          <w:szCs w:val="22"/>
        </w:rPr>
      </w:pPr>
      <w:r w:rsidRPr="003C2A35">
        <w:rPr>
          <w:b/>
          <w:sz w:val="22"/>
          <w:szCs w:val="22"/>
        </w:rPr>
        <w:t>Lee, C.; Valachovic, Y.; Frankel, S. and Palmieri, K. 2009.</w:t>
      </w:r>
      <w:r w:rsidRPr="003C2A35">
        <w:rPr>
          <w:sz w:val="22"/>
          <w:szCs w:val="22"/>
        </w:rPr>
        <w:t xml:space="preserve"> Sudden </w:t>
      </w:r>
      <w:r w:rsidR="003C2A35">
        <w:rPr>
          <w:sz w:val="22"/>
          <w:szCs w:val="22"/>
        </w:rPr>
        <w:t>o</w:t>
      </w:r>
      <w:r w:rsidRPr="003C2A35">
        <w:rPr>
          <w:sz w:val="22"/>
          <w:szCs w:val="22"/>
        </w:rPr>
        <w:t xml:space="preserve">ak </w:t>
      </w:r>
      <w:r w:rsidR="003C2A35">
        <w:rPr>
          <w:sz w:val="22"/>
          <w:szCs w:val="22"/>
        </w:rPr>
        <w:t>d</w:t>
      </w:r>
      <w:r w:rsidRPr="003C2A35">
        <w:rPr>
          <w:sz w:val="22"/>
          <w:szCs w:val="22"/>
        </w:rPr>
        <w:t xml:space="preserve">eath </w:t>
      </w:r>
      <w:r w:rsidR="003C2A35">
        <w:rPr>
          <w:sz w:val="22"/>
          <w:szCs w:val="22"/>
        </w:rPr>
        <w:t>m</w:t>
      </w:r>
      <w:r w:rsidRPr="003C2A35">
        <w:rPr>
          <w:sz w:val="22"/>
          <w:szCs w:val="22"/>
        </w:rPr>
        <w:t xml:space="preserve">ortality and </w:t>
      </w:r>
      <w:r w:rsidR="003C2A35">
        <w:rPr>
          <w:sz w:val="22"/>
          <w:szCs w:val="22"/>
        </w:rPr>
        <w:t>f</w:t>
      </w:r>
      <w:r w:rsidRPr="003C2A35">
        <w:rPr>
          <w:sz w:val="22"/>
          <w:szCs w:val="22"/>
        </w:rPr>
        <w:t xml:space="preserve">ire:  </w:t>
      </w:r>
      <w:r w:rsidR="003C2A35">
        <w:rPr>
          <w:sz w:val="22"/>
          <w:szCs w:val="22"/>
        </w:rPr>
        <w:t>l</w:t>
      </w:r>
      <w:r w:rsidRPr="003C2A35">
        <w:rPr>
          <w:sz w:val="22"/>
          <w:szCs w:val="22"/>
        </w:rPr>
        <w:t xml:space="preserve">essons from the Basin Complex. Pages 271 – 279, In, Frankel, S.J.; </w:t>
      </w:r>
      <w:proofErr w:type="spellStart"/>
      <w:r w:rsidRPr="003C2A35">
        <w:rPr>
          <w:sz w:val="22"/>
          <w:szCs w:val="22"/>
        </w:rPr>
        <w:t>Kliejunas</w:t>
      </w:r>
      <w:proofErr w:type="spellEnd"/>
      <w:r w:rsidRPr="003C2A35">
        <w:rPr>
          <w:sz w:val="22"/>
          <w:szCs w:val="22"/>
        </w:rPr>
        <w:t>, J.T.; Palmieri, K.M.  2010.  Proceedings of the Sudden Oak Death Fourth Science Symposium.   Gen. Tech. Rep. PSW-GTR-229. Albany, CA: U.S. Department of Agriculture, Forest Service, Pacific Southwest Research Station. 378 p.</w:t>
      </w:r>
    </w:p>
    <w:p w14:paraId="60195002" w14:textId="77777777" w:rsidR="00332D71" w:rsidRPr="003C2A35" w:rsidRDefault="00332D71" w:rsidP="00DC3AD6">
      <w:pPr>
        <w:rPr>
          <w:sz w:val="22"/>
          <w:szCs w:val="22"/>
        </w:rPr>
      </w:pPr>
    </w:p>
    <w:p w14:paraId="6B1E47AF" w14:textId="062F6233" w:rsidR="00DC3AD6" w:rsidRPr="003C2A35" w:rsidRDefault="00571C55" w:rsidP="00DC3AD6">
      <w:pPr>
        <w:rPr>
          <w:sz w:val="22"/>
          <w:szCs w:val="22"/>
        </w:rPr>
      </w:pPr>
      <w:proofErr w:type="spellStart"/>
      <w:r w:rsidRPr="003C2A35">
        <w:rPr>
          <w:b/>
          <w:sz w:val="22"/>
          <w:szCs w:val="22"/>
        </w:rPr>
        <w:t>Mascheretti</w:t>
      </w:r>
      <w:proofErr w:type="spellEnd"/>
      <w:r w:rsidRPr="003C2A35">
        <w:rPr>
          <w:b/>
          <w:sz w:val="22"/>
          <w:szCs w:val="22"/>
        </w:rPr>
        <w:t>,</w:t>
      </w:r>
      <w:r w:rsidR="004F2C19" w:rsidRPr="003C2A35">
        <w:rPr>
          <w:b/>
          <w:sz w:val="22"/>
          <w:szCs w:val="22"/>
        </w:rPr>
        <w:t xml:space="preserve"> </w:t>
      </w:r>
      <w:r w:rsidRPr="003C2A35">
        <w:rPr>
          <w:b/>
          <w:sz w:val="22"/>
          <w:szCs w:val="22"/>
        </w:rPr>
        <w:t>S</w:t>
      </w:r>
      <w:r w:rsidR="004F2C19" w:rsidRPr="003C2A35">
        <w:rPr>
          <w:b/>
          <w:sz w:val="22"/>
          <w:szCs w:val="22"/>
        </w:rPr>
        <w:t>.</w:t>
      </w:r>
      <w:r w:rsidRPr="003C2A35">
        <w:rPr>
          <w:b/>
          <w:sz w:val="22"/>
          <w:szCs w:val="22"/>
        </w:rPr>
        <w:t xml:space="preserve">; </w:t>
      </w:r>
      <w:proofErr w:type="spellStart"/>
      <w:r w:rsidRPr="003C2A35">
        <w:rPr>
          <w:b/>
          <w:sz w:val="22"/>
          <w:szCs w:val="22"/>
        </w:rPr>
        <w:t>Croucher</w:t>
      </w:r>
      <w:proofErr w:type="spellEnd"/>
      <w:r w:rsidRPr="003C2A35">
        <w:rPr>
          <w:b/>
          <w:sz w:val="22"/>
          <w:szCs w:val="22"/>
        </w:rPr>
        <w:t xml:space="preserve">, J.P.; </w:t>
      </w:r>
      <w:proofErr w:type="spellStart"/>
      <w:r w:rsidRPr="003C2A35">
        <w:rPr>
          <w:b/>
          <w:sz w:val="22"/>
          <w:szCs w:val="22"/>
        </w:rPr>
        <w:t>Vettraino</w:t>
      </w:r>
      <w:proofErr w:type="spellEnd"/>
      <w:r w:rsidRPr="003C2A35">
        <w:rPr>
          <w:b/>
          <w:sz w:val="22"/>
          <w:szCs w:val="22"/>
        </w:rPr>
        <w:t>, S.; Prospero and Garbelotto, M. 2008.</w:t>
      </w:r>
      <w:r w:rsidRPr="003C2A35">
        <w:rPr>
          <w:sz w:val="22"/>
          <w:szCs w:val="22"/>
        </w:rPr>
        <w:t xml:space="preserve"> </w:t>
      </w:r>
      <w:r w:rsidR="00DC3AD6" w:rsidRPr="003C2A35">
        <w:rPr>
          <w:sz w:val="22"/>
          <w:szCs w:val="22"/>
        </w:rPr>
        <w:t xml:space="preserve">Reconstruction of the </w:t>
      </w:r>
      <w:r w:rsidR="003C2A35">
        <w:rPr>
          <w:sz w:val="22"/>
          <w:szCs w:val="22"/>
        </w:rPr>
        <w:t>s</w:t>
      </w:r>
      <w:r w:rsidR="00DC3AD6" w:rsidRPr="003C2A35">
        <w:rPr>
          <w:sz w:val="22"/>
          <w:szCs w:val="22"/>
        </w:rPr>
        <w:t xml:space="preserve">udden </w:t>
      </w:r>
      <w:r w:rsidR="003C2A35">
        <w:rPr>
          <w:sz w:val="22"/>
          <w:szCs w:val="22"/>
        </w:rPr>
        <w:t>o</w:t>
      </w:r>
      <w:r w:rsidR="00DC3AD6" w:rsidRPr="003C2A35">
        <w:rPr>
          <w:sz w:val="22"/>
          <w:szCs w:val="22"/>
        </w:rPr>
        <w:t xml:space="preserve">ak </w:t>
      </w:r>
      <w:r w:rsidR="003C2A35">
        <w:rPr>
          <w:sz w:val="22"/>
          <w:szCs w:val="22"/>
        </w:rPr>
        <w:t>d</w:t>
      </w:r>
      <w:r w:rsidR="00DC3AD6" w:rsidRPr="003C2A35">
        <w:rPr>
          <w:sz w:val="22"/>
          <w:szCs w:val="22"/>
        </w:rPr>
        <w:t xml:space="preserve">eath epidemic in California through microsatellite analysis of the pathogen </w:t>
      </w:r>
      <w:r w:rsidR="00DC3AD6" w:rsidRPr="003C2A35">
        <w:rPr>
          <w:i/>
          <w:sz w:val="22"/>
          <w:szCs w:val="22"/>
        </w:rPr>
        <w:t>Phytophthora ramorum</w:t>
      </w:r>
      <w:r w:rsidR="00DC3AD6" w:rsidRPr="003C2A35">
        <w:rPr>
          <w:sz w:val="22"/>
          <w:szCs w:val="22"/>
        </w:rPr>
        <w:t>. Molecular Ecology</w:t>
      </w:r>
      <w:r w:rsidR="008B627B" w:rsidRPr="003C2A35">
        <w:rPr>
          <w:sz w:val="22"/>
          <w:szCs w:val="22"/>
        </w:rPr>
        <w:t>.</w:t>
      </w:r>
      <w:r w:rsidRPr="003C2A35">
        <w:rPr>
          <w:sz w:val="22"/>
          <w:szCs w:val="22"/>
        </w:rPr>
        <w:t xml:space="preserve"> 17: 2755-2768.</w:t>
      </w:r>
    </w:p>
    <w:p w14:paraId="03B0F7BE" w14:textId="77777777" w:rsidR="009F40BB" w:rsidRPr="003C2A35" w:rsidRDefault="009F40BB" w:rsidP="00DC3AD6">
      <w:pPr>
        <w:rPr>
          <w:sz w:val="22"/>
          <w:szCs w:val="22"/>
        </w:rPr>
      </w:pPr>
    </w:p>
    <w:p w14:paraId="371CEE8B" w14:textId="6BA17B70" w:rsidR="009F40BB" w:rsidRPr="003C2A35" w:rsidRDefault="009F40BB" w:rsidP="00DC3AD6">
      <w:pPr>
        <w:rPr>
          <w:sz w:val="22"/>
          <w:szCs w:val="22"/>
        </w:rPr>
      </w:pPr>
      <w:r w:rsidRPr="003C2A35">
        <w:rPr>
          <w:b/>
          <w:sz w:val="22"/>
          <w:szCs w:val="22"/>
        </w:rPr>
        <w:t>Metz, M.R.; Frangioso, K.M.; Meentemeyer, R.K. and Rizzo, D.M. 2011.</w:t>
      </w:r>
      <w:r w:rsidRPr="003C2A35">
        <w:rPr>
          <w:sz w:val="22"/>
          <w:szCs w:val="22"/>
        </w:rPr>
        <w:t xml:space="preserve"> Interacting disturbances: </w:t>
      </w:r>
      <w:r w:rsidR="003C2A35">
        <w:rPr>
          <w:sz w:val="22"/>
          <w:szCs w:val="22"/>
        </w:rPr>
        <w:t>w</w:t>
      </w:r>
      <w:r w:rsidRPr="003C2A35">
        <w:rPr>
          <w:sz w:val="22"/>
          <w:szCs w:val="22"/>
        </w:rPr>
        <w:t>ildfire severity affected by stage of forest disease invasion. Ecological Applications</w:t>
      </w:r>
      <w:r w:rsidR="008B627B" w:rsidRPr="003C2A35">
        <w:rPr>
          <w:sz w:val="22"/>
          <w:szCs w:val="22"/>
        </w:rPr>
        <w:t>.</w:t>
      </w:r>
      <w:r w:rsidRPr="003C2A35">
        <w:rPr>
          <w:sz w:val="22"/>
          <w:szCs w:val="22"/>
        </w:rPr>
        <w:t xml:space="preserve"> 21:</w:t>
      </w:r>
      <w:r w:rsidR="008B627B" w:rsidRPr="003C2A35">
        <w:rPr>
          <w:sz w:val="22"/>
          <w:szCs w:val="22"/>
        </w:rPr>
        <w:t xml:space="preserve"> </w:t>
      </w:r>
      <w:r w:rsidRPr="003C2A35">
        <w:rPr>
          <w:sz w:val="22"/>
          <w:szCs w:val="22"/>
        </w:rPr>
        <w:t>313–320.</w:t>
      </w:r>
    </w:p>
    <w:p w14:paraId="6BF81F03" w14:textId="77777777" w:rsidR="009F40BB" w:rsidRPr="003C2A35" w:rsidRDefault="009F40BB" w:rsidP="00DC3AD6">
      <w:pPr>
        <w:rPr>
          <w:sz w:val="22"/>
          <w:szCs w:val="22"/>
        </w:rPr>
      </w:pPr>
    </w:p>
    <w:p w14:paraId="28CAB219" w14:textId="1D3AC1E7" w:rsidR="00571C55" w:rsidRPr="003C2A35" w:rsidRDefault="00571C55" w:rsidP="00571C55">
      <w:pPr>
        <w:rPr>
          <w:sz w:val="22"/>
          <w:szCs w:val="22"/>
        </w:rPr>
      </w:pPr>
      <w:r w:rsidRPr="003C2A35">
        <w:rPr>
          <w:b/>
          <w:sz w:val="22"/>
          <w:szCs w:val="22"/>
        </w:rPr>
        <w:t>Rizzo, D.M.; Garbelotto, M.; Davidson, J.M.;</w:t>
      </w:r>
      <w:r w:rsidR="004F2C19" w:rsidRPr="003C2A35">
        <w:rPr>
          <w:b/>
          <w:sz w:val="22"/>
          <w:szCs w:val="22"/>
        </w:rPr>
        <w:t xml:space="preserve"> </w:t>
      </w:r>
      <w:r w:rsidR="004F2C19" w:rsidRPr="003C2A35">
        <w:rPr>
          <w:b/>
          <w:color w:val="222222"/>
          <w:sz w:val="22"/>
          <w:szCs w:val="22"/>
        </w:rPr>
        <w:t xml:space="preserve">Slaughter, G.W. and Koike, S.T. </w:t>
      </w:r>
      <w:r w:rsidRPr="003C2A35">
        <w:rPr>
          <w:b/>
          <w:sz w:val="22"/>
          <w:szCs w:val="22"/>
        </w:rPr>
        <w:t xml:space="preserve">2002. </w:t>
      </w:r>
      <w:r w:rsidRPr="003C2A35">
        <w:rPr>
          <w:i/>
          <w:sz w:val="22"/>
          <w:szCs w:val="22"/>
        </w:rPr>
        <w:t>Phytophthora ramorum</w:t>
      </w:r>
      <w:r w:rsidRPr="003C2A35">
        <w:rPr>
          <w:sz w:val="22"/>
          <w:szCs w:val="22"/>
        </w:rPr>
        <w:t xml:space="preserve"> as the cause of extensive mortality of </w:t>
      </w:r>
      <w:r w:rsidRPr="003C2A35">
        <w:rPr>
          <w:i/>
          <w:sz w:val="22"/>
          <w:szCs w:val="22"/>
        </w:rPr>
        <w:t>Quercus</w:t>
      </w:r>
      <w:r w:rsidRPr="003C2A35">
        <w:rPr>
          <w:sz w:val="22"/>
          <w:szCs w:val="22"/>
        </w:rPr>
        <w:t xml:space="preserve"> spp. </w:t>
      </w:r>
      <w:r w:rsidR="004F2C19" w:rsidRPr="003C2A35">
        <w:rPr>
          <w:sz w:val="22"/>
          <w:szCs w:val="22"/>
        </w:rPr>
        <w:t xml:space="preserve">and </w:t>
      </w:r>
      <w:proofErr w:type="spellStart"/>
      <w:r w:rsidRPr="003C2A35">
        <w:rPr>
          <w:i/>
          <w:sz w:val="22"/>
          <w:szCs w:val="22"/>
        </w:rPr>
        <w:t>Lithocarpus</w:t>
      </w:r>
      <w:proofErr w:type="spellEnd"/>
      <w:r w:rsidRPr="003C2A35">
        <w:rPr>
          <w:i/>
          <w:sz w:val="22"/>
          <w:szCs w:val="22"/>
        </w:rPr>
        <w:t xml:space="preserve"> </w:t>
      </w:r>
      <w:proofErr w:type="spellStart"/>
      <w:r w:rsidRPr="003C2A35">
        <w:rPr>
          <w:i/>
          <w:sz w:val="22"/>
          <w:szCs w:val="22"/>
        </w:rPr>
        <w:t>densiflora</w:t>
      </w:r>
      <w:proofErr w:type="spellEnd"/>
      <w:r w:rsidRPr="003C2A35">
        <w:rPr>
          <w:sz w:val="22"/>
          <w:szCs w:val="22"/>
        </w:rPr>
        <w:t xml:space="preserve"> in California. Plant Disease</w:t>
      </w:r>
      <w:r w:rsidR="008B627B" w:rsidRPr="003C2A35">
        <w:rPr>
          <w:sz w:val="22"/>
          <w:szCs w:val="22"/>
        </w:rPr>
        <w:t xml:space="preserve">. </w:t>
      </w:r>
      <w:r w:rsidRPr="003C2A35">
        <w:rPr>
          <w:sz w:val="22"/>
          <w:szCs w:val="22"/>
        </w:rPr>
        <w:t>86</w:t>
      </w:r>
      <w:r w:rsidR="008B627B" w:rsidRPr="003C2A35">
        <w:rPr>
          <w:sz w:val="22"/>
          <w:szCs w:val="22"/>
        </w:rPr>
        <w:t xml:space="preserve">: </w:t>
      </w:r>
      <w:r w:rsidRPr="003C2A35">
        <w:rPr>
          <w:sz w:val="22"/>
          <w:szCs w:val="22"/>
        </w:rPr>
        <w:t>205–214.</w:t>
      </w:r>
    </w:p>
    <w:p w14:paraId="031F343D" w14:textId="77777777" w:rsidR="00571C55" w:rsidRDefault="00571C55" w:rsidP="00571C55"/>
    <w:p w14:paraId="79F3419A" w14:textId="77777777" w:rsidR="009F40BB" w:rsidRDefault="009F40BB" w:rsidP="009F40BB"/>
    <w:sectPr w:rsidR="009F40BB" w:rsidSect="00695614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5FE7E" w14:textId="77777777" w:rsidR="00077E65" w:rsidRDefault="00077E65" w:rsidP="003C2A35">
      <w:r>
        <w:separator/>
      </w:r>
    </w:p>
  </w:endnote>
  <w:endnote w:type="continuationSeparator" w:id="0">
    <w:p w14:paraId="537D5017" w14:textId="77777777" w:rsidR="00077E65" w:rsidRDefault="00077E65" w:rsidP="003C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4158" w14:textId="77777777" w:rsidR="00077E65" w:rsidRDefault="00077E65" w:rsidP="003C2A35">
      <w:r>
        <w:separator/>
      </w:r>
    </w:p>
  </w:footnote>
  <w:footnote w:type="continuationSeparator" w:id="0">
    <w:p w14:paraId="643A480C" w14:textId="77777777" w:rsidR="00077E65" w:rsidRDefault="00077E65" w:rsidP="003C2A35">
      <w:r>
        <w:continuationSeparator/>
      </w:r>
    </w:p>
  </w:footnote>
  <w:footnote w:id="1">
    <w:p w14:paraId="030609B6" w14:textId="504F6ACF" w:rsidR="003C2A35" w:rsidRDefault="003C2A35">
      <w:pPr>
        <w:pStyle w:val="FootnoteText"/>
      </w:pPr>
      <w:r w:rsidRPr="00801AA0">
        <w:rPr>
          <w:rStyle w:val="FootnoteReference"/>
          <w:i/>
        </w:rPr>
        <w:footnoteRef/>
      </w:r>
      <w:r w:rsidRPr="00801AA0">
        <w:t xml:space="preserve"> </w:t>
      </w:r>
      <w:r w:rsidRPr="00E93A5C">
        <w:t>A version of the paper was presented at the Seventh Sudden Oak Death Science and Management Symposium, June 25-27, 2019, San Francisco, California.</w:t>
      </w:r>
    </w:p>
  </w:footnote>
  <w:footnote w:id="2">
    <w:p w14:paraId="3220C7BA" w14:textId="3CFE5171" w:rsidR="003C2A35" w:rsidRDefault="003C2A35">
      <w:pPr>
        <w:pStyle w:val="FootnoteText"/>
      </w:pPr>
      <w:r w:rsidRPr="00801AA0">
        <w:rPr>
          <w:rStyle w:val="FootnoteReference"/>
          <w:i/>
        </w:rPr>
        <w:footnoteRef/>
      </w:r>
      <w:r>
        <w:t xml:space="preserve"> </w:t>
      </w:r>
      <w:r w:rsidRPr="003C2A35">
        <w:t>Department of Plant Pathology, University of California, Davis, CA 95616.</w:t>
      </w:r>
    </w:p>
  </w:footnote>
  <w:footnote w:id="3">
    <w:p w14:paraId="681C227F" w14:textId="127C4832" w:rsidR="003C2A35" w:rsidRDefault="003C2A35">
      <w:pPr>
        <w:pStyle w:val="FootnoteText"/>
      </w:pPr>
      <w:r w:rsidRPr="00801AA0">
        <w:rPr>
          <w:rStyle w:val="FootnoteReference"/>
          <w:i/>
        </w:rPr>
        <w:footnoteRef/>
      </w:r>
      <w:r w:rsidRPr="00801AA0">
        <w:rPr>
          <w:b/>
          <w:i/>
        </w:rPr>
        <w:t xml:space="preserve"> </w:t>
      </w:r>
      <w:r w:rsidRPr="003C2A35">
        <w:t>USDA Forest Service, Pacific Southwest Research Station, Albany, CA 94720.</w:t>
      </w:r>
    </w:p>
  </w:footnote>
  <w:footnote w:id="4">
    <w:p w14:paraId="47DC35EF" w14:textId="0A195950" w:rsidR="003C2A35" w:rsidRDefault="003C2A35">
      <w:pPr>
        <w:pStyle w:val="FootnoteText"/>
      </w:pPr>
      <w:r w:rsidRPr="00801AA0">
        <w:rPr>
          <w:rStyle w:val="FootnoteReference"/>
          <w:i/>
        </w:rPr>
        <w:footnoteRef/>
      </w:r>
      <w:r w:rsidRPr="00801AA0">
        <w:rPr>
          <w:i/>
        </w:rPr>
        <w:t xml:space="preserve"> </w:t>
      </w:r>
      <w:r w:rsidRPr="003C2A35">
        <w:t>California Department of Forestry and Fire Protection, CALFIRE, Fortuna, CA</w:t>
      </w:r>
      <w:r>
        <w:t xml:space="preserve"> </w:t>
      </w:r>
      <w:r w:rsidRPr="003C2A35">
        <w:t>95540</w:t>
      </w:r>
      <w:r>
        <w:t>.</w:t>
      </w:r>
    </w:p>
    <w:p w14:paraId="095DE663" w14:textId="673FFC55" w:rsidR="003C2A35" w:rsidRDefault="003C2A35">
      <w:pPr>
        <w:pStyle w:val="FootnoteText"/>
      </w:pPr>
      <w:bookmarkStart w:id="0" w:name="_GoBack"/>
      <w:r>
        <w:t xml:space="preserve">Corresponding author: K. </w:t>
      </w:r>
      <w:proofErr w:type="spellStart"/>
      <w:r>
        <w:t>Frangioso</w:t>
      </w:r>
      <w:proofErr w:type="spellEnd"/>
      <w:r>
        <w:t xml:space="preserve">, </w:t>
      </w:r>
      <w:r w:rsidRPr="003C2A35">
        <w:t>kfrangioso@ucdavis.edu</w:t>
      </w:r>
      <w:r>
        <w:t>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C0C18" w14:textId="7A1A2518" w:rsidR="003C2A35" w:rsidRDefault="003C2A35" w:rsidP="00E27632">
    <w:pPr>
      <w:pStyle w:val="Header"/>
      <w:jc w:val="center"/>
    </w:pPr>
    <w:r w:rsidRPr="003C2A35">
      <w:rPr>
        <w:i/>
      </w:rPr>
      <w:t>Proceedings of the Seventh Sudden Oak Death Science and Management Symposium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14"/>
    <w:rsid w:val="000717D5"/>
    <w:rsid w:val="00076806"/>
    <w:rsid w:val="00077E65"/>
    <w:rsid w:val="000D0948"/>
    <w:rsid w:val="00144A6B"/>
    <w:rsid w:val="00151039"/>
    <w:rsid w:val="001576F2"/>
    <w:rsid w:val="00182A2A"/>
    <w:rsid w:val="002E1EF7"/>
    <w:rsid w:val="00332D71"/>
    <w:rsid w:val="00352ABF"/>
    <w:rsid w:val="00393489"/>
    <w:rsid w:val="003A3370"/>
    <w:rsid w:val="003C2A35"/>
    <w:rsid w:val="003F4744"/>
    <w:rsid w:val="00437846"/>
    <w:rsid w:val="004746A3"/>
    <w:rsid w:val="004F2C19"/>
    <w:rsid w:val="00571C55"/>
    <w:rsid w:val="00672125"/>
    <w:rsid w:val="00675F41"/>
    <w:rsid w:val="00695614"/>
    <w:rsid w:val="006F0798"/>
    <w:rsid w:val="007125F4"/>
    <w:rsid w:val="007444B4"/>
    <w:rsid w:val="00801AA0"/>
    <w:rsid w:val="008A3B23"/>
    <w:rsid w:val="008B627B"/>
    <w:rsid w:val="008D485D"/>
    <w:rsid w:val="008E32BE"/>
    <w:rsid w:val="00923B84"/>
    <w:rsid w:val="009F40BB"/>
    <w:rsid w:val="00AC76F4"/>
    <w:rsid w:val="00B0345E"/>
    <w:rsid w:val="00B03E80"/>
    <w:rsid w:val="00B07930"/>
    <w:rsid w:val="00B3120F"/>
    <w:rsid w:val="00BA4A5D"/>
    <w:rsid w:val="00BD3DB9"/>
    <w:rsid w:val="00C815B4"/>
    <w:rsid w:val="00CA062A"/>
    <w:rsid w:val="00CD4416"/>
    <w:rsid w:val="00D44EC0"/>
    <w:rsid w:val="00D83967"/>
    <w:rsid w:val="00DC3AD6"/>
    <w:rsid w:val="00DC7C7B"/>
    <w:rsid w:val="00DF6B95"/>
    <w:rsid w:val="00E01E2B"/>
    <w:rsid w:val="00E27632"/>
    <w:rsid w:val="00E95244"/>
    <w:rsid w:val="00EB04C6"/>
    <w:rsid w:val="00F04DC9"/>
    <w:rsid w:val="00F05498"/>
    <w:rsid w:val="00F40F9C"/>
    <w:rsid w:val="00FB166E"/>
    <w:rsid w:val="00FE3A1B"/>
    <w:rsid w:val="00FF046E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8B0F2"/>
  <w15:chartTrackingRefBased/>
  <w15:docId w15:val="{77B3BA45-0004-4506-A795-0FD725AA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6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2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C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C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2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A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A3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A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9170-4959-47A9-AA19-C75E901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Admin</dc:creator>
  <cp:keywords/>
  <dc:description/>
  <cp:lastModifiedBy>Frankel, Susan -FS</cp:lastModifiedBy>
  <cp:revision>8</cp:revision>
  <dcterms:created xsi:type="dcterms:W3CDTF">2020-02-07T16:47:00Z</dcterms:created>
  <dcterms:modified xsi:type="dcterms:W3CDTF">2020-02-12T22:28:00Z</dcterms:modified>
</cp:coreProperties>
</file>