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A56B" w14:textId="67031486" w:rsidR="004B1257" w:rsidRDefault="000153F6" w:rsidP="00C74783">
      <w:pPr>
        <w:spacing w:after="0"/>
        <w:jc w:val="center"/>
        <w:rPr>
          <w:rFonts w:ascii="Arial" w:hAnsi="Arial" w:cs="Arial"/>
          <w:b/>
          <w:sz w:val="32"/>
          <w:szCs w:val="32"/>
        </w:rPr>
      </w:pPr>
      <w:r w:rsidRPr="00834126">
        <w:rPr>
          <w:rFonts w:ascii="Arial" w:hAnsi="Arial" w:cs="Arial"/>
          <w:b/>
          <w:sz w:val="32"/>
          <w:szCs w:val="32"/>
        </w:rPr>
        <w:t>Oregon S</w:t>
      </w:r>
      <w:r w:rsidR="00547BC2" w:rsidRPr="00834126">
        <w:rPr>
          <w:rFonts w:ascii="Arial" w:hAnsi="Arial" w:cs="Arial"/>
          <w:b/>
          <w:sz w:val="32"/>
          <w:szCs w:val="32"/>
        </w:rPr>
        <w:t xml:space="preserve">udden </w:t>
      </w:r>
      <w:r w:rsidRPr="00834126">
        <w:rPr>
          <w:rFonts w:ascii="Arial" w:hAnsi="Arial" w:cs="Arial"/>
          <w:b/>
          <w:sz w:val="32"/>
          <w:szCs w:val="32"/>
        </w:rPr>
        <w:t>O</w:t>
      </w:r>
      <w:r w:rsidR="00547BC2" w:rsidRPr="00834126">
        <w:rPr>
          <w:rFonts w:ascii="Arial" w:hAnsi="Arial" w:cs="Arial"/>
          <w:b/>
          <w:sz w:val="32"/>
          <w:szCs w:val="32"/>
        </w:rPr>
        <w:t xml:space="preserve">ak </w:t>
      </w:r>
      <w:r w:rsidRPr="00834126">
        <w:rPr>
          <w:rFonts w:ascii="Arial" w:hAnsi="Arial" w:cs="Arial"/>
          <w:b/>
          <w:sz w:val="32"/>
          <w:szCs w:val="32"/>
        </w:rPr>
        <w:t>D</w:t>
      </w:r>
      <w:r w:rsidR="00547BC2" w:rsidRPr="00834126">
        <w:rPr>
          <w:rFonts w:ascii="Arial" w:hAnsi="Arial" w:cs="Arial"/>
          <w:b/>
          <w:sz w:val="32"/>
          <w:szCs w:val="32"/>
        </w:rPr>
        <w:t>eath</w:t>
      </w:r>
      <w:r w:rsidRPr="00834126">
        <w:rPr>
          <w:rFonts w:ascii="Arial" w:hAnsi="Arial" w:cs="Arial"/>
          <w:b/>
          <w:sz w:val="32"/>
          <w:szCs w:val="32"/>
        </w:rPr>
        <w:t xml:space="preserve"> </w:t>
      </w:r>
      <w:r w:rsidR="00547BC2" w:rsidRPr="00834126">
        <w:rPr>
          <w:rFonts w:ascii="Arial" w:hAnsi="Arial" w:cs="Arial"/>
          <w:b/>
          <w:sz w:val="32"/>
          <w:szCs w:val="32"/>
        </w:rPr>
        <w:t>Management</w:t>
      </w:r>
      <w:r w:rsidRPr="00834126">
        <w:rPr>
          <w:rFonts w:ascii="Arial" w:hAnsi="Arial" w:cs="Arial"/>
          <w:b/>
          <w:sz w:val="32"/>
          <w:szCs w:val="32"/>
        </w:rPr>
        <w:t xml:space="preserve"> Follow-up</w:t>
      </w:r>
      <w:r w:rsidR="00834126">
        <w:rPr>
          <w:rFonts w:ascii="Arial" w:hAnsi="Arial" w:cs="Arial"/>
          <w:b/>
          <w:sz w:val="32"/>
          <w:szCs w:val="32"/>
        </w:rPr>
        <w:t>:</w:t>
      </w:r>
      <w:r w:rsidRPr="00834126">
        <w:rPr>
          <w:rFonts w:ascii="Arial" w:hAnsi="Arial" w:cs="Arial"/>
          <w:b/>
          <w:sz w:val="32"/>
          <w:szCs w:val="32"/>
        </w:rPr>
        <w:t xml:space="preserve"> Epidemiology</w:t>
      </w:r>
      <w:r w:rsidR="007B34EC" w:rsidRPr="00A635DA">
        <w:rPr>
          <w:rStyle w:val="FootnoteReference"/>
          <w:rFonts w:ascii="Arial" w:hAnsi="Arial" w:cs="Arial"/>
          <w:b/>
          <w:i/>
          <w:sz w:val="32"/>
          <w:szCs w:val="32"/>
        </w:rPr>
        <w:footnoteReference w:id="1"/>
      </w:r>
    </w:p>
    <w:p w14:paraId="61123D14" w14:textId="77777777" w:rsidR="007B34EC" w:rsidRDefault="007B34EC" w:rsidP="007B34EC">
      <w:pPr>
        <w:spacing w:after="240" w:line="240" w:lineRule="auto"/>
        <w:jc w:val="center"/>
        <w:rPr>
          <w:rFonts w:ascii="Times New Roman" w:hAnsi="Times New Roman" w:cs="Times New Roman"/>
          <w:b/>
          <w:sz w:val="24"/>
        </w:rPr>
      </w:pPr>
    </w:p>
    <w:p w14:paraId="370988FA" w14:textId="2290C64E" w:rsidR="000153F6" w:rsidRDefault="000153F6" w:rsidP="000962B1">
      <w:pPr>
        <w:spacing w:after="240" w:line="240" w:lineRule="auto"/>
        <w:jc w:val="center"/>
        <w:rPr>
          <w:rFonts w:ascii="Arial" w:hAnsi="Arial" w:cs="Arial"/>
          <w:b/>
          <w:sz w:val="24"/>
        </w:rPr>
      </w:pPr>
      <w:r w:rsidRPr="000962B1">
        <w:rPr>
          <w:rFonts w:ascii="Arial" w:hAnsi="Arial" w:cs="Arial"/>
          <w:b/>
          <w:sz w:val="24"/>
        </w:rPr>
        <w:t>Hazel</w:t>
      </w:r>
      <w:r w:rsidRPr="000962B1">
        <w:rPr>
          <w:rFonts w:ascii="Arial" w:hAnsi="Arial" w:cs="Arial"/>
          <w:sz w:val="24"/>
        </w:rPr>
        <w:t xml:space="preserve"> </w:t>
      </w:r>
      <w:r w:rsidRPr="000962B1">
        <w:rPr>
          <w:rFonts w:ascii="Arial" w:hAnsi="Arial" w:cs="Arial"/>
          <w:b/>
          <w:sz w:val="24"/>
        </w:rPr>
        <w:t>Daniels</w:t>
      </w:r>
      <w:r w:rsidR="00A635DA" w:rsidRPr="00A635DA">
        <w:rPr>
          <w:rStyle w:val="FootnoteReference"/>
          <w:rFonts w:ascii="Arial" w:hAnsi="Arial" w:cs="Arial"/>
          <w:b/>
          <w:i/>
          <w:sz w:val="24"/>
        </w:rPr>
        <w:footnoteReference w:id="2"/>
      </w:r>
      <w:r w:rsidRPr="000962B1">
        <w:rPr>
          <w:rFonts w:ascii="Arial" w:hAnsi="Arial" w:cs="Arial"/>
          <w:b/>
          <w:sz w:val="24"/>
        </w:rPr>
        <w:t xml:space="preserve"> and Jared LeBoldus</w:t>
      </w:r>
      <w:r w:rsidR="00A635DA" w:rsidRPr="00A635DA">
        <w:rPr>
          <w:rFonts w:ascii="Arial" w:hAnsi="Arial" w:cs="Arial"/>
          <w:b/>
          <w:i/>
          <w:sz w:val="24"/>
          <w:vertAlign w:val="superscript"/>
        </w:rPr>
        <w:t>2</w:t>
      </w:r>
      <w:r w:rsidR="000962B1" w:rsidRPr="000962B1">
        <w:rPr>
          <w:rFonts w:ascii="Arial" w:hAnsi="Arial" w:cs="Arial"/>
          <w:b/>
          <w:sz w:val="24"/>
        </w:rPr>
        <w:t xml:space="preserve"> </w:t>
      </w:r>
    </w:p>
    <w:p w14:paraId="497740C1" w14:textId="77777777" w:rsidR="00C74783" w:rsidRDefault="00C74783" w:rsidP="000962B1">
      <w:pPr>
        <w:spacing w:after="240" w:line="240" w:lineRule="auto"/>
        <w:jc w:val="center"/>
        <w:rPr>
          <w:rFonts w:ascii="Arial" w:hAnsi="Arial" w:cs="Arial"/>
          <w:b/>
          <w:sz w:val="24"/>
        </w:rPr>
      </w:pPr>
    </w:p>
    <w:p w14:paraId="0AFB5842" w14:textId="67758B8E" w:rsidR="000962B1" w:rsidRPr="000962B1" w:rsidRDefault="000962B1" w:rsidP="00C74783">
      <w:pPr>
        <w:spacing w:after="120"/>
        <w:jc w:val="center"/>
        <w:rPr>
          <w:rFonts w:ascii="Arial" w:hAnsi="Arial" w:cs="Arial"/>
          <w:b/>
          <w:sz w:val="24"/>
        </w:rPr>
      </w:pPr>
      <w:r w:rsidRPr="000962B1">
        <w:rPr>
          <w:rFonts w:ascii="Arial" w:hAnsi="Arial" w:cs="Arial"/>
          <w:b/>
          <w:sz w:val="24"/>
        </w:rPr>
        <w:t>Abstract</w:t>
      </w:r>
    </w:p>
    <w:p w14:paraId="5D288CB2" w14:textId="739B57CD" w:rsidR="00F34ABC" w:rsidRDefault="00F34ABC" w:rsidP="00C74783">
      <w:pPr>
        <w:spacing w:after="200"/>
        <w:rPr>
          <w:rFonts w:ascii="Times New Roman" w:hAnsi="Times New Roman" w:cs="Times New Roman"/>
          <w:sz w:val="24"/>
        </w:rPr>
      </w:pPr>
      <w:r w:rsidRPr="00F34ABC">
        <w:rPr>
          <w:rFonts w:ascii="Times New Roman" w:hAnsi="Times New Roman" w:cs="Times New Roman"/>
          <w:i/>
          <w:sz w:val="24"/>
        </w:rPr>
        <w:t>Phytophthora ramorum</w:t>
      </w:r>
      <w:r>
        <w:rPr>
          <w:rFonts w:ascii="Times New Roman" w:hAnsi="Times New Roman" w:cs="Times New Roman"/>
          <w:sz w:val="24"/>
        </w:rPr>
        <w:t xml:space="preserve">, the oomycete pathogen responsible for Sudden Oak Death </w:t>
      </w:r>
      <w:r w:rsidR="00547BC2">
        <w:rPr>
          <w:rFonts w:ascii="Times New Roman" w:hAnsi="Times New Roman" w:cs="Times New Roman"/>
          <w:sz w:val="24"/>
        </w:rPr>
        <w:t xml:space="preserve">(SOD) </w:t>
      </w:r>
      <w:r>
        <w:rPr>
          <w:rFonts w:ascii="Times New Roman" w:hAnsi="Times New Roman" w:cs="Times New Roman"/>
          <w:sz w:val="24"/>
        </w:rPr>
        <w:t>in California and Oregon forests,</w:t>
      </w:r>
      <w:r w:rsidR="0068211B">
        <w:rPr>
          <w:rFonts w:ascii="Times New Roman" w:hAnsi="Times New Roman" w:cs="Times New Roman"/>
          <w:sz w:val="24"/>
        </w:rPr>
        <w:t xml:space="preserve"> </w:t>
      </w:r>
      <w:r w:rsidR="00F92A29">
        <w:rPr>
          <w:rFonts w:ascii="Times New Roman" w:hAnsi="Times New Roman" w:cs="Times New Roman"/>
          <w:sz w:val="24"/>
        </w:rPr>
        <w:t xml:space="preserve">requires constant vigilance to detect and manage. Prior to 2011, the focus of Oregon-based management was complete eradication of all disease centers through </w:t>
      </w:r>
      <w:r w:rsidR="00133993">
        <w:rPr>
          <w:rFonts w:ascii="Times New Roman" w:hAnsi="Times New Roman" w:cs="Times New Roman"/>
          <w:sz w:val="24"/>
        </w:rPr>
        <w:t xml:space="preserve">removal of </w:t>
      </w:r>
      <w:r w:rsidR="00547BC2">
        <w:rPr>
          <w:rFonts w:ascii="Times New Roman" w:hAnsi="Times New Roman" w:cs="Times New Roman"/>
          <w:sz w:val="24"/>
        </w:rPr>
        <w:t xml:space="preserve">infected plant material. Despite intense eradication procedures, the disease continued to spread. Current </w:t>
      </w:r>
      <w:r w:rsidR="007A4D79">
        <w:rPr>
          <w:rFonts w:ascii="Times New Roman" w:hAnsi="Times New Roman" w:cs="Times New Roman"/>
          <w:sz w:val="24"/>
        </w:rPr>
        <w:t xml:space="preserve">Oregon </w:t>
      </w:r>
      <w:r w:rsidR="00547BC2">
        <w:rPr>
          <w:rFonts w:ascii="Times New Roman" w:hAnsi="Times New Roman" w:cs="Times New Roman"/>
          <w:sz w:val="24"/>
        </w:rPr>
        <w:t>management focuses on reducing</w:t>
      </w:r>
      <w:r w:rsidR="00DE07AE">
        <w:rPr>
          <w:rFonts w:ascii="Times New Roman" w:hAnsi="Times New Roman" w:cs="Times New Roman"/>
          <w:sz w:val="24"/>
        </w:rPr>
        <w:t xml:space="preserve"> the spread of SOD </w:t>
      </w:r>
      <w:r w:rsidR="007A4D79">
        <w:rPr>
          <w:rFonts w:ascii="Times New Roman" w:hAnsi="Times New Roman" w:cs="Times New Roman"/>
          <w:sz w:val="24"/>
        </w:rPr>
        <w:t>with</w:t>
      </w:r>
      <w:r w:rsidR="00DE07AE">
        <w:rPr>
          <w:rFonts w:ascii="Times New Roman" w:hAnsi="Times New Roman" w:cs="Times New Roman"/>
          <w:sz w:val="24"/>
        </w:rPr>
        <w:t>in Curry County</w:t>
      </w:r>
      <w:r w:rsidR="007A4D79">
        <w:rPr>
          <w:rFonts w:ascii="Times New Roman" w:hAnsi="Times New Roman" w:cs="Times New Roman"/>
          <w:sz w:val="24"/>
        </w:rPr>
        <w:t>, and preventing spread to neighboring counties</w:t>
      </w:r>
      <w:r w:rsidR="000962B1">
        <w:rPr>
          <w:rFonts w:ascii="Times New Roman" w:hAnsi="Times New Roman" w:cs="Times New Roman"/>
          <w:sz w:val="24"/>
        </w:rPr>
        <w:t xml:space="preserve"> (Goheen and others 2017)</w:t>
      </w:r>
      <w:r w:rsidR="00DE07AE">
        <w:rPr>
          <w:rFonts w:ascii="Times New Roman" w:hAnsi="Times New Roman" w:cs="Times New Roman"/>
          <w:sz w:val="24"/>
        </w:rPr>
        <w:t>.</w:t>
      </w:r>
      <w:r w:rsidR="00E61AEA" w:rsidRPr="00033641">
        <w:rPr>
          <w:rFonts w:ascii="Times New Roman" w:hAnsi="Times New Roman" w:cs="Times New Roman"/>
          <w:color w:val="FFFFFF" w:themeColor="background1"/>
          <w:sz w:val="24"/>
        </w:rPr>
        <w:fldChar w:fldCharType="begin"/>
      </w:r>
      <w:r w:rsidR="00033641" w:rsidRPr="00033641">
        <w:rPr>
          <w:rFonts w:ascii="Times New Roman" w:hAnsi="Times New Roman" w:cs="Times New Roman"/>
          <w:color w:val="FFFFFF" w:themeColor="background1"/>
          <w:sz w:val="24"/>
        </w:rPr>
        <w:instrText xml:space="preserve"> ADDIN ZOTERO_ITEM CSL_CITATION {"citationID":"T7lJcEiW","properties":{"formattedCitation":"\\super 1\\uc0\\u8211{}4\\nosupersub{}","plainCitation":"1–4","noteIndex":0},"citationItems":[{"id":35,"uris":["http://zotero.org/users/1098297/items/5VM7I4P6"],"uri":["http://zotero.org/users/1098297/items/5VM7I4P6"],"itemData":{"id":35,"type":"article-journal","title":"Sudden oak death management in Oregon tanoak forests","container-title":"Forest Phytophthoras","page":"45–53","volume":"7","issue":"1","source":"Google Scholar","author":[{"family":"Goheen","given":"Ellen M."},{"family":"Kanaskie","given":"Alan"},{"family":"Navarro","given":"Sarah"},{"family":"Hansen","given":"Everett"}],"issued":{"date-parts":[["2017"]]}}},{"id":64,"uris":["http://zotero.org/users/1098297/items/NVTCQH27"],"uri":["http://zotero.org/users/1098297/items/NVTCQH27"],"itemData":{"id":64,"type":"article-journal","title":"Spatial and Temporal Analysis of Populations of the Sudden Oak Death Pathogen in Oregon Forests","container-title":"Phytopathology","page":"982-989","volume":"105","issue":"7","source":"apsjournals.apsnet.org (Atypon)","abstract":"Sudden oak death caused by the oomycete Phytophthora ramorum was first discovered in California toward the end of the 20th century and subsequently emerged on tanoak forests in Oregon before its first detection in 2001 by aerial surveys. The Oregon Department of Forestry has since monitored the epidemic and sampled symptomatic tanoak trees from 2001 to the present. Populations sampled over this period were genotyped using microsatellites and studied to infer the population genetic history. To date, only the NA1 clonal lineage is established in this region, although three lineages exist on the North American west coast. The original introduction into the Joe Hall area eventually spread to several regions: mostly north but also east and southwest. A new introduction into Hunter Creek appears to correspond to a second introduction not clustering with the early introduction. Our data are best explained by both introductions originating from nursery populations in California or Oregon and resulting from two distinct introduction events. Continued vigilance and eradication of nursery populations of P. ramorum are important to avoid further emergence and potential introduction of other clonal lineages.","DOI":"10.1094/PHYTO-12-14-0350-FI","ISSN":"0031-949X","journalAbbreviation":"Phytopathology","author":[{"family":"Kamvar","given":"Z. N."},{"family":"Larsen","given":"M. M."},{"family":"Kanaskie","given":"A. M."},{"family":"Hansen","given":"E. M."},{"family":"Grünwald","given":"N. J."}],"issued":{"date-parts":[["2015",6,12]]}}},{"id":42,"uris":["http://zotero.org/users/1098297/items/CD88AUJL"],"uri":["http://zotero.org/users/1098297/items/CD88AUJL"],"itemData":{"id":42,"type":"article-journal","title":"First report of the EU1 clonal lineage of &lt;i&gt;Phytophthora ramorum&lt;/i&gt; on tanoak in an Oregon forest","container-title":"Plant Disease","page":"1024–1024","volume":"100","issue":"5","source":"Google Scholar","author":[{"family":"Grünwald","given":"N. J."},{"family":"Larsen","given":"M. M."},{"family":"Kamvar","given":"Z. N."},{"family":"Reeser","given":"P. W."},{"family":"Kanaskie","given":"A."},{"family":"Laine","given":"J."},{"family":"Wiese","given":"R."}],"issued":{"date-parts":[["2016"]]}},"locator":"1"},{"id":715,"uris":["http://zotero.org/users/1098297/items/6DP55YP5"],"uri":["http://zotero.org/users/1098297/items/6DP55YP5"],"itemData":{"id":715,"type":"article-journal","title":"Virulence, sporulation, and elicitin production in three clonal lineages of Phytophthora ramorum","container-title":"Physiological and Molecular Plant Pathology","page":"317-322","volume":"74","issue":"5","source":"ScienceDirect","abstract":"Phytophthora ramorum populations are clonal and consist of three lineages. Recent studies have shown that the clonal lineages may have varying degrees of aggressiveness on some host species, such as Quercus rubra. In this study, we examined virulence, sporulation and elicitin production of five P. ramorum isolates from each of the three clonal lineages. Virulence (lesion size) and sporulation (sporangia production) were determined on wound-inoculated detached leaves of Rhododendron catawbiense ‘Nova Zembla’. Lesion area differed between the clonal lineages (p &lt; 0.001) with the EU1 and NA2 isolates producing significantly greater lesion areas than did NA1 isolates on inoculated leaves (approx. 4.2, 3.6, and 0.8 cm2 respectively). Similarly, lineages EU1 and NA2 produced significantly more sporangia per leaf (p &lt; 0.001) than did lineage NA1 (approx. 800, 1000, and 300 sporangia per leaf respectively). Real-time PCR assays detected expression of the class I elicitins (ram-α1 and ram-α2) in all 15 isolates. Of the two elicitins, only the ram-α2 differed between lineage (p &lt; 0.0001) with nearly 2-fold higher levels of expression in the EU1 and NA2 lineages as compared to the NA1 lineage. Ram-α2 expression showed a positive linear relationship with isolate virulence or lesion size (R2 = 0.707). A significant, positive, linear relationship was also observed between ram-α2 expression and sporulation although it was not as strong (R2 = 0.209). In summary, isolates belonging to clonal lineages EU1 and NA2 are generally more virulent, produce more sporangia, and produce more ram-α2 elicitin in vitro than isolates belonging to lineage NA1.","DOI":"10.1016/j.pmpp.2010.04.008","ISSN":"0885-5765","journalAbbreviation":"Physiological and Molecular Plant Pathology","author":[{"family":"Manter","given":"D. K."},{"family":"Kolodny","given":"E. H."},{"family":"Hansen","given":"E. M."},{"family":"Parke","given":"J. L."}],"issued":{"date-parts":[["2010",9,1]]}}}],"schema":"https://github.com/citation-style-language/schema/raw/master/csl-citation.json"} </w:instrText>
      </w:r>
      <w:r w:rsidR="00E61AEA" w:rsidRPr="00033641">
        <w:rPr>
          <w:rFonts w:ascii="Times New Roman" w:hAnsi="Times New Roman" w:cs="Times New Roman"/>
          <w:color w:val="FFFFFF" w:themeColor="background1"/>
          <w:sz w:val="24"/>
        </w:rPr>
        <w:fldChar w:fldCharType="separate"/>
      </w:r>
      <w:r w:rsidR="00033641" w:rsidRPr="00033641">
        <w:rPr>
          <w:rFonts w:ascii="Times New Roman" w:hAnsi="Times New Roman" w:cs="Times New Roman"/>
          <w:color w:val="FFFFFF" w:themeColor="background1"/>
          <w:sz w:val="24"/>
          <w:szCs w:val="24"/>
          <w:vertAlign w:val="superscript"/>
        </w:rPr>
        <w:t>1–4</w:t>
      </w:r>
      <w:r w:rsidR="00E61AEA" w:rsidRPr="00033641">
        <w:rPr>
          <w:rFonts w:ascii="Times New Roman" w:hAnsi="Times New Roman" w:cs="Times New Roman"/>
          <w:color w:val="FFFFFF" w:themeColor="background1"/>
          <w:sz w:val="24"/>
        </w:rPr>
        <w:fldChar w:fldCharType="end"/>
      </w:r>
    </w:p>
    <w:p w14:paraId="6875E453" w14:textId="53B09CBC" w:rsidR="00F34ABC" w:rsidRPr="008C2E44" w:rsidRDefault="00133F1A" w:rsidP="00C74783">
      <w:pPr>
        <w:spacing w:after="200"/>
        <w:rPr>
          <w:rFonts w:ascii="Times New Roman" w:hAnsi="Times New Roman" w:cs="Times New Roman"/>
          <w:sz w:val="24"/>
        </w:rPr>
      </w:pPr>
      <w:r>
        <w:rPr>
          <w:rFonts w:ascii="Times New Roman" w:hAnsi="Times New Roman" w:cs="Times New Roman"/>
          <w:sz w:val="24"/>
        </w:rPr>
        <w:t>P</w:t>
      </w:r>
      <w:r w:rsidR="00F34ABC" w:rsidRPr="00F34ABC">
        <w:rPr>
          <w:rFonts w:ascii="Times New Roman" w:hAnsi="Times New Roman" w:cs="Times New Roman"/>
          <w:sz w:val="24"/>
        </w:rPr>
        <w:t xml:space="preserve">revious research </w:t>
      </w:r>
      <w:r>
        <w:rPr>
          <w:rFonts w:ascii="Times New Roman" w:hAnsi="Times New Roman" w:cs="Times New Roman"/>
          <w:sz w:val="24"/>
        </w:rPr>
        <w:t xml:space="preserve">published in 2015 </w:t>
      </w:r>
      <w:r w:rsidR="00F34ABC" w:rsidRPr="00F34ABC">
        <w:rPr>
          <w:rFonts w:ascii="Times New Roman" w:hAnsi="Times New Roman" w:cs="Times New Roman"/>
          <w:sz w:val="24"/>
        </w:rPr>
        <w:t xml:space="preserve">focused </w:t>
      </w:r>
      <w:r>
        <w:rPr>
          <w:rFonts w:ascii="Times New Roman" w:hAnsi="Times New Roman" w:cs="Times New Roman"/>
          <w:sz w:val="24"/>
        </w:rPr>
        <w:t xml:space="preserve">exclusively </w:t>
      </w:r>
      <w:r w:rsidR="00F34ABC" w:rsidRPr="00F34ABC">
        <w:rPr>
          <w:rFonts w:ascii="Times New Roman" w:hAnsi="Times New Roman" w:cs="Times New Roman"/>
          <w:sz w:val="24"/>
        </w:rPr>
        <w:t xml:space="preserve">on the NA1 </w:t>
      </w:r>
      <w:r w:rsidR="00F34ABC">
        <w:rPr>
          <w:rFonts w:ascii="Times New Roman" w:hAnsi="Times New Roman" w:cs="Times New Roman"/>
          <w:sz w:val="24"/>
        </w:rPr>
        <w:t>lineage</w:t>
      </w:r>
      <w:r w:rsidR="00F34ABC" w:rsidRPr="00F34ABC">
        <w:rPr>
          <w:rFonts w:ascii="Times New Roman" w:hAnsi="Times New Roman" w:cs="Times New Roman"/>
          <w:sz w:val="24"/>
        </w:rPr>
        <w:t xml:space="preserve"> and its population genomics</w:t>
      </w:r>
      <w:r w:rsidR="000962B1">
        <w:rPr>
          <w:rFonts w:ascii="Times New Roman" w:hAnsi="Times New Roman" w:cs="Times New Roman"/>
          <w:sz w:val="24"/>
        </w:rPr>
        <w:t xml:space="preserve"> (</w:t>
      </w:r>
      <w:proofErr w:type="spellStart"/>
      <w:r w:rsidR="000962B1">
        <w:rPr>
          <w:rFonts w:ascii="Times New Roman" w:hAnsi="Times New Roman" w:cs="Times New Roman"/>
          <w:sz w:val="24"/>
        </w:rPr>
        <w:t>Kamvar</w:t>
      </w:r>
      <w:proofErr w:type="spellEnd"/>
      <w:r w:rsidR="000962B1">
        <w:rPr>
          <w:rFonts w:ascii="Times New Roman" w:hAnsi="Times New Roman" w:cs="Times New Roman"/>
          <w:sz w:val="24"/>
        </w:rPr>
        <w:t xml:space="preserve"> and others 2015</w:t>
      </w:r>
      <w:r w:rsidR="00E82037">
        <w:rPr>
          <w:rFonts w:ascii="Times New Roman" w:hAnsi="Times New Roman" w:cs="Times New Roman"/>
          <w:sz w:val="24"/>
        </w:rPr>
        <w:t xml:space="preserve">, </w:t>
      </w:r>
      <w:proofErr w:type="spellStart"/>
      <w:r w:rsidR="00E82037">
        <w:rPr>
          <w:rFonts w:ascii="Times New Roman" w:hAnsi="Times New Roman" w:cs="Times New Roman"/>
          <w:sz w:val="24"/>
        </w:rPr>
        <w:t>Manter</w:t>
      </w:r>
      <w:proofErr w:type="spellEnd"/>
      <w:r w:rsidR="00E82037">
        <w:rPr>
          <w:rFonts w:ascii="Times New Roman" w:hAnsi="Times New Roman" w:cs="Times New Roman"/>
          <w:sz w:val="24"/>
        </w:rPr>
        <w:t xml:space="preserve"> and others 2010</w:t>
      </w:r>
      <w:r w:rsidR="000962B1">
        <w:rPr>
          <w:rFonts w:ascii="Times New Roman" w:hAnsi="Times New Roman" w:cs="Times New Roman"/>
          <w:sz w:val="24"/>
        </w:rPr>
        <w:t>)</w:t>
      </w:r>
      <w:r w:rsidR="00F34ABC" w:rsidRPr="00F34ABC">
        <w:rPr>
          <w:rFonts w:ascii="Times New Roman" w:hAnsi="Times New Roman" w:cs="Times New Roman"/>
          <w:sz w:val="24"/>
        </w:rPr>
        <w:t xml:space="preserve">. The EU1 </w:t>
      </w:r>
      <w:r w:rsidR="0068211B">
        <w:rPr>
          <w:rFonts w:ascii="Times New Roman" w:hAnsi="Times New Roman" w:cs="Times New Roman"/>
          <w:sz w:val="24"/>
        </w:rPr>
        <w:t>lineage</w:t>
      </w:r>
      <w:r w:rsidR="00F34ABC" w:rsidRPr="00F34ABC">
        <w:rPr>
          <w:rFonts w:ascii="Times New Roman" w:hAnsi="Times New Roman" w:cs="Times New Roman"/>
          <w:sz w:val="24"/>
        </w:rPr>
        <w:t xml:space="preserve"> was first confirmed in</w:t>
      </w:r>
      <w:r w:rsidR="0068211B">
        <w:rPr>
          <w:rFonts w:ascii="Times New Roman" w:hAnsi="Times New Roman" w:cs="Times New Roman"/>
          <w:sz w:val="24"/>
        </w:rPr>
        <w:t xml:space="preserve"> a forested site in</w:t>
      </w:r>
      <w:r w:rsidR="00F34ABC" w:rsidRPr="00F34ABC">
        <w:rPr>
          <w:rFonts w:ascii="Times New Roman" w:hAnsi="Times New Roman" w:cs="Times New Roman"/>
          <w:sz w:val="24"/>
        </w:rPr>
        <w:t xml:space="preserve"> 2015</w:t>
      </w:r>
      <w:r w:rsidR="0068211B">
        <w:rPr>
          <w:rFonts w:ascii="Times New Roman" w:hAnsi="Times New Roman" w:cs="Times New Roman"/>
          <w:sz w:val="24"/>
        </w:rPr>
        <w:t>,</w:t>
      </w:r>
      <w:r w:rsidR="00F34ABC" w:rsidRPr="00F34ABC">
        <w:rPr>
          <w:rFonts w:ascii="Times New Roman" w:hAnsi="Times New Roman" w:cs="Times New Roman"/>
          <w:sz w:val="24"/>
        </w:rPr>
        <w:t xml:space="preserve"> in Curry County, OR</w:t>
      </w:r>
      <w:r w:rsidR="000962B1">
        <w:rPr>
          <w:rFonts w:ascii="Times New Roman" w:hAnsi="Times New Roman" w:cs="Times New Roman"/>
          <w:sz w:val="24"/>
        </w:rPr>
        <w:t xml:space="preserve"> (</w:t>
      </w:r>
      <w:proofErr w:type="spellStart"/>
      <w:r w:rsidR="000962B1" w:rsidRPr="000962B1">
        <w:rPr>
          <w:rFonts w:ascii="Times New Roman" w:hAnsi="Times New Roman" w:cs="Times New Roman"/>
          <w:sz w:val="24"/>
        </w:rPr>
        <w:t>Grünwald</w:t>
      </w:r>
      <w:proofErr w:type="spellEnd"/>
      <w:r w:rsidR="000962B1">
        <w:rPr>
          <w:rFonts w:ascii="Times New Roman" w:hAnsi="Times New Roman" w:cs="Times New Roman"/>
          <w:sz w:val="24"/>
        </w:rPr>
        <w:t xml:space="preserve"> and others 2016)</w:t>
      </w:r>
      <w:r w:rsidR="00F34ABC" w:rsidRPr="00F34ABC">
        <w:rPr>
          <w:rFonts w:ascii="Times New Roman" w:hAnsi="Times New Roman" w:cs="Times New Roman"/>
          <w:sz w:val="24"/>
        </w:rPr>
        <w:t xml:space="preserve">. Therefore, there’s a need to reassess the </w:t>
      </w:r>
      <w:r w:rsidR="0068211B">
        <w:rPr>
          <w:rFonts w:ascii="Times New Roman" w:hAnsi="Times New Roman" w:cs="Times New Roman"/>
          <w:sz w:val="24"/>
        </w:rPr>
        <w:t>effectiveness of management techniques with the discovery of this more virulent lineage</w:t>
      </w:r>
      <w:r w:rsidR="00F34ABC" w:rsidRPr="00F34ABC">
        <w:rPr>
          <w:rFonts w:ascii="Times New Roman" w:hAnsi="Times New Roman" w:cs="Times New Roman"/>
          <w:sz w:val="24"/>
        </w:rPr>
        <w:t>.</w:t>
      </w:r>
      <w:r w:rsidR="008B2DC1">
        <w:rPr>
          <w:rFonts w:ascii="Times New Roman" w:hAnsi="Times New Roman" w:cs="Times New Roman"/>
          <w:sz w:val="24"/>
        </w:rPr>
        <w:t xml:space="preserve"> Ongoing research looks at the </w:t>
      </w:r>
      <w:r w:rsidR="008B2DC1" w:rsidRPr="008B2DC1">
        <w:rPr>
          <w:rFonts w:ascii="Times New Roman" w:hAnsi="Times New Roman" w:cs="Times New Roman"/>
          <w:sz w:val="24"/>
        </w:rPr>
        <w:t>effectiveness of eradication/suppression efforts, including the newly discovered EU1 strain</w:t>
      </w:r>
      <w:r w:rsidR="008B2DC1">
        <w:rPr>
          <w:rFonts w:ascii="Times New Roman" w:hAnsi="Times New Roman" w:cs="Times New Roman"/>
          <w:sz w:val="24"/>
        </w:rPr>
        <w:t xml:space="preserve">. Additionally, </w:t>
      </w:r>
      <w:r w:rsidR="008B2DC1" w:rsidRPr="008B2DC1">
        <w:rPr>
          <w:rFonts w:ascii="Times New Roman" w:hAnsi="Times New Roman" w:cs="Times New Roman"/>
          <w:sz w:val="24"/>
        </w:rPr>
        <w:t>impacts of natural fire on eradication</w:t>
      </w:r>
      <w:r w:rsidR="008B2DC1">
        <w:rPr>
          <w:rFonts w:ascii="Times New Roman" w:hAnsi="Times New Roman" w:cs="Times New Roman"/>
          <w:sz w:val="24"/>
        </w:rPr>
        <w:t xml:space="preserve"> can be studied through the 2017</w:t>
      </w:r>
      <w:r w:rsidR="008B2DC1" w:rsidRPr="008B2DC1">
        <w:rPr>
          <w:rFonts w:ascii="Times New Roman" w:hAnsi="Times New Roman" w:cs="Times New Roman"/>
          <w:sz w:val="24"/>
        </w:rPr>
        <w:t xml:space="preserve"> Chetco Bar Fire</w:t>
      </w:r>
      <w:r w:rsidR="008B2DC1">
        <w:rPr>
          <w:rFonts w:ascii="Times New Roman" w:hAnsi="Times New Roman" w:cs="Times New Roman"/>
          <w:sz w:val="24"/>
        </w:rPr>
        <w:t>, which</w:t>
      </w:r>
      <w:r w:rsidR="008B2DC1" w:rsidRPr="008B2DC1">
        <w:rPr>
          <w:rFonts w:ascii="Times New Roman" w:hAnsi="Times New Roman" w:cs="Times New Roman"/>
          <w:sz w:val="24"/>
        </w:rPr>
        <w:t xml:space="preserve"> swept through portions of the </w:t>
      </w:r>
      <w:r w:rsidR="008B2DC1">
        <w:rPr>
          <w:rFonts w:ascii="Times New Roman" w:hAnsi="Times New Roman" w:cs="Times New Roman"/>
          <w:sz w:val="24"/>
        </w:rPr>
        <w:t xml:space="preserve">Oregon </w:t>
      </w:r>
      <w:r w:rsidR="008B2DC1" w:rsidRPr="008B2DC1">
        <w:rPr>
          <w:rFonts w:ascii="Times New Roman" w:hAnsi="Times New Roman" w:cs="Times New Roman"/>
          <w:sz w:val="24"/>
        </w:rPr>
        <w:t>Quarantine Zone and G</w:t>
      </w:r>
      <w:r w:rsidR="008B2DC1">
        <w:rPr>
          <w:rFonts w:ascii="Times New Roman" w:hAnsi="Times New Roman" w:cs="Times New Roman"/>
          <w:sz w:val="24"/>
        </w:rPr>
        <w:t xml:space="preserve">enerally </w:t>
      </w:r>
      <w:r w:rsidR="008B2DC1" w:rsidRPr="008B2DC1">
        <w:rPr>
          <w:rFonts w:ascii="Times New Roman" w:hAnsi="Times New Roman" w:cs="Times New Roman"/>
          <w:sz w:val="24"/>
        </w:rPr>
        <w:t>I</w:t>
      </w:r>
      <w:r w:rsidR="008B2DC1">
        <w:rPr>
          <w:rFonts w:ascii="Times New Roman" w:hAnsi="Times New Roman" w:cs="Times New Roman"/>
          <w:sz w:val="24"/>
        </w:rPr>
        <w:t xml:space="preserve">nfested </w:t>
      </w:r>
      <w:r w:rsidR="008B2DC1" w:rsidRPr="008B2DC1">
        <w:rPr>
          <w:rFonts w:ascii="Times New Roman" w:hAnsi="Times New Roman" w:cs="Times New Roman"/>
          <w:sz w:val="24"/>
        </w:rPr>
        <w:t>A</w:t>
      </w:r>
      <w:r w:rsidR="008B2DC1">
        <w:rPr>
          <w:rFonts w:ascii="Times New Roman" w:hAnsi="Times New Roman" w:cs="Times New Roman"/>
          <w:sz w:val="24"/>
        </w:rPr>
        <w:t>rea</w:t>
      </w:r>
      <w:r w:rsidR="008B2DC1" w:rsidRPr="008B2DC1">
        <w:rPr>
          <w:rFonts w:ascii="Times New Roman" w:hAnsi="Times New Roman" w:cs="Times New Roman"/>
          <w:sz w:val="24"/>
        </w:rPr>
        <w:t>.</w:t>
      </w:r>
    </w:p>
    <w:p w14:paraId="17432E5A" w14:textId="2857B4A1" w:rsidR="004677B9" w:rsidRPr="008C2E44" w:rsidRDefault="00133F1A" w:rsidP="000962B1">
      <w:pPr>
        <w:spacing w:after="240"/>
        <w:rPr>
          <w:rFonts w:ascii="Times New Roman" w:hAnsi="Times New Roman" w:cs="Times New Roman"/>
          <w:sz w:val="24"/>
        </w:rPr>
      </w:pPr>
      <w:r>
        <w:rPr>
          <w:rFonts w:ascii="Times New Roman" w:hAnsi="Times New Roman" w:cs="Times New Roman"/>
          <w:sz w:val="24"/>
        </w:rPr>
        <w:t xml:space="preserve">In addition to assessing management of SOD, </w:t>
      </w:r>
      <w:r w:rsidR="00976FC5">
        <w:rPr>
          <w:rFonts w:ascii="Times New Roman" w:hAnsi="Times New Roman" w:cs="Times New Roman"/>
          <w:sz w:val="24"/>
        </w:rPr>
        <w:t xml:space="preserve">a study of the relation between </w:t>
      </w:r>
      <w:r w:rsidR="007A4D79">
        <w:rPr>
          <w:rFonts w:ascii="Times New Roman" w:hAnsi="Times New Roman" w:cs="Times New Roman"/>
          <w:sz w:val="24"/>
        </w:rPr>
        <w:t>spatial</w:t>
      </w:r>
      <w:r w:rsidR="00976FC5">
        <w:rPr>
          <w:rFonts w:ascii="Times New Roman" w:hAnsi="Times New Roman" w:cs="Times New Roman"/>
          <w:sz w:val="24"/>
        </w:rPr>
        <w:t xml:space="preserve"> and genetic distance</w:t>
      </w:r>
      <w:r w:rsidR="007A4D79">
        <w:rPr>
          <w:rFonts w:ascii="Times New Roman" w:hAnsi="Times New Roman" w:cs="Times New Roman"/>
          <w:sz w:val="24"/>
        </w:rPr>
        <w:t xml:space="preserve"> is nearing completion. Using data</w:t>
      </w:r>
      <w:r w:rsidRPr="00F34ABC">
        <w:rPr>
          <w:rFonts w:ascii="Times New Roman" w:hAnsi="Times New Roman" w:cs="Times New Roman"/>
          <w:sz w:val="24"/>
        </w:rPr>
        <w:t xml:space="preserve"> collected since </w:t>
      </w:r>
      <w:r w:rsidR="007A4D79" w:rsidRPr="00F34ABC">
        <w:rPr>
          <w:rFonts w:ascii="Times New Roman" w:hAnsi="Times New Roman" w:cs="Times New Roman"/>
          <w:sz w:val="24"/>
        </w:rPr>
        <w:t>2001</w:t>
      </w:r>
      <w:r w:rsidR="007A4D79">
        <w:rPr>
          <w:rFonts w:ascii="Times New Roman" w:hAnsi="Times New Roman" w:cs="Times New Roman"/>
          <w:sz w:val="24"/>
        </w:rPr>
        <w:t xml:space="preserve">, </w:t>
      </w:r>
      <w:r w:rsidR="00976FC5">
        <w:rPr>
          <w:rFonts w:ascii="Times New Roman" w:hAnsi="Times New Roman" w:cs="Times New Roman"/>
          <w:sz w:val="24"/>
        </w:rPr>
        <w:t>both NA1 and EU1 infections</w:t>
      </w:r>
      <w:r w:rsidR="007A4D79">
        <w:rPr>
          <w:rFonts w:ascii="Times New Roman" w:hAnsi="Times New Roman" w:cs="Times New Roman"/>
          <w:sz w:val="24"/>
        </w:rPr>
        <w:t xml:space="preserve"> were tracked</w:t>
      </w:r>
      <w:r w:rsidR="00976FC5">
        <w:rPr>
          <w:rFonts w:ascii="Times New Roman" w:hAnsi="Times New Roman" w:cs="Times New Roman"/>
          <w:sz w:val="24"/>
        </w:rPr>
        <w:t xml:space="preserve"> over time and space.</w:t>
      </w:r>
      <w:r w:rsidR="007A4D79">
        <w:rPr>
          <w:rFonts w:ascii="Times New Roman" w:hAnsi="Times New Roman" w:cs="Times New Roman"/>
          <w:sz w:val="24"/>
        </w:rPr>
        <w:t xml:space="preserve"> A preliminary computational assessment of subsequent new SOD infections relative to previously eradicated infections</w:t>
      </w:r>
      <w:r w:rsidR="00CD478C">
        <w:rPr>
          <w:rFonts w:ascii="Times New Roman" w:hAnsi="Times New Roman" w:cs="Times New Roman"/>
          <w:sz w:val="24"/>
        </w:rPr>
        <w:t xml:space="preserve"> </w:t>
      </w:r>
      <w:r w:rsidR="00BA187A">
        <w:rPr>
          <w:rFonts w:ascii="Times New Roman" w:hAnsi="Times New Roman" w:cs="Times New Roman"/>
          <w:sz w:val="24"/>
        </w:rPr>
        <w:t>revealed candidate samples for sequencing</w:t>
      </w:r>
      <w:r w:rsidR="007A4D79">
        <w:rPr>
          <w:rFonts w:ascii="Times New Roman" w:hAnsi="Times New Roman" w:cs="Times New Roman"/>
          <w:sz w:val="24"/>
        </w:rPr>
        <w:t xml:space="preserve">. </w:t>
      </w:r>
      <w:r w:rsidR="00BA187A">
        <w:rPr>
          <w:rFonts w:ascii="Times New Roman" w:hAnsi="Times New Roman" w:cs="Times New Roman"/>
          <w:sz w:val="24"/>
        </w:rPr>
        <w:t>Whole-genome s</w:t>
      </w:r>
      <w:r w:rsidR="007A4D79">
        <w:rPr>
          <w:rFonts w:ascii="Times New Roman" w:hAnsi="Times New Roman" w:cs="Times New Roman"/>
          <w:sz w:val="24"/>
        </w:rPr>
        <w:t xml:space="preserve">equencing of </w:t>
      </w:r>
      <w:r w:rsidR="00CD478C">
        <w:rPr>
          <w:rFonts w:ascii="Times New Roman" w:hAnsi="Times New Roman" w:cs="Times New Roman"/>
          <w:sz w:val="24"/>
        </w:rPr>
        <w:t>spatially related trees and their neighbors will reveal their level of genetic relatedness.</w:t>
      </w:r>
    </w:p>
    <w:p w14:paraId="19B91DBD" w14:textId="19FEF767" w:rsidR="000153F6" w:rsidRDefault="007B34EC" w:rsidP="000153F6">
      <w:pPr>
        <w:spacing w:after="240" w:line="240" w:lineRule="auto"/>
        <w:rPr>
          <w:rFonts w:ascii="Arial" w:hAnsi="Arial" w:cs="Arial"/>
          <w:b/>
          <w:sz w:val="24"/>
          <w:szCs w:val="24"/>
        </w:rPr>
      </w:pPr>
      <w:r>
        <w:rPr>
          <w:rFonts w:ascii="Arial" w:hAnsi="Arial" w:cs="Arial"/>
          <w:b/>
          <w:sz w:val="24"/>
          <w:szCs w:val="24"/>
        </w:rPr>
        <w:t>Literature Cited</w:t>
      </w:r>
    </w:p>
    <w:p w14:paraId="14457FFA" w14:textId="77777777" w:rsidR="007B34EC" w:rsidRPr="007B34EC" w:rsidRDefault="007B34EC" w:rsidP="007B34EC">
      <w:pPr>
        <w:pStyle w:val="Bibliography"/>
        <w:spacing w:after="120" w:line="240" w:lineRule="auto"/>
        <w:ind w:left="0" w:firstLine="0"/>
        <w:rPr>
          <w:rFonts w:ascii="Times New Roman" w:hAnsi="Times New Roman" w:cs="Times New Roman"/>
        </w:rPr>
      </w:pPr>
      <w:r w:rsidRPr="007B34EC">
        <w:rPr>
          <w:rFonts w:ascii="Times New Roman" w:hAnsi="Times New Roman" w:cs="Times New Roman"/>
          <w:b/>
        </w:rPr>
        <w:t xml:space="preserve">Goheen, E.M.; </w:t>
      </w:r>
      <w:proofErr w:type="spellStart"/>
      <w:r w:rsidRPr="007B34EC">
        <w:rPr>
          <w:rFonts w:ascii="Times New Roman" w:hAnsi="Times New Roman" w:cs="Times New Roman"/>
          <w:b/>
        </w:rPr>
        <w:t>Kanaskie</w:t>
      </w:r>
      <w:proofErr w:type="spellEnd"/>
      <w:r w:rsidRPr="007B34EC">
        <w:rPr>
          <w:rFonts w:ascii="Times New Roman" w:hAnsi="Times New Roman" w:cs="Times New Roman"/>
          <w:b/>
        </w:rPr>
        <w:t>, A.; Navarro, S. and Hansen, E. 2017.</w:t>
      </w:r>
      <w:r w:rsidRPr="007B34EC">
        <w:rPr>
          <w:rFonts w:ascii="Times New Roman" w:hAnsi="Times New Roman" w:cs="Times New Roman"/>
        </w:rPr>
        <w:t xml:space="preserve"> Sudden oak death management in Oregon tanoak forests. </w:t>
      </w:r>
      <w:r w:rsidRPr="007B34EC">
        <w:rPr>
          <w:rFonts w:ascii="Times New Roman" w:hAnsi="Times New Roman" w:cs="Times New Roman"/>
          <w:iCs/>
        </w:rPr>
        <w:t xml:space="preserve">Forest </w:t>
      </w:r>
      <w:proofErr w:type="spellStart"/>
      <w:r w:rsidRPr="007B34EC">
        <w:rPr>
          <w:rFonts w:ascii="Times New Roman" w:hAnsi="Times New Roman" w:cs="Times New Roman"/>
          <w:iCs/>
        </w:rPr>
        <w:t>Phytophthoras</w:t>
      </w:r>
      <w:proofErr w:type="spellEnd"/>
      <w:r w:rsidRPr="007B34EC">
        <w:rPr>
          <w:rFonts w:ascii="Times New Roman" w:hAnsi="Times New Roman" w:cs="Times New Roman"/>
          <w:iCs/>
        </w:rPr>
        <w:t>.</w:t>
      </w:r>
      <w:r w:rsidRPr="007B34EC">
        <w:rPr>
          <w:rFonts w:ascii="Times New Roman" w:hAnsi="Times New Roman" w:cs="Times New Roman"/>
        </w:rPr>
        <w:t xml:space="preserve"> </w:t>
      </w:r>
      <w:r w:rsidRPr="007B34EC">
        <w:rPr>
          <w:rFonts w:ascii="Times New Roman" w:hAnsi="Times New Roman" w:cs="Times New Roman"/>
          <w:bCs/>
        </w:rPr>
        <w:t>7</w:t>
      </w:r>
      <w:r w:rsidRPr="007B34EC">
        <w:rPr>
          <w:rFonts w:ascii="Times New Roman" w:hAnsi="Times New Roman" w:cs="Times New Roman"/>
          <w:b/>
          <w:bCs/>
        </w:rPr>
        <w:t>:</w:t>
      </w:r>
      <w:r w:rsidRPr="007B34EC">
        <w:rPr>
          <w:rFonts w:ascii="Times New Roman" w:hAnsi="Times New Roman" w:cs="Times New Roman"/>
        </w:rPr>
        <w:t xml:space="preserve"> 45–53.</w:t>
      </w:r>
    </w:p>
    <w:p w14:paraId="494B5E9B" w14:textId="77777777" w:rsidR="007B34EC" w:rsidRPr="007B34EC" w:rsidRDefault="007B34EC" w:rsidP="007B34EC">
      <w:pPr>
        <w:pStyle w:val="Bibliography"/>
        <w:spacing w:after="120" w:line="240" w:lineRule="auto"/>
        <w:ind w:left="0" w:firstLine="0"/>
        <w:rPr>
          <w:rFonts w:ascii="Times New Roman" w:hAnsi="Times New Roman" w:cs="Times New Roman"/>
        </w:rPr>
      </w:pPr>
      <w:proofErr w:type="spellStart"/>
      <w:r w:rsidRPr="007B34EC">
        <w:rPr>
          <w:rFonts w:ascii="Times New Roman" w:hAnsi="Times New Roman" w:cs="Times New Roman"/>
          <w:b/>
        </w:rPr>
        <w:lastRenderedPageBreak/>
        <w:t>Kamvar</w:t>
      </w:r>
      <w:proofErr w:type="spellEnd"/>
      <w:r w:rsidRPr="007B34EC">
        <w:rPr>
          <w:rFonts w:ascii="Times New Roman" w:hAnsi="Times New Roman" w:cs="Times New Roman"/>
          <w:b/>
        </w:rPr>
        <w:t xml:space="preserve">, Z.N.; Larsen, M.M.; </w:t>
      </w:r>
      <w:proofErr w:type="spellStart"/>
      <w:r w:rsidRPr="007B34EC">
        <w:rPr>
          <w:rFonts w:ascii="Times New Roman" w:hAnsi="Times New Roman" w:cs="Times New Roman"/>
          <w:b/>
        </w:rPr>
        <w:t>Kanaskie</w:t>
      </w:r>
      <w:proofErr w:type="spellEnd"/>
      <w:r w:rsidRPr="007B34EC">
        <w:rPr>
          <w:rFonts w:ascii="Times New Roman" w:hAnsi="Times New Roman" w:cs="Times New Roman"/>
          <w:b/>
        </w:rPr>
        <w:t xml:space="preserve">, A.M.; Hansen, E.M. and </w:t>
      </w:r>
      <w:proofErr w:type="spellStart"/>
      <w:r w:rsidRPr="007B34EC">
        <w:rPr>
          <w:rFonts w:ascii="Times New Roman" w:hAnsi="Times New Roman" w:cs="Times New Roman"/>
          <w:b/>
        </w:rPr>
        <w:t>Grünwald</w:t>
      </w:r>
      <w:proofErr w:type="spellEnd"/>
      <w:r w:rsidRPr="007B34EC">
        <w:rPr>
          <w:rFonts w:ascii="Times New Roman" w:hAnsi="Times New Roman" w:cs="Times New Roman"/>
          <w:b/>
        </w:rPr>
        <w:t>, N.J. 2015.</w:t>
      </w:r>
      <w:r w:rsidRPr="007B34EC">
        <w:rPr>
          <w:rFonts w:ascii="Times New Roman" w:hAnsi="Times New Roman" w:cs="Times New Roman"/>
        </w:rPr>
        <w:t xml:space="preserve"> Spatial and temporal analysis of populations of the sudden oak death pathogen in Oregon forests. </w:t>
      </w:r>
      <w:r w:rsidRPr="007B34EC">
        <w:rPr>
          <w:rFonts w:ascii="Times New Roman" w:hAnsi="Times New Roman" w:cs="Times New Roman"/>
          <w:iCs/>
        </w:rPr>
        <w:t>Phytopathology.</w:t>
      </w:r>
      <w:r w:rsidRPr="007B34EC">
        <w:rPr>
          <w:rFonts w:ascii="Times New Roman" w:hAnsi="Times New Roman" w:cs="Times New Roman"/>
        </w:rPr>
        <w:t xml:space="preserve"> </w:t>
      </w:r>
      <w:r w:rsidRPr="007B34EC">
        <w:rPr>
          <w:rFonts w:ascii="Times New Roman" w:hAnsi="Times New Roman" w:cs="Times New Roman"/>
          <w:bCs/>
        </w:rPr>
        <w:t>105</w:t>
      </w:r>
      <w:r w:rsidRPr="007B34EC">
        <w:rPr>
          <w:rFonts w:ascii="Times New Roman" w:hAnsi="Times New Roman" w:cs="Times New Roman"/>
        </w:rPr>
        <w:t>: 982–989.</w:t>
      </w:r>
    </w:p>
    <w:p w14:paraId="6B793068" w14:textId="77777777" w:rsidR="007B34EC" w:rsidRPr="007B34EC" w:rsidRDefault="007B34EC" w:rsidP="007B34EC">
      <w:pPr>
        <w:pStyle w:val="Bibliography"/>
        <w:spacing w:after="120" w:line="240" w:lineRule="auto"/>
        <w:ind w:left="0" w:firstLine="0"/>
        <w:rPr>
          <w:rFonts w:ascii="Times New Roman" w:hAnsi="Times New Roman" w:cs="Times New Roman"/>
        </w:rPr>
      </w:pPr>
      <w:proofErr w:type="spellStart"/>
      <w:r w:rsidRPr="007B34EC">
        <w:rPr>
          <w:rFonts w:ascii="Times New Roman" w:hAnsi="Times New Roman" w:cs="Times New Roman"/>
          <w:b/>
        </w:rPr>
        <w:t>Grünwald</w:t>
      </w:r>
      <w:proofErr w:type="spellEnd"/>
      <w:r w:rsidRPr="007B34EC">
        <w:rPr>
          <w:rFonts w:ascii="Times New Roman" w:hAnsi="Times New Roman" w:cs="Times New Roman"/>
          <w:b/>
        </w:rPr>
        <w:t>, N.J.</w:t>
      </w:r>
      <w:r>
        <w:rPr>
          <w:rFonts w:ascii="Times New Roman" w:hAnsi="Times New Roman" w:cs="Times New Roman"/>
          <w:b/>
        </w:rPr>
        <w:t>;</w:t>
      </w:r>
      <w:r w:rsidRPr="007B34EC">
        <w:rPr>
          <w:rFonts w:ascii="Times New Roman" w:hAnsi="Times New Roman" w:cs="Times New Roman"/>
          <w:b/>
        </w:rPr>
        <w:t xml:space="preserve"> </w:t>
      </w:r>
      <w:r w:rsidRPr="007B34EC">
        <w:rPr>
          <w:rFonts w:ascii="Times New Roman" w:hAnsi="Times New Roman" w:cs="Times New Roman"/>
          <w:b/>
          <w:iCs/>
        </w:rPr>
        <w:t>Larsen, M.M.</w:t>
      </w:r>
      <w:r>
        <w:rPr>
          <w:rFonts w:ascii="Times New Roman" w:hAnsi="Times New Roman" w:cs="Times New Roman"/>
          <w:b/>
          <w:iCs/>
        </w:rPr>
        <w:t>;</w:t>
      </w:r>
      <w:r w:rsidRPr="007B34EC">
        <w:rPr>
          <w:rFonts w:ascii="Times New Roman" w:hAnsi="Times New Roman" w:cs="Times New Roman"/>
          <w:b/>
          <w:iCs/>
        </w:rPr>
        <w:t xml:space="preserve"> </w:t>
      </w:r>
      <w:proofErr w:type="spellStart"/>
      <w:r w:rsidRPr="007B34EC">
        <w:rPr>
          <w:rFonts w:ascii="Times New Roman" w:hAnsi="Times New Roman" w:cs="Times New Roman"/>
          <w:b/>
          <w:iCs/>
        </w:rPr>
        <w:t>Kamvar</w:t>
      </w:r>
      <w:proofErr w:type="spellEnd"/>
      <w:r w:rsidRPr="007B34EC">
        <w:rPr>
          <w:rFonts w:ascii="Times New Roman" w:hAnsi="Times New Roman" w:cs="Times New Roman"/>
          <w:b/>
          <w:iCs/>
        </w:rPr>
        <w:t>, Z.N.</w:t>
      </w:r>
      <w:r>
        <w:rPr>
          <w:rFonts w:ascii="Times New Roman" w:hAnsi="Times New Roman" w:cs="Times New Roman"/>
          <w:b/>
          <w:iCs/>
        </w:rPr>
        <w:t>;</w:t>
      </w:r>
      <w:r w:rsidRPr="007B34EC">
        <w:rPr>
          <w:rFonts w:ascii="Times New Roman" w:hAnsi="Times New Roman" w:cs="Times New Roman"/>
          <w:b/>
          <w:iCs/>
        </w:rPr>
        <w:t xml:space="preserve"> </w:t>
      </w:r>
      <w:proofErr w:type="spellStart"/>
      <w:r w:rsidRPr="007B34EC">
        <w:rPr>
          <w:rFonts w:ascii="Times New Roman" w:hAnsi="Times New Roman" w:cs="Times New Roman"/>
          <w:b/>
          <w:iCs/>
        </w:rPr>
        <w:t>Reeser</w:t>
      </w:r>
      <w:proofErr w:type="spellEnd"/>
      <w:r w:rsidRPr="007B34EC">
        <w:rPr>
          <w:rFonts w:ascii="Times New Roman" w:hAnsi="Times New Roman" w:cs="Times New Roman"/>
          <w:b/>
          <w:iCs/>
        </w:rPr>
        <w:t>, P.W.</w:t>
      </w:r>
      <w:r>
        <w:rPr>
          <w:rFonts w:ascii="Times New Roman" w:hAnsi="Times New Roman" w:cs="Times New Roman"/>
          <w:b/>
          <w:iCs/>
        </w:rPr>
        <w:t>;</w:t>
      </w:r>
      <w:r w:rsidRPr="007B34EC">
        <w:rPr>
          <w:rFonts w:ascii="Times New Roman" w:hAnsi="Times New Roman" w:cs="Times New Roman"/>
          <w:b/>
          <w:iCs/>
        </w:rPr>
        <w:t xml:space="preserve"> </w:t>
      </w:r>
      <w:proofErr w:type="spellStart"/>
      <w:r w:rsidRPr="007B34EC">
        <w:rPr>
          <w:rFonts w:ascii="Times New Roman" w:hAnsi="Times New Roman" w:cs="Times New Roman"/>
          <w:b/>
          <w:iCs/>
        </w:rPr>
        <w:t>Kanaskie</w:t>
      </w:r>
      <w:proofErr w:type="spellEnd"/>
      <w:r w:rsidRPr="007B34EC">
        <w:rPr>
          <w:rFonts w:ascii="Times New Roman" w:hAnsi="Times New Roman" w:cs="Times New Roman"/>
          <w:b/>
          <w:iCs/>
        </w:rPr>
        <w:t>, A.</w:t>
      </w:r>
      <w:r>
        <w:rPr>
          <w:rFonts w:ascii="Times New Roman" w:hAnsi="Times New Roman" w:cs="Times New Roman"/>
          <w:b/>
          <w:iCs/>
        </w:rPr>
        <w:t>;</w:t>
      </w:r>
      <w:r w:rsidRPr="007B34EC">
        <w:rPr>
          <w:rFonts w:ascii="Times New Roman" w:hAnsi="Times New Roman" w:cs="Times New Roman"/>
          <w:b/>
          <w:iCs/>
        </w:rPr>
        <w:t xml:space="preserve"> Laine, J. and Wiese, R. </w:t>
      </w:r>
      <w:r w:rsidRPr="007B34EC">
        <w:rPr>
          <w:rFonts w:ascii="Times New Roman" w:hAnsi="Times New Roman" w:cs="Times New Roman"/>
          <w:b/>
        </w:rPr>
        <w:t xml:space="preserve">2016. </w:t>
      </w:r>
      <w:r w:rsidRPr="007B34EC">
        <w:rPr>
          <w:rFonts w:ascii="Times New Roman" w:hAnsi="Times New Roman" w:cs="Times New Roman"/>
        </w:rPr>
        <w:t xml:space="preserve">First report of the EU1 clonal lineage of </w:t>
      </w:r>
      <w:proofErr w:type="spellStart"/>
      <w:r w:rsidRPr="007B34EC">
        <w:rPr>
          <w:rFonts w:ascii="Times New Roman" w:hAnsi="Times New Roman" w:cs="Times New Roman"/>
          <w:i/>
          <w:iCs/>
        </w:rPr>
        <w:t>Phytophthora</w:t>
      </w:r>
      <w:proofErr w:type="spellEnd"/>
      <w:r w:rsidRPr="007B34EC">
        <w:rPr>
          <w:rFonts w:ascii="Times New Roman" w:hAnsi="Times New Roman" w:cs="Times New Roman"/>
          <w:i/>
          <w:iCs/>
        </w:rPr>
        <w:t xml:space="preserve"> </w:t>
      </w:r>
      <w:proofErr w:type="spellStart"/>
      <w:r w:rsidRPr="007B34EC">
        <w:rPr>
          <w:rFonts w:ascii="Times New Roman" w:hAnsi="Times New Roman" w:cs="Times New Roman"/>
          <w:i/>
          <w:iCs/>
        </w:rPr>
        <w:t>ramorum</w:t>
      </w:r>
      <w:proofErr w:type="spellEnd"/>
      <w:r w:rsidRPr="007B34EC">
        <w:rPr>
          <w:rFonts w:ascii="Times New Roman" w:hAnsi="Times New Roman" w:cs="Times New Roman"/>
        </w:rPr>
        <w:t xml:space="preserve"> on tanoak in an Oregon forest. </w:t>
      </w:r>
      <w:r w:rsidRPr="007B34EC">
        <w:rPr>
          <w:rFonts w:ascii="Times New Roman" w:hAnsi="Times New Roman" w:cs="Times New Roman"/>
          <w:iCs/>
        </w:rPr>
        <w:t>Plant Disease.</w:t>
      </w:r>
      <w:r w:rsidRPr="007B34EC">
        <w:rPr>
          <w:rFonts w:ascii="Times New Roman" w:hAnsi="Times New Roman" w:cs="Times New Roman"/>
        </w:rPr>
        <w:t xml:space="preserve"> </w:t>
      </w:r>
      <w:r w:rsidRPr="007B34EC">
        <w:rPr>
          <w:rFonts w:ascii="Times New Roman" w:hAnsi="Times New Roman" w:cs="Times New Roman"/>
          <w:bCs/>
        </w:rPr>
        <w:t>100:</w:t>
      </w:r>
      <w:r w:rsidRPr="007B34EC">
        <w:rPr>
          <w:rFonts w:ascii="Times New Roman" w:hAnsi="Times New Roman" w:cs="Times New Roman"/>
        </w:rPr>
        <w:t xml:space="preserve"> 1024–1024.</w:t>
      </w:r>
    </w:p>
    <w:p w14:paraId="2FBBE487" w14:textId="385E5E75" w:rsidR="007B34EC" w:rsidRPr="007B34EC" w:rsidRDefault="007B34EC" w:rsidP="007B34EC">
      <w:pPr>
        <w:spacing w:after="120" w:line="240" w:lineRule="auto"/>
        <w:rPr>
          <w:rFonts w:ascii="Arial" w:hAnsi="Arial" w:cs="Arial"/>
          <w:b/>
          <w:sz w:val="24"/>
          <w:szCs w:val="24"/>
        </w:rPr>
      </w:pPr>
      <w:proofErr w:type="spellStart"/>
      <w:r w:rsidRPr="007B34EC">
        <w:rPr>
          <w:rFonts w:ascii="Times New Roman" w:hAnsi="Times New Roman" w:cs="Times New Roman"/>
          <w:b/>
        </w:rPr>
        <w:t>Manter</w:t>
      </w:r>
      <w:proofErr w:type="spellEnd"/>
      <w:r w:rsidRPr="007B34EC">
        <w:rPr>
          <w:rFonts w:ascii="Times New Roman" w:hAnsi="Times New Roman" w:cs="Times New Roman"/>
          <w:b/>
        </w:rPr>
        <w:t>, D.K.</w:t>
      </w:r>
      <w:r>
        <w:rPr>
          <w:rFonts w:ascii="Times New Roman" w:hAnsi="Times New Roman" w:cs="Times New Roman"/>
          <w:b/>
        </w:rPr>
        <w:t>;</w:t>
      </w:r>
      <w:r w:rsidRPr="007B34EC">
        <w:rPr>
          <w:rFonts w:ascii="Times New Roman" w:hAnsi="Times New Roman" w:cs="Times New Roman"/>
          <w:b/>
        </w:rPr>
        <w:t xml:space="preserve"> </w:t>
      </w:r>
      <w:proofErr w:type="spellStart"/>
      <w:r w:rsidRPr="007B34EC">
        <w:rPr>
          <w:rFonts w:ascii="Times New Roman" w:hAnsi="Times New Roman" w:cs="Times New Roman"/>
          <w:b/>
        </w:rPr>
        <w:t>Kolodny</w:t>
      </w:r>
      <w:proofErr w:type="spellEnd"/>
      <w:r w:rsidRPr="007B34EC">
        <w:rPr>
          <w:rFonts w:ascii="Times New Roman" w:hAnsi="Times New Roman" w:cs="Times New Roman"/>
          <w:b/>
        </w:rPr>
        <w:t>, E.H.</w:t>
      </w:r>
      <w:r>
        <w:rPr>
          <w:rFonts w:ascii="Times New Roman" w:hAnsi="Times New Roman" w:cs="Times New Roman"/>
          <w:b/>
        </w:rPr>
        <w:t>;</w:t>
      </w:r>
      <w:r w:rsidRPr="007B34EC">
        <w:rPr>
          <w:rFonts w:ascii="Times New Roman" w:hAnsi="Times New Roman" w:cs="Times New Roman"/>
          <w:b/>
        </w:rPr>
        <w:t xml:space="preserve"> Hansen, E.M. and Parke, J.L. 2010. </w:t>
      </w:r>
      <w:r w:rsidRPr="007B34EC">
        <w:rPr>
          <w:rFonts w:ascii="Times New Roman" w:hAnsi="Times New Roman" w:cs="Times New Roman"/>
        </w:rPr>
        <w:t xml:space="preserve">Virulence, sporulation, and </w:t>
      </w:r>
      <w:proofErr w:type="spellStart"/>
      <w:r w:rsidRPr="007B34EC">
        <w:rPr>
          <w:rFonts w:ascii="Times New Roman" w:hAnsi="Times New Roman" w:cs="Times New Roman"/>
        </w:rPr>
        <w:t>elicitin</w:t>
      </w:r>
      <w:proofErr w:type="spellEnd"/>
      <w:r w:rsidRPr="007B34EC">
        <w:rPr>
          <w:rFonts w:ascii="Times New Roman" w:hAnsi="Times New Roman" w:cs="Times New Roman"/>
        </w:rPr>
        <w:t xml:space="preserve"> production in three clonal lineages of </w:t>
      </w:r>
      <w:proofErr w:type="spellStart"/>
      <w:proofErr w:type="gramStart"/>
      <w:r w:rsidRPr="007B34EC">
        <w:rPr>
          <w:rFonts w:ascii="Times New Roman" w:hAnsi="Times New Roman" w:cs="Times New Roman"/>
          <w:i/>
        </w:rPr>
        <w:t>P</w:t>
      </w:r>
      <w:r w:rsidR="000962B1">
        <w:rPr>
          <w:rFonts w:ascii="Times New Roman" w:hAnsi="Times New Roman" w:cs="Times New Roman"/>
          <w:i/>
        </w:rPr>
        <w:t>hytophthora</w:t>
      </w:r>
      <w:proofErr w:type="spellEnd"/>
      <w:r w:rsidR="000962B1">
        <w:rPr>
          <w:rFonts w:ascii="Times New Roman" w:hAnsi="Times New Roman" w:cs="Times New Roman"/>
          <w:i/>
        </w:rPr>
        <w:t xml:space="preserve"> </w:t>
      </w:r>
      <w:r w:rsidRPr="007B34EC">
        <w:rPr>
          <w:rFonts w:ascii="Times New Roman" w:hAnsi="Times New Roman" w:cs="Times New Roman"/>
          <w:i/>
        </w:rPr>
        <w:t xml:space="preserve"> </w:t>
      </w:r>
      <w:proofErr w:type="spellStart"/>
      <w:r w:rsidRPr="007B34EC">
        <w:rPr>
          <w:rFonts w:ascii="Times New Roman" w:hAnsi="Times New Roman" w:cs="Times New Roman"/>
          <w:i/>
        </w:rPr>
        <w:t>ramorum</w:t>
      </w:r>
      <w:proofErr w:type="spellEnd"/>
      <w:proofErr w:type="gramEnd"/>
      <w:r w:rsidRPr="007B34EC">
        <w:rPr>
          <w:rFonts w:ascii="Times New Roman" w:hAnsi="Times New Roman" w:cs="Times New Roman"/>
        </w:rPr>
        <w:t xml:space="preserve">. </w:t>
      </w:r>
      <w:r w:rsidR="000962B1" w:rsidRPr="000962B1">
        <w:rPr>
          <w:rFonts w:ascii="Times New Roman" w:hAnsi="Times New Roman" w:cs="Times New Roman"/>
          <w:iCs/>
        </w:rPr>
        <w:t xml:space="preserve">Physiological </w:t>
      </w:r>
      <w:r w:rsidR="000962B1">
        <w:rPr>
          <w:rFonts w:ascii="Times New Roman" w:hAnsi="Times New Roman" w:cs="Times New Roman"/>
          <w:iCs/>
        </w:rPr>
        <w:t xml:space="preserve">and </w:t>
      </w:r>
      <w:r w:rsidRPr="007B34EC">
        <w:rPr>
          <w:rFonts w:ascii="Times New Roman" w:hAnsi="Times New Roman" w:cs="Times New Roman"/>
          <w:iCs/>
        </w:rPr>
        <w:t>Molecular Plant Path</w:t>
      </w:r>
      <w:r w:rsidR="000962B1">
        <w:rPr>
          <w:rFonts w:ascii="Times New Roman" w:hAnsi="Times New Roman" w:cs="Times New Roman"/>
          <w:iCs/>
        </w:rPr>
        <w:t>ology</w:t>
      </w:r>
      <w:r>
        <w:rPr>
          <w:rFonts w:ascii="Times New Roman" w:hAnsi="Times New Roman" w:cs="Times New Roman"/>
          <w:iCs/>
        </w:rPr>
        <w:t>.</w:t>
      </w:r>
      <w:r w:rsidRPr="007B34EC">
        <w:rPr>
          <w:rFonts w:ascii="Times New Roman" w:hAnsi="Times New Roman" w:cs="Times New Roman"/>
        </w:rPr>
        <w:t xml:space="preserve"> </w:t>
      </w:r>
      <w:r w:rsidRPr="007B34EC">
        <w:rPr>
          <w:rFonts w:ascii="Times New Roman" w:hAnsi="Times New Roman" w:cs="Times New Roman"/>
          <w:bCs/>
        </w:rPr>
        <w:t>74</w:t>
      </w:r>
      <w:r w:rsidRPr="007B34EC">
        <w:rPr>
          <w:rFonts w:ascii="Times New Roman" w:hAnsi="Times New Roman" w:cs="Times New Roman"/>
        </w:rPr>
        <w:t>: 317–322</w:t>
      </w:r>
      <w:r>
        <w:rPr>
          <w:rFonts w:ascii="Times New Roman" w:hAnsi="Times New Roman" w:cs="Times New Roman"/>
        </w:rPr>
        <w:t>.</w:t>
      </w:r>
    </w:p>
    <w:sectPr w:rsidR="007B34EC" w:rsidRPr="007B34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1BA67" w14:textId="77777777" w:rsidR="003A268F" w:rsidRDefault="003A268F" w:rsidP="007B34EC">
      <w:pPr>
        <w:spacing w:after="0" w:line="240" w:lineRule="auto"/>
      </w:pPr>
      <w:r>
        <w:separator/>
      </w:r>
    </w:p>
  </w:endnote>
  <w:endnote w:type="continuationSeparator" w:id="0">
    <w:p w14:paraId="7013C667" w14:textId="77777777" w:rsidR="003A268F" w:rsidRDefault="003A268F" w:rsidP="007B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0848" w14:textId="77777777" w:rsidR="003A268F" w:rsidRDefault="003A268F" w:rsidP="007B34EC">
      <w:pPr>
        <w:spacing w:after="0" w:line="240" w:lineRule="auto"/>
      </w:pPr>
      <w:r>
        <w:separator/>
      </w:r>
    </w:p>
  </w:footnote>
  <w:footnote w:type="continuationSeparator" w:id="0">
    <w:p w14:paraId="6AEE9910" w14:textId="77777777" w:rsidR="003A268F" w:rsidRDefault="003A268F" w:rsidP="007B34EC">
      <w:pPr>
        <w:spacing w:after="0" w:line="240" w:lineRule="auto"/>
      </w:pPr>
      <w:r>
        <w:continuationSeparator/>
      </w:r>
    </w:p>
  </w:footnote>
  <w:footnote w:id="1">
    <w:p w14:paraId="7C374519" w14:textId="36D0E1E9" w:rsidR="007B34EC" w:rsidRPr="003E4A21" w:rsidRDefault="007B34EC">
      <w:pPr>
        <w:pStyle w:val="FootnoteText"/>
        <w:rPr>
          <w:rFonts w:ascii="Times New Roman" w:hAnsi="Times New Roman" w:cs="Times New Roman"/>
        </w:rPr>
      </w:pPr>
      <w:r w:rsidRPr="003E4A21">
        <w:rPr>
          <w:rStyle w:val="FootnoteReference"/>
          <w:rFonts w:ascii="Times New Roman" w:hAnsi="Times New Roman" w:cs="Times New Roman"/>
          <w:i/>
        </w:rPr>
        <w:footnoteRef/>
      </w:r>
      <w:r w:rsidRPr="003E4A21">
        <w:rPr>
          <w:rFonts w:ascii="Times New Roman" w:hAnsi="Times New Roman" w:cs="Times New Roman"/>
          <w:i/>
        </w:rPr>
        <w:t xml:space="preserve"> </w:t>
      </w:r>
      <w:r w:rsidRPr="003E4A21">
        <w:rPr>
          <w:rFonts w:ascii="Times New Roman" w:hAnsi="Times New Roman" w:cs="Times New Roman"/>
        </w:rPr>
        <w:t>A version of the paper was presented at the Seventh Sudden Oak Death Science and Management Symposium, June 25-27, 2019, San Francisco, California.</w:t>
      </w:r>
    </w:p>
  </w:footnote>
  <w:footnote w:id="2">
    <w:p w14:paraId="1B9C520E" w14:textId="77777777" w:rsidR="00A635DA" w:rsidRPr="003E4A21" w:rsidRDefault="00A635DA" w:rsidP="00A635DA">
      <w:pPr>
        <w:spacing w:after="0"/>
        <w:rPr>
          <w:rFonts w:ascii="Times New Roman" w:eastAsia="Times New Roman" w:hAnsi="Times New Roman" w:cs="Times New Roman"/>
          <w:sz w:val="20"/>
          <w:szCs w:val="20"/>
        </w:rPr>
      </w:pPr>
      <w:bookmarkStart w:id="0" w:name="_GoBack"/>
      <w:r w:rsidRPr="003E4A21">
        <w:rPr>
          <w:rStyle w:val="FootnoteReference"/>
          <w:rFonts w:ascii="Times New Roman" w:hAnsi="Times New Roman" w:cs="Times New Roman"/>
          <w:i/>
          <w:sz w:val="20"/>
          <w:szCs w:val="20"/>
        </w:rPr>
        <w:footnoteRef/>
      </w:r>
      <w:bookmarkEnd w:id="0"/>
      <w:r w:rsidRPr="003E4A21">
        <w:rPr>
          <w:rFonts w:ascii="Times New Roman" w:hAnsi="Times New Roman" w:cs="Times New Roman"/>
          <w:i/>
          <w:sz w:val="20"/>
          <w:szCs w:val="20"/>
        </w:rPr>
        <w:t xml:space="preserve"> </w:t>
      </w:r>
      <w:r w:rsidRPr="003E4A21">
        <w:rPr>
          <w:rFonts w:ascii="Times New Roman" w:eastAsia="Times New Roman" w:hAnsi="Times New Roman" w:cs="Times New Roman"/>
          <w:sz w:val="20"/>
          <w:szCs w:val="20"/>
        </w:rPr>
        <w:t>Botany and Plant Pathology and Forest Engineering, Resources and Management, Oregon State University, Corvallis, OR 97331.</w:t>
      </w:r>
    </w:p>
    <w:p w14:paraId="7D28CF66" w14:textId="4B39171E" w:rsidR="00A635DA" w:rsidRPr="003E4A21" w:rsidRDefault="00A635DA" w:rsidP="00A635DA">
      <w:pPr>
        <w:rPr>
          <w:rFonts w:ascii="Times New Roman" w:eastAsia="Times New Roman" w:hAnsi="Times New Roman" w:cs="Times New Roman"/>
          <w:sz w:val="20"/>
          <w:szCs w:val="20"/>
        </w:rPr>
      </w:pPr>
      <w:r w:rsidRPr="003E4A21">
        <w:rPr>
          <w:rFonts w:ascii="Times New Roman" w:eastAsia="Times New Roman" w:hAnsi="Times New Roman" w:cs="Times New Roman"/>
          <w:sz w:val="20"/>
          <w:szCs w:val="20"/>
        </w:rPr>
        <w:t>Corresponding author: H. Daniels, hazel.daniels@oregonstate.edu.</w:t>
      </w:r>
    </w:p>
    <w:p w14:paraId="57049F07" w14:textId="77777777" w:rsidR="00A635DA" w:rsidRPr="00A635DA" w:rsidRDefault="00A635DA" w:rsidP="00A635DA">
      <w:pPr>
        <w:rPr>
          <w:rFonts w:ascii="Times New Roman" w:eastAsia="Times New Roman" w:hAnsi="Times New Roman" w:cstheme="minorHAnsi"/>
          <w:sz w:val="20"/>
          <w:szCs w:val="20"/>
        </w:rPr>
      </w:pPr>
    </w:p>
    <w:p w14:paraId="1B4268ED" w14:textId="2CB639CE" w:rsidR="00A635DA" w:rsidRPr="00A635DA" w:rsidRDefault="00A635DA">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4A907" w14:textId="77777777" w:rsidR="007B34EC" w:rsidRPr="00950A3A" w:rsidRDefault="007B34EC" w:rsidP="003E4A21">
    <w:pPr>
      <w:tabs>
        <w:tab w:val="center" w:pos="4680"/>
        <w:tab w:val="right" w:pos="9360"/>
      </w:tabs>
      <w:spacing w:after="0" w:line="240" w:lineRule="auto"/>
      <w:jc w:val="center"/>
      <w:rPr>
        <w:i/>
        <w:sz w:val="24"/>
        <w:szCs w:val="24"/>
      </w:rPr>
    </w:pPr>
    <w:r w:rsidRPr="00950A3A">
      <w:rPr>
        <w:i/>
        <w:sz w:val="24"/>
        <w:szCs w:val="24"/>
      </w:rPr>
      <w:t xml:space="preserve">Proceedings of the </w:t>
    </w:r>
    <w:r w:rsidRPr="002B44E2">
      <w:rPr>
        <w:i/>
        <w:sz w:val="24"/>
        <w:szCs w:val="24"/>
      </w:rPr>
      <w:t xml:space="preserve">Seventh </w:t>
    </w:r>
    <w:r w:rsidRPr="00950A3A">
      <w:rPr>
        <w:i/>
        <w:sz w:val="24"/>
        <w:szCs w:val="24"/>
      </w:rPr>
      <w:t>Sudden Oak Death Science and Management Symposium</w:t>
    </w:r>
  </w:p>
  <w:p w14:paraId="76B0457F" w14:textId="77777777" w:rsidR="007B34EC" w:rsidRDefault="007B3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F6"/>
    <w:rsid w:val="000153F6"/>
    <w:rsid w:val="00033641"/>
    <w:rsid w:val="00074C63"/>
    <w:rsid w:val="000962B1"/>
    <w:rsid w:val="000A39B6"/>
    <w:rsid w:val="000D3E73"/>
    <w:rsid w:val="00133993"/>
    <w:rsid w:val="00133F1A"/>
    <w:rsid w:val="003A268F"/>
    <w:rsid w:val="003E4A21"/>
    <w:rsid w:val="004677B9"/>
    <w:rsid w:val="004B1257"/>
    <w:rsid w:val="00526791"/>
    <w:rsid w:val="00540C42"/>
    <w:rsid w:val="00547BC2"/>
    <w:rsid w:val="00563E22"/>
    <w:rsid w:val="005F3701"/>
    <w:rsid w:val="0068211B"/>
    <w:rsid w:val="006D5076"/>
    <w:rsid w:val="0072593B"/>
    <w:rsid w:val="007A4D79"/>
    <w:rsid w:val="007B34EC"/>
    <w:rsid w:val="008106D6"/>
    <w:rsid w:val="0082190E"/>
    <w:rsid w:val="00834126"/>
    <w:rsid w:val="00854B27"/>
    <w:rsid w:val="008832DB"/>
    <w:rsid w:val="008B2DC1"/>
    <w:rsid w:val="008C2E44"/>
    <w:rsid w:val="008D0F88"/>
    <w:rsid w:val="0096590B"/>
    <w:rsid w:val="00976FC5"/>
    <w:rsid w:val="00A635DA"/>
    <w:rsid w:val="00AF3613"/>
    <w:rsid w:val="00B03703"/>
    <w:rsid w:val="00B52583"/>
    <w:rsid w:val="00BA187A"/>
    <w:rsid w:val="00C74783"/>
    <w:rsid w:val="00C7481D"/>
    <w:rsid w:val="00C85C07"/>
    <w:rsid w:val="00CD478C"/>
    <w:rsid w:val="00DE07AE"/>
    <w:rsid w:val="00E61AEA"/>
    <w:rsid w:val="00E82037"/>
    <w:rsid w:val="00F34ABC"/>
    <w:rsid w:val="00F92A29"/>
    <w:rsid w:val="00FC0102"/>
    <w:rsid w:val="00FD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EAB0"/>
  <w15:chartTrackingRefBased/>
  <w15:docId w15:val="{0AE1E694-7213-408D-8865-55B78CE9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3F6"/>
    <w:rPr>
      <w:color w:val="0563C1" w:themeColor="hyperlink"/>
      <w:u w:val="single"/>
    </w:rPr>
  </w:style>
  <w:style w:type="character" w:customStyle="1" w:styleId="UnresolvedMention1">
    <w:name w:val="Unresolved Mention1"/>
    <w:basedOn w:val="DefaultParagraphFont"/>
    <w:uiPriority w:val="99"/>
    <w:semiHidden/>
    <w:unhideWhenUsed/>
    <w:rsid w:val="000153F6"/>
    <w:rPr>
      <w:color w:val="605E5C"/>
      <w:shd w:val="clear" w:color="auto" w:fill="E1DFDD"/>
    </w:rPr>
  </w:style>
  <w:style w:type="paragraph" w:styleId="Bibliography">
    <w:name w:val="Bibliography"/>
    <w:basedOn w:val="Normal"/>
    <w:next w:val="Normal"/>
    <w:uiPriority w:val="37"/>
    <w:unhideWhenUsed/>
    <w:rsid w:val="00E61AEA"/>
    <w:pPr>
      <w:tabs>
        <w:tab w:val="left" w:pos="264"/>
      </w:tabs>
      <w:spacing w:after="0" w:line="480" w:lineRule="auto"/>
      <w:ind w:left="264" w:hanging="264"/>
    </w:pPr>
  </w:style>
  <w:style w:type="paragraph" w:styleId="BalloonText">
    <w:name w:val="Balloon Text"/>
    <w:basedOn w:val="Normal"/>
    <w:link w:val="BalloonTextChar"/>
    <w:uiPriority w:val="99"/>
    <w:semiHidden/>
    <w:unhideWhenUsed/>
    <w:rsid w:val="00133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993"/>
    <w:rPr>
      <w:rFonts w:ascii="Segoe UI" w:hAnsi="Segoe UI" w:cs="Segoe UI"/>
      <w:sz w:val="18"/>
      <w:szCs w:val="18"/>
    </w:rPr>
  </w:style>
  <w:style w:type="character" w:styleId="CommentReference">
    <w:name w:val="annotation reference"/>
    <w:basedOn w:val="DefaultParagraphFont"/>
    <w:uiPriority w:val="99"/>
    <w:semiHidden/>
    <w:unhideWhenUsed/>
    <w:rsid w:val="00133993"/>
    <w:rPr>
      <w:sz w:val="16"/>
      <w:szCs w:val="16"/>
    </w:rPr>
  </w:style>
  <w:style w:type="paragraph" w:styleId="CommentText">
    <w:name w:val="annotation text"/>
    <w:basedOn w:val="Normal"/>
    <w:link w:val="CommentTextChar"/>
    <w:uiPriority w:val="99"/>
    <w:semiHidden/>
    <w:unhideWhenUsed/>
    <w:rsid w:val="00133993"/>
    <w:pPr>
      <w:spacing w:line="240" w:lineRule="auto"/>
    </w:pPr>
    <w:rPr>
      <w:sz w:val="20"/>
      <w:szCs w:val="20"/>
    </w:rPr>
  </w:style>
  <w:style w:type="character" w:customStyle="1" w:styleId="CommentTextChar">
    <w:name w:val="Comment Text Char"/>
    <w:basedOn w:val="DefaultParagraphFont"/>
    <w:link w:val="CommentText"/>
    <w:uiPriority w:val="99"/>
    <w:semiHidden/>
    <w:rsid w:val="00133993"/>
    <w:rPr>
      <w:sz w:val="20"/>
      <w:szCs w:val="20"/>
    </w:rPr>
  </w:style>
  <w:style w:type="paragraph" w:styleId="CommentSubject">
    <w:name w:val="annotation subject"/>
    <w:basedOn w:val="CommentText"/>
    <w:next w:val="CommentText"/>
    <w:link w:val="CommentSubjectChar"/>
    <w:uiPriority w:val="99"/>
    <w:semiHidden/>
    <w:unhideWhenUsed/>
    <w:rsid w:val="00133993"/>
    <w:rPr>
      <w:b/>
      <w:bCs/>
    </w:rPr>
  </w:style>
  <w:style w:type="character" w:customStyle="1" w:styleId="CommentSubjectChar">
    <w:name w:val="Comment Subject Char"/>
    <w:basedOn w:val="CommentTextChar"/>
    <w:link w:val="CommentSubject"/>
    <w:uiPriority w:val="99"/>
    <w:semiHidden/>
    <w:rsid w:val="00133993"/>
    <w:rPr>
      <w:b/>
      <w:bCs/>
      <w:sz w:val="20"/>
      <w:szCs w:val="20"/>
    </w:rPr>
  </w:style>
  <w:style w:type="paragraph" w:styleId="Header">
    <w:name w:val="header"/>
    <w:basedOn w:val="Normal"/>
    <w:link w:val="HeaderChar"/>
    <w:uiPriority w:val="99"/>
    <w:unhideWhenUsed/>
    <w:rsid w:val="007B3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4EC"/>
  </w:style>
  <w:style w:type="paragraph" w:styleId="Footer">
    <w:name w:val="footer"/>
    <w:basedOn w:val="Normal"/>
    <w:link w:val="FooterChar"/>
    <w:uiPriority w:val="99"/>
    <w:unhideWhenUsed/>
    <w:rsid w:val="007B3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4EC"/>
  </w:style>
  <w:style w:type="paragraph" w:styleId="FootnoteText">
    <w:name w:val="footnote text"/>
    <w:basedOn w:val="Normal"/>
    <w:link w:val="FootnoteTextChar"/>
    <w:uiPriority w:val="99"/>
    <w:semiHidden/>
    <w:unhideWhenUsed/>
    <w:rsid w:val="007B3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4EC"/>
    <w:rPr>
      <w:sz w:val="20"/>
      <w:szCs w:val="20"/>
    </w:rPr>
  </w:style>
  <w:style w:type="character" w:styleId="FootnoteReference">
    <w:name w:val="footnote reference"/>
    <w:basedOn w:val="DefaultParagraphFont"/>
    <w:uiPriority w:val="99"/>
    <w:semiHidden/>
    <w:unhideWhenUsed/>
    <w:rsid w:val="007B3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5928-F52E-4314-B9C1-452AB73D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Daniels</dc:creator>
  <cp:keywords/>
  <dc:description/>
  <cp:lastModifiedBy>Frankel, Susan -FS</cp:lastModifiedBy>
  <cp:revision>7</cp:revision>
  <dcterms:created xsi:type="dcterms:W3CDTF">2020-02-04T23:36:00Z</dcterms:created>
  <dcterms:modified xsi:type="dcterms:W3CDTF">2020-02-12T22:25:00Z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id="JwQAFWPa"/&gt;&lt;style id="http://www.zotero.org/styles/nature" hasBibliography="1" bibliographyStyleHasBeenSet="1"/&gt;&lt;prefs&gt;&lt;pref name="fieldType" value="Field"/&gt;&lt;/prefs&gt;&lt;/data&gt;</vt:lpwstr>
  </property>
</Properties>
</file>